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9F" w:rsidRPr="00B36614" w:rsidRDefault="00AD449F" w:rsidP="00CC231C">
      <w:pPr>
        <w:pStyle w:val="Corpodeltesto3"/>
        <w:widowControl w:val="0"/>
        <w:spacing w:line="300" w:lineRule="exact"/>
        <w:ind w:right="-569"/>
        <w:jc w:val="left"/>
        <w:rPr>
          <w:rFonts w:ascii="Calibri" w:hAnsi="Calibri" w:cs="Trebuchet MS"/>
          <w:b/>
          <w:bCs/>
          <w:color w:val="1F497D"/>
          <w:sz w:val="20"/>
          <w:szCs w:val="20"/>
        </w:rPr>
      </w:pPr>
      <w:bookmarkStart w:id="0" w:name="_GoBack"/>
      <w:bookmarkEnd w:id="0"/>
    </w:p>
    <w:p w:rsidR="00AD449F" w:rsidRPr="00B36614" w:rsidRDefault="00AD449F" w:rsidP="00CC231C">
      <w:pPr>
        <w:pStyle w:val="Corpodeltesto3"/>
        <w:widowControl w:val="0"/>
        <w:spacing w:line="300" w:lineRule="exact"/>
        <w:ind w:right="-569"/>
        <w:jc w:val="left"/>
        <w:rPr>
          <w:rFonts w:ascii="Calibri" w:hAnsi="Calibri" w:cs="Trebuchet MS"/>
          <w:b/>
          <w:bCs/>
          <w:sz w:val="20"/>
          <w:szCs w:val="20"/>
        </w:rPr>
      </w:pPr>
    </w:p>
    <w:p w:rsidR="00AD449F" w:rsidRPr="00B36614" w:rsidRDefault="00AD449F" w:rsidP="00CC231C">
      <w:pPr>
        <w:pStyle w:val="Corpodeltesto3"/>
        <w:widowControl w:val="0"/>
        <w:spacing w:line="300" w:lineRule="exact"/>
        <w:ind w:right="-535"/>
        <w:jc w:val="left"/>
        <w:rPr>
          <w:rFonts w:ascii="Calibri" w:hAnsi="Calibri" w:cs="Trebuchet MS"/>
          <w:b/>
          <w:bCs/>
          <w:sz w:val="20"/>
          <w:szCs w:val="20"/>
        </w:rPr>
      </w:pPr>
    </w:p>
    <w:p w:rsidR="00AD449F" w:rsidRPr="00B36614" w:rsidRDefault="000A2A2F" w:rsidP="00CC231C">
      <w:pPr>
        <w:pStyle w:val="Corpodeltesto3"/>
        <w:widowControl w:val="0"/>
        <w:spacing w:line="300" w:lineRule="exact"/>
        <w:ind w:right="140"/>
        <w:jc w:val="both"/>
        <w:rPr>
          <w:rFonts w:ascii="Calibri" w:hAnsi="Calibri" w:cs="Trebuchet MS"/>
          <w:b/>
          <w:bCs/>
          <w:color w:val="0000FF"/>
          <w:sz w:val="20"/>
          <w:szCs w:val="20"/>
        </w:rPr>
      </w:pPr>
      <w:r w:rsidRPr="00B36614">
        <w:rPr>
          <w:rFonts w:ascii="Calibri" w:hAnsi="Calibri" w:cs="Trebuchet MS"/>
          <w:b/>
          <w:bCs/>
          <w:sz w:val="20"/>
          <w:szCs w:val="20"/>
        </w:rPr>
        <w:t>CAPITOLATO D’ONERI ALLEGATO ALL</w:t>
      </w:r>
      <w:r w:rsidR="00D44446" w:rsidRPr="00B36614">
        <w:rPr>
          <w:rFonts w:ascii="Calibri" w:hAnsi="Calibri" w:cs="Trebuchet MS"/>
          <w:b/>
          <w:bCs/>
          <w:sz w:val="20"/>
          <w:szCs w:val="20"/>
        </w:rPr>
        <w:t>A</w:t>
      </w:r>
      <w:r w:rsidRPr="00B36614">
        <w:rPr>
          <w:rFonts w:ascii="Calibri" w:hAnsi="Calibri" w:cs="Trebuchet MS"/>
          <w:b/>
          <w:bCs/>
          <w:sz w:val="20"/>
          <w:szCs w:val="20"/>
        </w:rPr>
        <w:t xml:space="preserve"> LETTERA DI INVITO </w:t>
      </w:r>
      <w:r w:rsidR="0011704E" w:rsidRPr="00B36614">
        <w:rPr>
          <w:rFonts w:ascii="Calibri" w:hAnsi="Calibri" w:cs="Trebuchet MS"/>
          <w:b/>
          <w:bCs/>
          <w:sz w:val="20"/>
          <w:szCs w:val="20"/>
        </w:rPr>
        <w:t xml:space="preserve">PER </w:t>
      </w:r>
      <w:r w:rsidRPr="00B36614">
        <w:rPr>
          <w:rFonts w:ascii="Calibri" w:hAnsi="Calibri" w:cs="Trebuchet MS"/>
          <w:b/>
          <w:bCs/>
          <w:sz w:val="20"/>
          <w:szCs w:val="20"/>
        </w:rPr>
        <w:t>LA PARTECIPAZIONE ALL’APPALTO SPECIFICO INDETTO D</w:t>
      </w:r>
      <w:r w:rsidR="00AD449F" w:rsidRPr="00B36614">
        <w:rPr>
          <w:rFonts w:ascii="Calibri" w:hAnsi="Calibri" w:cs="Trebuchet MS"/>
          <w:b/>
          <w:bCs/>
          <w:sz w:val="20"/>
          <w:szCs w:val="20"/>
        </w:rPr>
        <w:t xml:space="preserve">A </w:t>
      </w:r>
      <w:r w:rsidR="002D3CF8">
        <w:rPr>
          <w:rFonts w:ascii="Calibri" w:hAnsi="Calibri" w:cs="Trebuchet MS"/>
          <w:b/>
          <w:bCs/>
          <w:sz w:val="20"/>
          <w:szCs w:val="20"/>
        </w:rPr>
        <w:t>ASSEMBLEA REGIONALE SICILIANA</w:t>
      </w:r>
      <w:r w:rsidR="00AD449F" w:rsidRPr="00B36614">
        <w:rPr>
          <w:rFonts w:ascii="Calibri" w:hAnsi="Calibri" w:cs="Trebuchet MS"/>
          <w:b/>
          <w:bCs/>
          <w:sz w:val="20"/>
          <w:szCs w:val="20"/>
        </w:rPr>
        <w:t xml:space="preserve"> PER </w:t>
      </w:r>
      <w:r w:rsidR="00AA69A3" w:rsidRPr="00B36614">
        <w:rPr>
          <w:rFonts w:ascii="Calibri" w:hAnsi="Calibri" w:cs="Trebuchet MS"/>
          <w:b/>
          <w:bCs/>
          <w:sz w:val="20"/>
          <w:szCs w:val="20"/>
        </w:rPr>
        <w:t>L’AFFIDAMENTO D</w:t>
      </w:r>
      <w:r w:rsidR="002D3CF8">
        <w:rPr>
          <w:rFonts w:ascii="Calibri" w:hAnsi="Calibri" w:cs="Trebuchet MS"/>
          <w:b/>
          <w:bCs/>
          <w:sz w:val="20"/>
          <w:szCs w:val="20"/>
        </w:rPr>
        <w:t xml:space="preserve">EL SERVIZIO DI PULIZIA E DI IGIENE AMBIENTALE DEGLI IMMOBILI IN USO ALL’ASSEMBLEA REGIONALE SICILIANA, </w:t>
      </w:r>
      <w:r w:rsidR="005832FC" w:rsidRPr="00B36614">
        <w:rPr>
          <w:rFonts w:ascii="Calibri" w:hAnsi="Calibri" w:cs="Trebuchet MS"/>
          <w:b/>
          <w:bCs/>
          <w:sz w:val="20"/>
          <w:szCs w:val="20"/>
        </w:rPr>
        <w:t xml:space="preserve"> NELL’AMBITO DEL  SISTEMA DINAMICO DI ACQUISIZIONE DELLA PUBBLICA AMMINISTRAZIONE PER </w:t>
      </w:r>
      <w:r w:rsidR="00317B32" w:rsidRPr="00B36614">
        <w:rPr>
          <w:rFonts w:ascii="Calibri" w:hAnsi="Calibri" w:cs="Trebuchet MS"/>
          <w:b/>
          <w:bCs/>
          <w:sz w:val="20"/>
          <w:szCs w:val="20"/>
        </w:rPr>
        <w:t xml:space="preserve">LA FORNITURA DEI SERVIZI DI PULIZIA E IGIENE AMBIENTALE PER GLI IMMOBILI </w:t>
      </w:r>
      <w:r w:rsidR="00AE3448" w:rsidRPr="00B36614">
        <w:rPr>
          <w:rFonts w:ascii="Calibri" w:hAnsi="Calibri" w:cs="Trebuchet MS"/>
          <w:b/>
          <w:bCs/>
          <w:sz w:val="20"/>
          <w:szCs w:val="20"/>
        </w:rPr>
        <w:t>IN USO, A QUALSIASI TITOLO, ALLE PUBBLICHE AMMINISTRAZIONI</w:t>
      </w:r>
    </w:p>
    <w:p w:rsidR="00AD449F" w:rsidRPr="00B36614" w:rsidRDefault="00AD449F" w:rsidP="00CC231C">
      <w:pPr>
        <w:pStyle w:val="Corpodeltesto3"/>
        <w:widowControl w:val="0"/>
        <w:spacing w:line="300" w:lineRule="exact"/>
        <w:ind w:right="-535"/>
        <w:jc w:val="left"/>
        <w:rPr>
          <w:rFonts w:ascii="Calibri" w:hAnsi="Calibri" w:cs="Trebuchet MS"/>
          <w:b/>
          <w:bCs/>
          <w:sz w:val="20"/>
          <w:szCs w:val="20"/>
        </w:rPr>
      </w:pPr>
    </w:p>
    <w:p w:rsidR="00AD449F" w:rsidRPr="00B36614" w:rsidRDefault="00AD449F" w:rsidP="00CC231C">
      <w:pPr>
        <w:pStyle w:val="Corpodeltesto3"/>
        <w:widowControl w:val="0"/>
        <w:spacing w:line="300" w:lineRule="exact"/>
        <w:ind w:right="-535"/>
        <w:jc w:val="left"/>
        <w:rPr>
          <w:rFonts w:ascii="Calibri" w:hAnsi="Calibri" w:cs="Trebuchet MS"/>
          <w:b/>
          <w:bCs/>
          <w:sz w:val="20"/>
          <w:szCs w:val="20"/>
        </w:rPr>
      </w:pPr>
    </w:p>
    <w:p w:rsidR="00AD449F" w:rsidRPr="00B36614" w:rsidRDefault="00AD449F" w:rsidP="00CC231C">
      <w:pPr>
        <w:widowControl w:val="0"/>
        <w:spacing w:line="300" w:lineRule="exact"/>
        <w:ind w:right="-535"/>
        <w:jc w:val="center"/>
        <w:rPr>
          <w:rFonts w:ascii="Calibri" w:hAnsi="Calibri" w:cs="Trebuchet MS"/>
          <w:b/>
          <w:bCs/>
          <w:sz w:val="20"/>
          <w:szCs w:val="20"/>
        </w:rPr>
      </w:pPr>
    </w:p>
    <w:p w:rsidR="00AD449F" w:rsidRPr="00B36614" w:rsidRDefault="00AD449F" w:rsidP="00EF34E6"/>
    <w:p w:rsidR="00AD449F" w:rsidRPr="00B36614" w:rsidRDefault="00AD449F" w:rsidP="00CC231C">
      <w:pPr>
        <w:widowControl w:val="0"/>
        <w:spacing w:line="300" w:lineRule="exact"/>
        <w:ind w:right="-535"/>
        <w:rPr>
          <w:rFonts w:ascii="Calibri" w:hAnsi="Calibri" w:cs="Trebuchet MS"/>
          <w:sz w:val="20"/>
          <w:szCs w:val="20"/>
        </w:rPr>
      </w:pPr>
    </w:p>
    <w:p w:rsidR="00AD449F" w:rsidRPr="00B36614" w:rsidRDefault="00AD449F" w:rsidP="00CC231C">
      <w:pPr>
        <w:widowControl w:val="0"/>
        <w:spacing w:line="300" w:lineRule="exact"/>
        <w:ind w:right="-535"/>
        <w:rPr>
          <w:rFonts w:ascii="Calibri" w:hAnsi="Calibri" w:cs="Trebuchet MS"/>
          <w:sz w:val="20"/>
          <w:szCs w:val="20"/>
        </w:rPr>
      </w:pPr>
    </w:p>
    <w:p w:rsidR="00AD449F" w:rsidRPr="00B36614" w:rsidRDefault="00AD449F" w:rsidP="00CC231C">
      <w:pPr>
        <w:pStyle w:val="Corpodeltesto3"/>
        <w:widowControl w:val="0"/>
        <w:spacing w:line="300" w:lineRule="exact"/>
        <w:ind w:right="-535"/>
        <w:jc w:val="both"/>
        <w:rPr>
          <w:rFonts w:ascii="Calibri" w:hAnsi="Calibri" w:cs="Trebuchet MS"/>
          <w:b/>
          <w:bCs/>
          <w:sz w:val="20"/>
          <w:szCs w:val="20"/>
        </w:rPr>
      </w:pPr>
      <w:r w:rsidRPr="00B36614">
        <w:rPr>
          <w:rFonts w:ascii="Calibri" w:hAnsi="Calibri" w:cs="Trebuchet MS"/>
          <w:sz w:val="20"/>
          <w:szCs w:val="20"/>
        </w:rPr>
        <w:br w:type="page"/>
      </w:r>
      <w:bookmarkStart w:id="1" w:name="_Toc86981620"/>
      <w:r w:rsidRPr="00B36614">
        <w:rPr>
          <w:rFonts w:ascii="Calibri" w:hAnsi="Calibri" w:cs="Trebuchet MS"/>
          <w:b/>
          <w:bCs/>
          <w:sz w:val="20"/>
          <w:szCs w:val="20"/>
        </w:rPr>
        <w:lastRenderedPageBreak/>
        <w:t>INDICE</w:t>
      </w:r>
    </w:p>
    <w:p w:rsidR="00227742" w:rsidRPr="006A6337" w:rsidRDefault="002E062F">
      <w:pPr>
        <w:pStyle w:val="Sommario1"/>
        <w:rPr>
          <w:rFonts w:eastAsia="Times New Roman" w:cs="Times New Roman"/>
          <w:b w:val="0"/>
          <w:bCs w:val="0"/>
          <w:sz w:val="22"/>
          <w:szCs w:val="22"/>
        </w:rPr>
      </w:pPr>
      <w:r w:rsidRPr="00575F55">
        <w:rPr>
          <w:sz w:val="20"/>
          <w:szCs w:val="20"/>
        </w:rPr>
        <w:fldChar w:fldCharType="begin"/>
      </w:r>
      <w:r w:rsidR="00AD449F" w:rsidRPr="00575F55">
        <w:rPr>
          <w:sz w:val="20"/>
          <w:szCs w:val="20"/>
        </w:rPr>
        <w:instrText xml:space="preserve"> TOC \o "1-3" \h \z \u </w:instrText>
      </w:r>
      <w:r w:rsidRPr="00575F55">
        <w:rPr>
          <w:sz w:val="20"/>
          <w:szCs w:val="20"/>
        </w:rPr>
        <w:fldChar w:fldCharType="separate"/>
      </w:r>
      <w:hyperlink w:anchor="_Toc6226774" w:history="1">
        <w:r w:rsidR="00227742" w:rsidRPr="00E73D66">
          <w:rPr>
            <w:rStyle w:val="Collegamentoipertestuale"/>
          </w:rPr>
          <w:t>1. INFORMAZIONI GENERALI</w:t>
        </w:r>
        <w:r w:rsidR="00227742">
          <w:rPr>
            <w:webHidden/>
          </w:rPr>
          <w:tab/>
        </w:r>
        <w:r>
          <w:rPr>
            <w:webHidden/>
          </w:rPr>
          <w:fldChar w:fldCharType="begin"/>
        </w:r>
        <w:r w:rsidR="00227742">
          <w:rPr>
            <w:webHidden/>
          </w:rPr>
          <w:instrText xml:space="preserve"> PAGEREF _Toc6226774 \h </w:instrText>
        </w:r>
        <w:r>
          <w:rPr>
            <w:webHidden/>
          </w:rPr>
        </w:r>
        <w:r>
          <w:rPr>
            <w:webHidden/>
          </w:rPr>
          <w:fldChar w:fldCharType="separate"/>
        </w:r>
        <w:r w:rsidR="001B5B95">
          <w:rPr>
            <w:webHidden/>
          </w:rPr>
          <w:t>4</w:t>
        </w:r>
        <w:r>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75" w:history="1">
        <w:r w:rsidR="00227742" w:rsidRPr="00E73D66">
          <w:rPr>
            <w:rStyle w:val="Collegamentoipertestuale"/>
            <w:rFonts w:ascii="Calibri" w:hAnsi="Calibri"/>
          </w:rPr>
          <w:t>1.1</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Premessa</w:t>
        </w:r>
        <w:r w:rsidR="00227742">
          <w:rPr>
            <w:webHidden/>
          </w:rPr>
          <w:tab/>
        </w:r>
        <w:r w:rsidR="002E062F">
          <w:rPr>
            <w:webHidden/>
          </w:rPr>
          <w:fldChar w:fldCharType="begin"/>
        </w:r>
        <w:r w:rsidR="00227742">
          <w:rPr>
            <w:webHidden/>
          </w:rPr>
          <w:instrText xml:space="preserve"> PAGEREF _Toc6226775 \h </w:instrText>
        </w:r>
        <w:r w:rsidR="002E062F">
          <w:rPr>
            <w:webHidden/>
          </w:rPr>
        </w:r>
        <w:r w:rsidR="002E062F">
          <w:rPr>
            <w:webHidden/>
          </w:rPr>
          <w:fldChar w:fldCharType="separate"/>
        </w:r>
        <w:r w:rsidR="001B5B95">
          <w:rPr>
            <w:webHidden/>
          </w:rPr>
          <w:t>4</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76" w:history="1">
        <w:r w:rsidR="00227742" w:rsidRPr="00E73D66">
          <w:rPr>
            <w:rStyle w:val="Collegamentoipertestuale"/>
            <w:rFonts w:ascii="Calibri" w:hAnsi="Calibri"/>
          </w:rPr>
          <w:t>1.2</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Documentazione di gara e reperimento della stessa</w:t>
        </w:r>
        <w:r w:rsidR="00227742">
          <w:rPr>
            <w:webHidden/>
          </w:rPr>
          <w:tab/>
        </w:r>
        <w:r w:rsidR="002E062F">
          <w:rPr>
            <w:webHidden/>
          </w:rPr>
          <w:fldChar w:fldCharType="begin"/>
        </w:r>
        <w:r w:rsidR="00227742">
          <w:rPr>
            <w:webHidden/>
          </w:rPr>
          <w:instrText xml:space="preserve"> PAGEREF _Toc6226776 \h </w:instrText>
        </w:r>
        <w:r w:rsidR="002E062F">
          <w:rPr>
            <w:webHidden/>
          </w:rPr>
        </w:r>
        <w:r w:rsidR="002E062F">
          <w:rPr>
            <w:webHidden/>
          </w:rPr>
          <w:fldChar w:fldCharType="separate"/>
        </w:r>
        <w:r w:rsidR="001B5B95">
          <w:rPr>
            <w:webHidden/>
          </w:rPr>
          <w:t>4</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77" w:history="1">
        <w:r w:rsidR="00227742" w:rsidRPr="00E73D66">
          <w:rPr>
            <w:rStyle w:val="Collegamentoipertestuale"/>
            <w:rFonts w:ascii="Calibri" w:hAnsi="Calibri"/>
          </w:rPr>
          <w:t>1.3</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Responsabile del procedimento</w:t>
        </w:r>
        <w:r w:rsidR="00227742">
          <w:rPr>
            <w:webHidden/>
          </w:rPr>
          <w:tab/>
        </w:r>
        <w:r w:rsidR="002E062F">
          <w:rPr>
            <w:webHidden/>
          </w:rPr>
          <w:fldChar w:fldCharType="begin"/>
        </w:r>
        <w:r w:rsidR="00227742">
          <w:rPr>
            <w:webHidden/>
          </w:rPr>
          <w:instrText xml:space="preserve"> PAGEREF _Toc6226777 \h </w:instrText>
        </w:r>
        <w:r w:rsidR="002E062F">
          <w:rPr>
            <w:webHidden/>
          </w:rPr>
        </w:r>
        <w:r w:rsidR="002E062F">
          <w:rPr>
            <w:webHidden/>
          </w:rPr>
          <w:fldChar w:fldCharType="separate"/>
        </w:r>
        <w:r w:rsidR="001B5B95">
          <w:rPr>
            <w:webHidden/>
          </w:rPr>
          <w:t>4</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78" w:history="1">
        <w:r w:rsidR="00227742" w:rsidRPr="00E73D66">
          <w:rPr>
            <w:rStyle w:val="Collegamentoipertestuale"/>
            <w:rFonts w:ascii="Calibri" w:hAnsi="Calibri"/>
          </w:rPr>
          <w:t>1.4</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Il Sistema</w:t>
        </w:r>
        <w:r w:rsidR="00227742">
          <w:rPr>
            <w:webHidden/>
          </w:rPr>
          <w:tab/>
        </w:r>
        <w:r w:rsidR="00A019BE">
          <w:rPr>
            <w:webHidden/>
          </w:rPr>
          <w:t>5</w:t>
        </w:r>
      </w:hyperlink>
    </w:p>
    <w:p w:rsidR="00227742" w:rsidRPr="006A6337" w:rsidRDefault="00C947E0">
      <w:pPr>
        <w:pStyle w:val="Sommario2"/>
        <w:rPr>
          <w:rFonts w:ascii="Calibri" w:eastAsia="Times New Roman" w:hAnsi="Calibri" w:cs="Times New Roman"/>
          <w:sz w:val="22"/>
          <w:szCs w:val="22"/>
        </w:rPr>
      </w:pPr>
      <w:hyperlink w:anchor="_Toc6226779" w:history="1">
        <w:r w:rsidR="00227742" w:rsidRPr="00E73D66">
          <w:rPr>
            <w:rStyle w:val="Collegamentoipertestuale"/>
            <w:rFonts w:ascii="Calibri" w:hAnsi="Calibri"/>
          </w:rPr>
          <w:t>1.5</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Chiarimenti relativi all’Appalto Specifico</w:t>
        </w:r>
        <w:r w:rsidR="00227742">
          <w:rPr>
            <w:webHidden/>
          </w:rPr>
          <w:tab/>
        </w:r>
        <w:r w:rsidR="002E062F">
          <w:rPr>
            <w:webHidden/>
          </w:rPr>
          <w:fldChar w:fldCharType="begin"/>
        </w:r>
        <w:r w:rsidR="00227742">
          <w:rPr>
            <w:webHidden/>
          </w:rPr>
          <w:instrText xml:space="preserve"> PAGEREF _Toc6226779 \h </w:instrText>
        </w:r>
        <w:r w:rsidR="002E062F">
          <w:rPr>
            <w:webHidden/>
          </w:rPr>
        </w:r>
        <w:r w:rsidR="002E062F">
          <w:rPr>
            <w:webHidden/>
          </w:rPr>
          <w:fldChar w:fldCharType="separate"/>
        </w:r>
        <w:r w:rsidR="001B5B95">
          <w:rPr>
            <w:webHidden/>
          </w:rPr>
          <w:t>6</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80" w:history="1">
        <w:r w:rsidR="00227742" w:rsidRPr="00E73D66">
          <w:rPr>
            <w:rStyle w:val="Collegamentoipertestuale"/>
          </w:rPr>
          <w:t>2. OGGETTO DELLA PRESENTE PROCEDURA, IMPORTO e SUDDIVISIONE IN LOTTI</w:t>
        </w:r>
        <w:r w:rsidR="00227742">
          <w:rPr>
            <w:webHidden/>
          </w:rPr>
          <w:tab/>
        </w:r>
        <w:r w:rsidR="002E062F">
          <w:rPr>
            <w:webHidden/>
          </w:rPr>
          <w:fldChar w:fldCharType="begin"/>
        </w:r>
        <w:r w:rsidR="00227742">
          <w:rPr>
            <w:webHidden/>
          </w:rPr>
          <w:instrText xml:space="preserve"> PAGEREF _Toc6226780 \h </w:instrText>
        </w:r>
        <w:r w:rsidR="002E062F">
          <w:rPr>
            <w:webHidden/>
          </w:rPr>
        </w:r>
        <w:r w:rsidR="002E062F">
          <w:rPr>
            <w:webHidden/>
          </w:rPr>
          <w:fldChar w:fldCharType="separate"/>
        </w:r>
        <w:r w:rsidR="001B5B95">
          <w:rPr>
            <w:webHidden/>
          </w:rPr>
          <w:t>6</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81" w:history="1">
        <w:r w:rsidR="00227742" w:rsidRPr="00E73D66">
          <w:rPr>
            <w:rStyle w:val="Collegamentoipertestuale"/>
            <w:rFonts w:ascii="Calibri" w:hAnsi="Calibri"/>
          </w:rPr>
          <w:t>2.1</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Oggetto</w:t>
        </w:r>
        <w:r w:rsidR="00227742">
          <w:rPr>
            <w:webHidden/>
          </w:rPr>
          <w:tab/>
        </w:r>
        <w:r w:rsidR="002E062F">
          <w:rPr>
            <w:webHidden/>
          </w:rPr>
          <w:fldChar w:fldCharType="begin"/>
        </w:r>
        <w:r w:rsidR="00227742">
          <w:rPr>
            <w:webHidden/>
          </w:rPr>
          <w:instrText xml:space="preserve"> PAGEREF _Toc6226781 \h </w:instrText>
        </w:r>
        <w:r w:rsidR="002E062F">
          <w:rPr>
            <w:webHidden/>
          </w:rPr>
        </w:r>
        <w:r w:rsidR="002E062F">
          <w:rPr>
            <w:webHidden/>
          </w:rPr>
          <w:fldChar w:fldCharType="separate"/>
        </w:r>
        <w:r w:rsidR="001B5B95">
          <w:rPr>
            <w:webHidden/>
          </w:rPr>
          <w:t>6</w:t>
        </w:r>
        <w:r w:rsidR="002E062F">
          <w:rPr>
            <w:webHidden/>
          </w:rPr>
          <w:fldChar w:fldCharType="end"/>
        </w:r>
      </w:hyperlink>
    </w:p>
    <w:p w:rsidR="00227742" w:rsidRPr="006A6337" w:rsidRDefault="00C947E0" w:rsidP="00A019BE">
      <w:pPr>
        <w:pStyle w:val="Sommario2"/>
        <w:rPr>
          <w:rFonts w:ascii="Calibri" w:eastAsia="Times New Roman" w:hAnsi="Calibri" w:cs="Times New Roman"/>
          <w:sz w:val="22"/>
          <w:szCs w:val="22"/>
        </w:rPr>
      </w:pPr>
      <w:hyperlink w:anchor="_Toc6226782" w:history="1">
        <w:r w:rsidR="00227742" w:rsidRPr="00E73D66">
          <w:rPr>
            <w:rStyle w:val="Collegamentoipertestuale"/>
            <w:rFonts w:ascii="Calibri" w:hAnsi="Calibri"/>
          </w:rPr>
          <w:t>2.2</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Durata del procedimento e del contratto</w:t>
        </w:r>
        <w:r w:rsidR="00227742">
          <w:rPr>
            <w:webHidden/>
          </w:rPr>
          <w:tab/>
        </w:r>
        <w:r w:rsidR="002E062F">
          <w:rPr>
            <w:webHidden/>
          </w:rPr>
          <w:fldChar w:fldCharType="begin"/>
        </w:r>
        <w:r w:rsidR="00227742">
          <w:rPr>
            <w:webHidden/>
          </w:rPr>
          <w:instrText xml:space="preserve"> PAGEREF _Toc6226782 \h </w:instrText>
        </w:r>
        <w:r w:rsidR="002E062F">
          <w:rPr>
            <w:webHidden/>
          </w:rPr>
        </w:r>
        <w:r w:rsidR="002E062F">
          <w:rPr>
            <w:webHidden/>
          </w:rPr>
          <w:fldChar w:fldCharType="separate"/>
        </w:r>
        <w:r w:rsidR="001B5B95">
          <w:rPr>
            <w:webHidden/>
          </w:rPr>
          <w:t>7</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84" w:history="1">
        <w:r w:rsidR="00A019BE">
          <w:rPr>
            <w:rStyle w:val="Collegamentoipertestuale"/>
            <w:rFonts w:ascii="Calibri" w:hAnsi="Calibri"/>
          </w:rPr>
          <w:t>2.3</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Clausola sociale</w:t>
        </w:r>
        <w:r w:rsidR="00227742">
          <w:rPr>
            <w:webHidden/>
          </w:rPr>
          <w:tab/>
        </w:r>
        <w:r w:rsidR="002E062F">
          <w:rPr>
            <w:webHidden/>
          </w:rPr>
          <w:fldChar w:fldCharType="begin"/>
        </w:r>
        <w:r w:rsidR="00227742">
          <w:rPr>
            <w:webHidden/>
          </w:rPr>
          <w:instrText xml:space="preserve"> PAGEREF _Toc6226784 \h </w:instrText>
        </w:r>
        <w:r w:rsidR="002E062F">
          <w:rPr>
            <w:webHidden/>
          </w:rPr>
        </w:r>
        <w:r w:rsidR="002E062F">
          <w:rPr>
            <w:webHidden/>
          </w:rPr>
          <w:fldChar w:fldCharType="separate"/>
        </w:r>
        <w:r w:rsidR="001B5B95">
          <w:rPr>
            <w:webHidden/>
          </w:rPr>
          <w:t>8</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85" w:history="1">
        <w:r w:rsidR="00A019BE">
          <w:rPr>
            <w:rStyle w:val="Collegamentoipertestuale"/>
            <w:rFonts w:ascii="Calibri" w:hAnsi="Calibri"/>
          </w:rPr>
          <w:t>2.4</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Sopralluogo</w:t>
        </w:r>
        <w:r w:rsidR="00227742">
          <w:rPr>
            <w:webHidden/>
          </w:rPr>
          <w:tab/>
        </w:r>
        <w:r w:rsidR="002E062F">
          <w:rPr>
            <w:webHidden/>
          </w:rPr>
          <w:fldChar w:fldCharType="begin"/>
        </w:r>
        <w:r w:rsidR="00227742">
          <w:rPr>
            <w:webHidden/>
          </w:rPr>
          <w:instrText xml:space="preserve"> PAGEREF _Toc6226785 \h </w:instrText>
        </w:r>
        <w:r w:rsidR="002E062F">
          <w:rPr>
            <w:webHidden/>
          </w:rPr>
        </w:r>
        <w:r w:rsidR="002E062F">
          <w:rPr>
            <w:webHidden/>
          </w:rPr>
          <w:fldChar w:fldCharType="separate"/>
        </w:r>
        <w:r w:rsidR="001B5B95">
          <w:rPr>
            <w:webHidden/>
          </w:rPr>
          <w:t>8</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86" w:history="1">
        <w:r w:rsidR="00227742" w:rsidRPr="00E73D66">
          <w:rPr>
            <w:rStyle w:val="Collegamentoipertestuale"/>
          </w:rPr>
          <w:t>3. INVITO</w:t>
        </w:r>
        <w:r w:rsidR="00227742">
          <w:rPr>
            <w:webHidden/>
          </w:rPr>
          <w:tab/>
        </w:r>
        <w:r w:rsidR="002E062F">
          <w:rPr>
            <w:webHidden/>
          </w:rPr>
          <w:fldChar w:fldCharType="begin"/>
        </w:r>
        <w:r w:rsidR="00227742">
          <w:rPr>
            <w:webHidden/>
          </w:rPr>
          <w:instrText xml:space="preserve"> PAGEREF _Toc6226786 \h </w:instrText>
        </w:r>
        <w:r w:rsidR="002E062F">
          <w:rPr>
            <w:webHidden/>
          </w:rPr>
        </w:r>
        <w:r w:rsidR="002E062F">
          <w:rPr>
            <w:webHidden/>
          </w:rPr>
          <w:fldChar w:fldCharType="separate"/>
        </w:r>
        <w:r w:rsidR="001B5B95">
          <w:rPr>
            <w:webHidden/>
          </w:rPr>
          <w:t>9</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87" w:history="1">
        <w:r w:rsidR="00227742" w:rsidRPr="00E73D66">
          <w:rPr>
            <w:rStyle w:val="Collegamentoipertestuale"/>
          </w:rPr>
          <w:t>4. SOGGETTI AMMESSI IN FORMA SINGOLA E ASSOCIATA E CONSORTILE E CONDIZIONI DI PARTECIPAZIONE</w:t>
        </w:r>
        <w:r w:rsidR="00227742">
          <w:rPr>
            <w:webHidden/>
          </w:rPr>
          <w:tab/>
        </w:r>
        <w:r w:rsidR="002E062F">
          <w:rPr>
            <w:webHidden/>
          </w:rPr>
          <w:fldChar w:fldCharType="begin"/>
        </w:r>
        <w:r w:rsidR="00227742">
          <w:rPr>
            <w:webHidden/>
          </w:rPr>
          <w:instrText xml:space="preserve"> PAGEREF _Toc6226787 \h </w:instrText>
        </w:r>
        <w:r w:rsidR="002E062F">
          <w:rPr>
            <w:webHidden/>
          </w:rPr>
        </w:r>
        <w:r w:rsidR="002E062F">
          <w:rPr>
            <w:webHidden/>
          </w:rPr>
          <w:fldChar w:fldCharType="separate"/>
        </w:r>
        <w:r w:rsidR="001B5B95">
          <w:rPr>
            <w:webHidden/>
          </w:rPr>
          <w:t>9</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88" w:history="1">
        <w:r w:rsidR="00227742" w:rsidRPr="00E73D66">
          <w:rPr>
            <w:rStyle w:val="Collegamentoipertestuale"/>
          </w:rPr>
          <w:t>5. CATEGORIE DI AMMISSIONE DELL’APPALTO SPECIFICO</w:t>
        </w:r>
        <w:r w:rsidR="00227742">
          <w:rPr>
            <w:webHidden/>
          </w:rPr>
          <w:tab/>
        </w:r>
        <w:r w:rsidR="002E062F">
          <w:rPr>
            <w:webHidden/>
          </w:rPr>
          <w:fldChar w:fldCharType="begin"/>
        </w:r>
        <w:r w:rsidR="00227742">
          <w:rPr>
            <w:webHidden/>
          </w:rPr>
          <w:instrText xml:space="preserve"> PAGEREF _Toc6226788 \h </w:instrText>
        </w:r>
        <w:r w:rsidR="002E062F">
          <w:rPr>
            <w:webHidden/>
          </w:rPr>
        </w:r>
        <w:r w:rsidR="002E062F">
          <w:rPr>
            <w:webHidden/>
          </w:rPr>
          <w:fldChar w:fldCharType="separate"/>
        </w:r>
        <w:r w:rsidR="001B5B95">
          <w:rPr>
            <w:webHidden/>
          </w:rPr>
          <w:t>1</w:t>
        </w:r>
        <w:r w:rsidR="00A019BE">
          <w:rPr>
            <w:webHidden/>
          </w:rPr>
          <w:t>1</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89" w:history="1">
        <w:r w:rsidR="00227742" w:rsidRPr="00E73D66">
          <w:rPr>
            <w:rStyle w:val="Collegamentoipertestuale"/>
            <w:rFonts w:ascii="Calibri" w:hAnsi="Calibri"/>
          </w:rPr>
          <w:t xml:space="preserve">5.1 </w:t>
        </w:r>
        <w:r w:rsidR="00227742">
          <w:rPr>
            <w:rStyle w:val="Collegamentoipertestuale"/>
            <w:rFonts w:ascii="Calibri" w:hAnsi="Calibri"/>
          </w:rPr>
          <w:t xml:space="preserve">      </w:t>
        </w:r>
        <w:r w:rsidR="00227742" w:rsidRPr="00E73D66">
          <w:rPr>
            <w:rStyle w:val="Collegamentoipertestuale"/>
            <w:rFonts w:ascii="Calibri" w:hAnsi="Calibri"/>
          </w:rPr>
          <w:t>Categorie di ammissione</w:t>
        </w:r>
        <w:r w:rsidR="00227742">
          <w:rPr>
            <w:webHidden/>
          </w:rPr>
          <w:tab/>
        </w:r>
        <w:r w:rsidR="002E062F">
          <w:rPr>
            <w:webHidden/>
          </w:rPr>
          <w:fldChar w:fldCharType="begin"/>
        </w:r>
        <w:r w:rsidR="00227742">
          <w:rPr>
            <w:webHidden/>
          </w:rPr>
          <w:instrText xml:space="preserve"> PAGEREF _Toc6226789 \h </w:instrText>
        </w:r>
        <w:r w:rsidR="002E062F">
          <w:rPr>
            <w:webHidden/>
          </w:rPr>
        </w:r>
        <w:r w:rsidR="002E062F">
          <w:rPr>
            <w:webHidden/>
          </w:rPr>
          <w:fldChar w:fldCharType="separate"/>
        </w:r>
        <w:r w:rsidR="001B5B95">
          <w:rPr>
            <w:webHidden/>
          </w:rPr>
          <w:t>1</w:t>
        </w:r>
        <w:r w:rsidR="00A019BE">
          <w:rPr>
            <w:webHidden/>
          </w:rPr>
          <w:t>1</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0" w:history="1">
        <w:r w:rsidR="00227742" w:rsidRPr="00E73D66">
          <w:rPr>
            <w:rStyle w:val="Collegamentoipertestuale"/>
            <w:rFonts w:ascii="Calibri" w:hAnsi="Calibri"/>
          </w:rPr>
          <w:t xml:space="preserve">5.2 </w:t>
        </w:r>
        <w:r w:rsidR="00227742">
          <w:rPr>
            <w:rStyle w:val="Collegamentoipertestuale"/>
            <w:rFonts w:ascii="Calibri" w:hAnsi="Calibri"/>
          </w:rPr>
          <w:t xml:space="preserve">      </w:t>
        </w:r>
        <w:r w:rsidR="00227742" w:rsidRPr="00E73D66">
          <w:rPr>
            <w:rStyle w:val="Collegamentoipertestuale"/>
            <w:rFonts w:ascii="Calibri" w:hAnsi="Calibri"/>
          </w:rPr>
          <w:t>Avvalimento</w:t>
        </w:r>
        <w:r w:rsidR="00227742">
          <w:rPr>
            <w:webHidden/>
          </w:rPr>
          <w:tab/>
        </w:r>
        <w:r w:rsidR="002E062F">
          <w:rPr>
            <w:webHidden/>
          </w:rPr>
          <w:fldChar w:fldCharType="begin"/>
        </w:r>
        <w:r w:rsidR="00227742">
          <w:rPr>
            <w:webHidden/>
          </w:rPr>
          <w:instrText xml:space="preserve"> PAGEREF _Toc6226790 \h </w:instrText>
        </w:r>
        <w:r w:rsidR="002E062F">
          <w:rPr>
            <w:webHidden/>
          </w:rPr>
        </w:r>
        <w:r w:rsidR="002E062F">
          <w:rPr>
            <w:webHidden/>
          </w:rPr>
          <w:fldChar w:fldCharType="separate"/>
        </w:r>
        <w:r w:rsidR="001B5B95">
          <w:rPr>
            <w:webHidden/>
          </w:rPr>
          <w:t>12</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91" w:history="1">
        <w:r w:rsidR="00227742" w:rsidRPr="00E73D66">
          <w:rPr>
            <w:rStyle w:val="Collegamentoipertestuale"/>
          </w:rPr>
          <w:t>6. PRESENTAZIONE DELL’OFFERTA</w:t>
        </w:r>
        <w:r w:rsidR="00227742">
          <w:rPr>
            <w:webHidden/>
          </w:rPr>
          <w:tab/>
        </w:r>
        <w:r w:rsidR="002E062F">
          <w:rPr>
            <w:webHidden/>
          </w:rPr>
          <w:fldChar w:fldCharType="begin"/>
        </w:r>
        <w:r w:rsidR="00227742">
          <w:rPr>
            <w:webHidden/>
          </w:rPr>
          <w:instrText xml:space="preserve"> PAGEREF _Toc6226791 \h </w:instrText>
        </w:r>
        <w:r w:rsidR="002E062F">
          <w:rPr>
            <w:webHidden/>
          </w:rPr>
        </w:r>
        <w:r w:rsidR="002E062F">
          <w:rPr>
            <w:webHidden/>
          </w:rPr>
          <w:fldChar w:fldCharType="separate"/>
        </w:r>
        <w:r w:rsidR="001B5B95">
          <w:rPr>
            <w:webHidden/>
          </w:rPr>
          <w:t>13</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792" w:history="1">
        <w:r w:rsidR="00227742" w:rsidRPr="00E73D66">
          <w:rPr>
            <w:rStyle w:val="Collegamentoipertestuale"/>
          </w:rPr>
          <w:t>7. CONTENUTO DELL’OFFERTA</w:t>
        </w:r>
        <w:r w:rsidR="00227742">
          <w:rPr>
            <w:webHidden/>
          </w:rPr>
          <w:tab/>
        </w:r>
        <w:r w:rsidR="002E062F">
          <w:rPr>
            <w:webHidden/>
          </w:rPr>
          <w:fldChar w:fldCharType="begin"/>
        </w:r>
        <w:r w:rsidR="00227742">
          <w:rPr>
            <w:webHidden/>
          </w:rPr>
          <w:instrText xml:space="preserve"> PAGEREF _Toc6226792 \h </w:instrText>
        </w:r>
        <w:r w:rsidR="002E062F">
          <w:rPr>
            <w:webHidden/>
          </w:rPr>
        </w:r>
        <w:r w:rsidR="002E062F">
          <w:rPr>
            <w:webHidden/>
          </w:rPr>
          <w:fldChar w:fldCharType="separate"/>
        </w:r>
        <w:r w:rsidR="001B5B95">
          <w:rPr>
            <w:webHidden/>
          </w:rPr>
          <w:t>14</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3" w:history="1">
        <w:r w:rsidR="00227742" w:rsidRPr="00E73D66">
          <w:rPr>
            <w:rStyle w:val="Collegamentoipertestuale"/>
            <w:rFonts w:ascii="Calibri" w:hAnsi="Calibri"/>
          </w:rPr>
          <w:t>7.1</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Documentazione amministrativa</w:t>
        </w:r>
        <w:r w:rsidR="00227742">
          <w:rPr>
            <w:webHidden/>
          </w:rPr>
          <w:tab/>
        </w:r>
        <w:r w:rsidR="002E062F">
          <w:rPr>
            <w:webHidden/>
          </w:rPr>
          <w:fldChar w:fldCharType="begin"/>
        </w:r>
        <w:r w:rsidR="00227742">
          <w:rPr>
            <w:webHidden/>
          </w:rPr>
          <w:instrText xml:space="preserve"> PAGEREF _Toc6226793 \h </w:instrText>
        </w:r>
        <w:r w:rsidR="002E062F">
          <w:rPr>
            <w:webHidden/>
          </w:rPr>
        </w:r>
        <w:r w:rsidR="002E062F">
          <w:rPr>
            <w:webHidden/>
          </w:rPr>
          <w:fldChar w:fldCharType="separate"/>
        </w:r>
        <w:r w:rsidR="001B5B95">
          <w:rPr>
            <w:webHidden/>
          </w:rPr>
          <w:t>14</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4" w:history="1">
        <w:r w:rsidR="00227742" w:rsidRPr="00E73D66">
          <w:rPr>
            <w:rStyle w:val="Collegamentoipertestuale"/>
            <w:rFonts w:ascii="Calibri" w:hAnsi="Calibri"/>
          </w:rPr>
          <w:t>7.2</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Dichiarazione sostitutiva di partecipazione</w:t>
        </w:r>
        <w:r w:rsidR="00227742">
          <w:rPr>
            <w:webHidden/>
          </w:rPr>
          <w:tab/>
        </w:r>
        <w:r w:rsidR="002E062F">
          <w:rPr>
            <w:webHidden/>
          </w:rPr>
          <w:fldChar w:fldCharType="begin"/>
        </w:r>
        <w:r w:rsidR="00227742">
          <w:rPr>
            <w:webHidden/>
          </w:rPr>
          <w:instrText xml:space="preserve"> PAGEREF _Toc6226794 \h </w:instrText>
        </w:r>
        <w:r w:rsidR="002E062F">
          <w:rPr>
            <w:webHidden/>
          </w:rPr>
        </w:r>
        <w:r w:rsidR="002E062F">
          <w:rPr>
            <w:webHidden/>
          </w:rPr>
          <w:fldChar w:fldCharType="separate"/>
        </w:r>
        <w:r w:rsidR="001B5B95">
          <w:rPr>
            <w:webHidden/>
          </w:rPr>
          <w:t>15</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5" w:history="1">
        <w:r w:rsidR="00227742" w:rsidRPr="00E73D66">
          <w:rPr>
            <w:rStyle w:val="Collegamentoipertestuale"/>
            <w:rFonts w:ascii="Calibri" w:hAnsi="Calibri"/>
          </w:rPr>
          <w:t>7.3</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Garanzia provvisoria ed impegno del fideiussore</w:t>
        </w:r>
        <w:r w:rsidR="00227742">
          <w:rPr>
            <w:webHidden/>
          </w:rPr>
          <w:tab/>
        </w:r>
        <w:r w:rsidR="002E062F">
          <w:rPr>
            <w:webHidden/>
          </w:rPr>
          <w:fldChar w:fldCharType="begin"/>
        </w:r>
        <w:r w:rsidR="00227742">
          <w:rPr>
            <w:webHidden/>
          </w:rPr>
          <w:instrText xml:space="preserve"> PAGEREF _Toc6226795 \h </w:instrText>
        </w:r>
        <w:r w:rsidR="002E062F">
          <w:rPr>
            <w:webHidden/>
          </w:rPr>
        </w:r>
        <w:r w:rsidR="002E062F">
          <w:rPr>
            <w:webHidden/>
          </w:rPr>
          <w:fldChar w:fldCharType="separate"/>
        </w:r>
        <w:r w:rsidR="001B5B95">
          <w:rPr>
            <w:webHidden/>
          </w:rPr>
          <w:t>17</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6" w:history="1">
        <w:r w:rsidR="00227742" w:rsidRPr="00E73D66">
          <w:rPr>
            <w:rStyle w:val="Collegamentoipertestuale"/>
            <w:rFonts w:ascii="Calibri" w:hAnsi="Calibri"/>
          </w:rPr>
          <w:t>7.4</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Pagamento del contributo all’ANAC</w:t>
        </w:r>
        <w:r w:rsidR="00227742">
          <w:rPr>
            <w:webHidden/>
          </w:rPr>
          <w:tab/>
        </w:r>
        <w:r w:rsidR="002E062F">
          <w:rPr>
            <w:webHidden/>
          </w:rPr>
          <w:fldChar w:fldCharType="begin"/>
        </w:r>
        <w:r w:rsidR="00227742">
          <w:rPr>
            <w:webHidden/>
          </w:rPr>
          <w:instrText xml:space="preserve"> PAGEREF _Toc6226796 \h </w:instrText>
        </w:r>
        <w:r w:rsidR="002E062F">
          <w:rPr>
            <w:webHidden/>
          </w:rPr>
        </w:r>
        <w:r w:rsidR="002E062F">
          <w:rPr>
            <w:webHidden/>
          </w:rPr>
          <w:fldChar w:fldCharType="separate"/>
        </w:r>
        <w:r w:rsidR="001B5B95">
          <w:rPr>
            <w:webHidden/>
          </w:rPr>
          <w:t>19</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7" w:history="1">
        <w:r w:rsidR="00227742" w:rsidRPr="00E73D66">
          <w:rPr>
            <w:rStyle w:val="Collegamentoipertestuale"/>
            <w:rFonts w:ascii="Calibri" w:hAnsi="Calibri"/>
          </w:rPr>
          <w:t>7.5</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Documenti relativi all’avvalimento</w:t>
        </w:r>
        <w:r w:rsidR="00227742">
          <w:rPr>
            <w:webHidden/>
          </w:rPr>
          <w:tab/>
        </w:r>
        <w:r w:rsidR="002E062F">
          <w:rPr>
            <w:webHidden/>
          </w:rPr>
          <w:fldChar w:fldCharType="begin"/>
        </w:r>
        <w:r w:rsidR="00227742">
          <w:rPr>
            <w:webHidden/>
          </w:rPr>
          <w:instrText xml:space="preserve"> PAGEREF _Toc6226797 \h </w:instrText>
        </w:r>
        <w:r w:rsidR="002E062F">
          <w:rPr>
            <w:webHidden/>
          </w:rPr>
        </w:r>
        <w:r w:rsidR="002E062F">
          <w:rPr>
            <w:webHidden/>
          </w:rPr>
          <w:fldChar w:fldCharType="separate"/>
        </w:r>
        <w:r w:rsidR="001B5B95">
          <w:rPr>
            <w:webHidden/>
          </w:rPr>
          <w:t>20</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8" w:history="1">
        <w:r w:rsidR="00227742" w:rsidRPr="00E73D66">
          <w:rPr>
            <w:rStyle w:val="Collegamentoipertestuale"/>
            <w:rFonts w:ascii="Calibri" w:hAnsi="Calibri"/>
          </w:rPr>
          <w:t>7.6</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Subappalto</w:t>
        </w:r>
        <w:r w:rsidR="00227742">
          <w:rPr>
            <w:webHidden/>
          </w:rPr>
          <w:tab/>
        </w:r>
        <w:r w:rsidR="002E062F">
          <w:rPr>
            <w:webHidden/>
          </w:rPr>
          <w:fldChar w:fldCharType="begin"/>
        </w:r>
        <w:r w:rsidR="00227742">
          <w:rPr>
            <w:webHidden/>
          </w:rPr>
          <w:instrText xml:space="preserve"> PAGEREF _Toc6226798 \h </w:instrText>
        </w:r>
        <w:r w:rsidR="002E062F">
          <w:rPr>
            <w:webHidden/>
          </w:rPr>
        </w:r>
        <w:r w:rsidR="002E062F">
          <w:rPr>
            <w:webHidden/>
          </w:rPr>
          <w:fldChar w:fldCharType="separate"/>
        </w:r>
        <w:r w:rsidR="001B5B95">
          <w:rPr>
            <w:webHidden/>
          </w:rPr>
          <w:t>20</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799" w:history="1">
        <w:r w:rsidR="00227742" w:rsidRPr="00E73D66">
          <w:rPr>
            <w:rStyle w:val="Collegamentoipertestuale"/>
            <w:rFonts w:ascii="Calibri" w:hAnsi="Calibri"/>
          </w:rPr>
          <w:t>7.7</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Verbale di sopralluogo</w:t>
        </w:r>
        <w:r w:rsidR="00227742">
          <w:rPr>
            <w:webHidden/>
          </w:rPr>
          <w:tab/>
        </w:r>
        <w:r w:rsidR="002E062F">
          <w:rPr>
            <w:webHidden/>
          </w:rPr>
          <w:fldChar w:fldCharType="begin"/>
        </w:r>
        <w:r w:rsidR="00227742">
          <w:rPr>
            <w:webHidden/>
          </w:rPr>
          <w:instrText xml:space="preserve"> PAGEREF _Toc6226799 \h </w:instrText>
        </w:r>
        <w:r w:rsidR="002E062F">
          <w:rPr>
            <w:webHidden/>
          </w:rPr>
        </w:r>
        <w:r w:rsidR="002E062F">
          <w:rPr>
            <w:webHidden/>
          </w:rPr>
          <w:fldChar w:fldCharType="separate"/>
        </w:r>
        <w:r w:rsidR="001B5B95">
          <w:rPr>
            <w:webHidden/>
          </w:rPr>
          <w:t>21</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00" w:history="1">
        <w:r w:rsidR="00227742" w:rsidRPr="00E73D66">
          <w:rPr>
            <w:rStyle w:val="Collegamentoipertestuale"/>
            <w:rFonts w:ascii="Calibri" w:hAnsi="Calibri"/>
          </w:rPr>
          <w:t>7.8</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Atti relativi a R.T.I., Consorzi, Aggregazioni</w:t>
        </w:r>
        <w:r w:rsidR="00227742">
          <w:rPr>
            <w:webHidden/>
          </w:rPr>
          <w:tab/>
        </w:r>
        <w:r w:rsidR="002E062F">
          <w:rPr>
            <w:webHidden/>
          </w:rPr>
          <w:fldChar w:fldCharType="begin"/>
        </w:r>
        <w:r w:rsidR="00227742">
          <w:rPr>
            <w:webHidden/>
          </w:rPr>
          <w:instrText xml:space="preserve"> PAGEREF _Toc6226800 \h </w:instrText>
        </w:r>
        <w:r w:rsidR="002E062F">
          <w:rPr>
            <w:webHidden/>
          </w:rPr>
        </w:r>
        <w:r w:rsidR="002E062F">
          <w:rPr>
            <w:webHidden/>
          </w:rPr>
          <w:fldChar w:fldCharType="separate"/>
        </w:r>
        <w:r w:rsidR="001B5B95">
          <w:rPr>
            <w:webHidden/>
          </w:rPr>
          <w:t>21</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01" w:history="1">
        <w:r w:rsidR="00227742" w:rsidRPr="00E73D66">
          <w:rPr>
            <w:rStyle w:val="Collegamentoipertestuale"/>
            <w:rFonts w:ascii="Calibri" w:hAnsi="Calibri"/>
          </w:rPr>
          <w:t xml:space="preserve">7.9 </w:t>
        </w:r>
        <w:r w:rsidR="00227742">
          <w:rPr>
            <w:rStyle w:val="Collegamentoipertestuale"/>
            <w:rFonts w:ascii="Calibri" w:hAnsi="Calibri"/>
          </w:rPr>
          <w:t xml:space="preserve">        </w:t>
        </w:r>
        <w:r w:rsidR="00227742" w:rsidRPr="00E73D66">
          <w:rPr>
            <w:rStyle w:val="Collegamentoipertestuale"/>
            <w:rFonts w:ascii="Calibri" w:hAnsi="Calibri"/>
          </w:rPr>
          <w:t>Soccorso Istruttorio</w:t>
        </w:r>
        <w:r w:rsidR="00227742">
          <w:rPr>
            <w:webHidden/>
          </w:rPr>
          <w:tab/>
        </w:r>
        <w:r w:rsidR="002E062F">
          <w:rPr>
            <w:webHidden/>
          </w:rPr>
          <w:fldChar w:fldCharType="begin"/>
        </w:r>
        <w:r w:rsidR="00227742">
          <w:rPr>
            <w:webHidden/>
          </w:rPr>
          <w:instrText xml:space="preserve"> PAGEREF _Toc6226801 \h </w:instrText>
        </w:r>
        <w:r w:rsidR="002E062F">
          <w:rPr>
            <w:webHidden/>
          </w:rPr>
        </w:r>
        <w:r w:rsidR="002E062F">
          <w:rPr>
            <w:webHidden/>
          </w:rPr>
          <w:fldChar w:fldCharType="separate"/>
        </w:r>
        <w:r w:rsidR="001B5B95">
          <w:rPr>
            <w:webHidden/>
          </w:rPr>
          <w:t>22</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02" w:history="1">
        <w:r w:rsidR="00227742" w:rsidRPr="00E73D66">
          <w:rPr>
            <w:rStyle w:val="Collegamentoipertestuale"/>
          </w:rPr>
          <w:t>8. OFFERTA TECNICA</w:t>
        </w:r>
        <w:r w:rsidR="00227742">
          <w:rPr>
            <w:webHidden/>
          </w:rPr>
          <w:tab/>
        </w:r>
        <w:r w:rsidR="002E062F">
          <w:rPr>
            <w:webHidden/>
          </w:rPr>
          <w:fldChar w:fldCharType="begin"/>
        </w:r>
        <w:r w:rsidR="00227742">
          <w:rPr>
            <w:webHidden/>
          </w:rPr>
          <w:instrText xml:space="preserve"> PAGEREF _Toc6226802 \h </w:instrText>
        </w:r>
        <w:r w:rsidR="002E062F">
          <w:rPr>
            <w:webHidden/>
          </w:rPr>
        </w:r>
        <w:r w:rsidR="002E062F">
          <w:rPr>
            <w:webHidden/>
          </w:rPr>
          <w:fldChar w:fldCharType="separate"/>
        </w:r>
        <w:r w:rsidR="001B5B95">
          <w:rPr>
            <w:webHidden/>
          </w:rPr>
          <w:t>23</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03" w:history="1">
        <w:r w:rsidR="00227742" w:rsidRPr="00E73D66">
          <w:rPr>
            <w:rStyle w:val="Collegamentoipertestuale"/>
          </w:rPr>
          <w:t>9. OFFERTA ECONOMICA</w:t>
        </w:r>
        <w:r w:rsidR="00227742">
          <w:rPr>
            <w:webHidden/>
          </w:rPr>
          <w:tab/>
        </w:r>
        <w:r w:rsidR="002E062F">
          <w:rPr>
            <w:webHidden/>
          </w:rPr>
          <w:fldChar w:fldCharType="begin"/>
        </w:r>
        <w:r w:rsidR="00227742">
          <w:rPr>
            <w:webHidden/>
          </w:rPr>
          <w:instrText xml:space="preserve"> PAGEREF _Toc6226803 \h </w:instrText>
        </w:r>
        <w:r w:rsidR="002E062F">
          <w:rPr>
            <w:webHidden/>
          </w:rPr>
        </w:r>
        <w:r w:rsidR="002E062F">
          <w:rPr>
            <w:webHidden/>
          </w:rPr>
          <w:fldChar w:fldCharType="separate"/>
        </w:r>
        <w:r w:rsidR="001B5B95">
          <w:rPr>
            <w:webHidden/>
          </w:rPr>
          <w:t>23</w:t>
        </w:r>
        <w:r w:rsidR="002E062F">
          <w:rPr>
            <w:webHidden/>
          </w:rPr>
          <w:fldChar w:fldCharType="end"/>
        </w:r>
      </w:hyperlink>
    </w:p>
    <w:p w:rsidR="00227742" w:rsidRPr="006A6337" w:rsidRDefault="00C947E0" w:rsidP="00A019BE">
      <w:pPr>
        <w:pStyle w:val="Sommario1"/>
        <w:rPr>
          <w:rFonts w:eastAsia="Times New Roman" w:cs="Times New Roman"/>
          <w:b w:val="0"/>
          <w:bCs w:val="0"/>
          <w:sz w:val="22"/>
          <w:szCs w:val="22"/>
        </w:rPr>
      </w:pPr>
      <w:hyperlink w:anchor="_Toc6226804" w:history="1">
        <w:r w:rsidR="00227742" w:rsidRPr="00E73D66">
          <w:rPr>
            <w:rStyle w:val="Collegamentoipertestuale"/>
          </w:rPr>
          <w:t>10. SOTTOSCRIZIONE DELL’OFFERTA TECNICA ED ECONOMICA</w:t>
        </w:r>
        <w:r w:rsidR="00227742">
          <w:rPr>
            <w:webHidden/>
          </w:rPr>
          <w:tab/>
        </w:r>
        <w:r w:rsidR="002E062F">
          <w:rPr>
            <w:webHidden/>
          </w:rPr>
          <w:fldChar w:fldCharType="begin"/>
        </w:r>
        <w:r w:rsidR="00227742">
          <w:rPr>
            <w:webHidden/>
          </w:rPr>
          <w:instrText xml:space="preserve"> PAGEREF _Toc6226804 \h </w:instrText>
        </w:r>
        <w:r w:rsidR="002E062F">
          <w:rPr>
            <w:webHidden/>
          </w:rPr>
        </w:r>
        <w:r w:rsidR="002E062F">
          <w:rPr>
            <w:webHidden/>
          </w:rPr>
          <w:fldChar w:fldCharType="separate"/>
        </w:r>
        <w:r w:rsidR="001B5B95">
          <w:rPr>
            <w:webHidden/>
          </w:rPr>
          <w:t>24</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07" w:history="1">
        <w:r w:rsidR="00A019BE">
          <w:rPr>
            <w:rStyle w:val="Collegamentoipertestuale"/>
          </w:rPr>
          <w:t>11</w:t>
        </w:r>
        <w:r w:rsidR="00227742" w:rsidRPr="00E73D66">
          <w:rPr>
            <w:rStyle w:val="Collegamentoipertestuale"/>
          </w:rPr>
          <w:t>. AGGIUDICAZIONE</w:t>
        </w:r>
        <w:r w:rsidR="00227742">
          <w:rPr>
            <w:webHidden/>
          </w:rPr>
          <w:tab/>
        </w:r>
        <w:r w:rsidR="002E062F">
          <w:rPr>
            <w:webHidden/>
          </w:rPr>
          <w:fldChar w:fldCharType="begin"/>
        </w:r>
        <w:r w:rsidR="00227742">
          <w:rPr>
            <w:webHidden/>
          </w:rPr>
          <w:instrText xml:space="preserve"> PAGEREF _Toc6226807 \h </w:instrText>
        </w:r>
        <w:r w:rsidR="002E062F">
          <w:rPr>
            <w:webHidden/>
          </w:rPr>
        </w:r>
        <w:r w:rsidR="002E062F">
          <w:rPr>
            <w:webHidden/>
          </w:rPr>
          <w:fldChar w:fldCharType="separate"/>
        </w:r>
        <w:r w:rsidR="001B5B95">
          <w:rPr>
            <w:webHidden/>
          </w:rPr>
          <w:t>25</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08" w:history="1">
        <w:r w:rsidR="00A019BE">
          <w:rPr>
            <w:rStyle w:val="Collegamentoipertestuale"/>
            <w:rFonts w:ascii="Calibri" w:hAnsi="Calibri"/>
          </w:rPr>
          <w:t>11</w:t>
        </w:r>
        <w:r w:rsidR="00227742" w:rsidRPr="00E73D66">
          <w:rPr>
            <w:rStyle w:val="Collegamentoipertestuale"/>
            <w:rFonts w:ascii="Calibri" w:hAnsi="Calibri"/>
          </w:rPr>
          <w:t xml:space="preserve">.1 </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Criterio di aggiudicazione</w:t>
        </w:r>
        <w:r w:rsidR="00227742">
          <w:rPr>
            <w:webHidden/>
          </w:rPr>
          <w:tab/>
        </w:r>
        <w:r w:rsidR="002E062F">
          <w:rPr>
            <w:webHidden/>
          </w:rPr>
          <w:fldChar w:fldCharType="begin"/>
        </w:r>
        <w:r w:rsidR="00227742">
          <w:rPr>
            <w:webHidden/>
          </w:rPr>
          <w:instrText xml:space="preserve"> PAGEREF _Toc6226808 \h </w:instrText>
        </w:r>
        <w:r w:rsidR="002E062F">
          <w:rPr>
            <w:webHidden/>
          </w:rPr>
        </w:r>
        <w:r w:rsidR="002E062F">
          <w:rPr>
            <w:webHidden/>
          </w:rPr>
          <w:fldChar w:fldCharType="separate"/>
        </w:r>
        <w:r w:rsidR="001B5B95">
          <w:rPr>
            <w:webHidden/>
          </w:rPr>
          <w:t>25</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09" w:history="1">
        <w:r w:rsidR="00A019BE">
          <w:rPr>
            <w:rStyle w:val="Collegamentoipertestuale"/>
            <w:rFonts w:ascii="Calibri" w:hAnsi="Calibri"/>
          </w:rPr>
          <w:t>11</w:t>
        </w:r>
        <w:r w:rsidR="00227742" w:rsidRPr="00E73D66">
          <w:rPr>
            <w:rStyle w:val="Collegamentoipertestuale"/>
            <w:rFonts w:ascii="Calibri" w:hAnsi="Calibri"/>
          </w:rPr>
          <w:t xml:space="preserve">.2 </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Ulteriori regole e vincoli</w:t>
        </w:r>
        <w:r w:rsidR="00227742">
          <w:rPr>
            <w:webHidden/>
          </w:rPr>
          <w:tab/>
        </w:r>
        <w:r w:rsidR="002E062F">
          <w:rPr>
            <w:webHidden/>
          </w:rPr>
          <w:fldChar w:fldCharType="begin"/>
        </w:r>
        <w:r w:rsidR="00227742">
          <w:rPr>
            <w:webHidden/>
          </w:rPr>
          <w:instrText xml:space="preserve"> PAGEREF _Toc6226809 \h </w:instrText>
        </w:r>
        <w:r w:rsidR="002E062F">
          <w:rPr>
            <w:webHidden/>
          </w:rPr>
        </w:r>
        <w:r w:rsidR="002E062F">
          <w:rPr>
            <w:webHidden/>
          </w:rPr>
          <w:fldChar w:fldCharType="separate"/>
        </w:r>
        <w:r w:rsidR="001B5B95">
          <w:rPr>
            <w:webHidden/>
          </w:rPr>
          <w:t>29</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10" w:history="1">
        <w:r w:rsidR="00A019BE">
          <w:rPr>
            <w:rStyle w:val="Collegamentoipertestuale"/>
            <w:rFonts w:ascii="Calibri" w:hAnsi="Calibri"/>
          </w:rPr>
          <w:t>11</w:t>
        </w:r>
        <w:r w:rsidR="00227742" w:rsidRPr="00E73D66">
          <w:rPr>
            <w:rStyle w:val="Collegamentoipertestuale"/>
            <w:rFonts w:ascii="Calibri" w:hAnsi="Calibri"/>
          </w:rPr>
          <w:t xml:space="preserve">.3 </w:t>
        </w:r>
        <w:r w:rsidR="00227742">
          <w:rPr>
            <w:rStyle w:val="Collegamentoipertestuale"/>
            <w:rFonts w:ascii="Calibri" w:hAnsi="Calibri"/>
          </w:rPr>
          <w:t xml:space="preserve">      </w:t>
        </w:r>
        <w:r w:rsidR="00227742" w:rsidRPr="00E73D66">
          <w:rPr>
            <w:rStyle w:val="Collegamentoipertestuale"/>
            <w:rFonts w:ascii="Calibri" w:hAnsi="Calibri"/>
          </w:rPr>
          <w:t>Svolgimento della procedura di gara</w:t>
        </w:r>
        <w:r w:rsidR="00227742">
          <w:rPr>
            <w:webHidden/>
          </w:rPr>
          <w:tab/>
        </w:r>
        <w:r w:rsidR="002E062F">
          <w:rPr>
            <w:webHidden/>
          </w:rPr>
          <w:fldChar w:fldCharType="begin"/>
        </w:r>
        <w:r w:rsidR="00227742">
          <w:rPr>
            <w:webHidden/>
          </w:rPr>
          <w:instrText xml:space="preserve"> PAGEREF _Toc6226810 \h </w:instrText>
        </w:r>
        <w:r w:rsidR="002E062F">
          <w:rPr>
            <w:webHidden/>
          </w:rPr>
        </w:r>
        <w:r w:rsidR="002E062F">
          <w:rPr>
            <w:webHidden/>
          </w:rPr>
          <w:fldChar w:fldCharType="separate"/>
        </w:r>
        <w:r w:rsidR="001B5B95">
          <w:rPr>
            <w:webHidden/>
          </w:rPr>
          <w:t>30</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11" w:history="1">
        <w:r w:rsidR="00A019BE">
          <w:rPr>
            <w:rStyle w:val="Collegamentoipertestuale"/>
            <w:rFonts w:ascii="Calibri" w:hAnsi="Calibri"/>
          </w:rPr>
          <w:t>11</w:t>
        </w:r>
        <w:r w:rsidR="00227742" w:rsidRPr="00E73D66">
          <w:rPr>
            <w:rStyle w:val="Collegamentoipertestuale"/>
            <w:rFonts w:ascii="Calibri" w:hAnsi="Calibri"/>
          </w:rPr>
          <w:t xml:space="preserve">.4 </w:t>
        </w:r>
        <w:r w:rsidR="00227742">
          <w:rPr>
            <w:rStyle w:val="Collegamentoipertestuale"/>
            <w:rFonts w:ascii="Calibri" w:hAnsi="Calibri"/>
          </w:rPr>
          <w:t xml:space="preserve">      </w:t>
        </w:r>
        <w:r w:rsidR="00227742" w:rsidRPr="00E73D66">
          <w:rPr>
            <w:rStyle w:val="Collegamentoipertestuale"/>
            <w:rFonts w:ascii="Calibri" w:hAnsi="Calibri"/>
          </w:rPr>
          <w:t>Commissione giudicatrice</w:t>
        </w:r>
        <w:r w:rsidR="00227742">
          <w:rPr>
            <w:webHidden/>
          </w:rPr>
          <w:tab/>
        </w:r>
        <w:r w:rsidR="00A019BE">
          <w:rPr>
            <w:webHidden/>
          </w:rPr>
          <w:t>30</w:t>
        </w:r>
      </w:hyperlink>
    </w:p>
    <w:p w:rsidR="00227742" w:rsidRPr="006A6337" w:rsidRDefault="00C947E0">
      <w:pPr>
        <w:pStyle w:val="Sommario2"/>
        <w:rPr>
          <w:rFonts w:ascii="Calibri" w:eastAsia="Times New Roman" w:hAnsi="Calibri" w:cs="Times New Roman"/>
          <w:sz w:val="22"/>
          <w:szCs w:val="22"/>
        </w:rPr>
      </w:pPr>
      <w:hyperlink w:anchor="_Toc6226812" w:history="1">
        <w:r w:rsidR="00A019BE">
          <w:rPr>
            <w:rStyle w:val="Collegamentoipertestuale"/>
            <w:rFonts w:ascii="Calibri" w:hAnsi="Calibri"/>
          </w:rPr>
          <w:t>11</w:t>
        </w:r>
        <w:r w:rsidR="00227742" w:rsidRPr="00E73D66">
          <w:rPr>
            <w:rStyle w:val="Collegamentoipertestuale"/>
            <w:rFonts w:ascii="Calibri" w:hAnsi="Calibri"/>
          </w:rPr>
          <w:t xml:space="preserve">.5 </w:t>
        </w:r>
        <w:r w:rsidR="00227742">
          <w:rPr>
            <w:rStyle w:val="Collegamentoipertestuale"/>
            <w:rFonts w:ascii="Calibri" w:hAnsi="Calibri"/>
          </w:rPr>
          <w:t xml:space="preserve">      </w:t>
        </w:r>
        <w:r w:rsidR="00227742" w:rsidRPr="00E73D66">
          <w:rPr>
            <w:rStyle w:val="Collegamentoipertestuale"/>
            <w:rFonts w:ascii="Calibri" w:hAnsi="Calibri"/>
          </w:rPr>
          <w:t>Apertura offerte tecniche</w:t>
        </w:r>
        <w:r w:rsidR="00227742">
          <w:rPr>
            <w:webHidden/>
          </w:rPr>
          <w:tab/>
        </w:r>
        <w:r w:rsidR="002E062F">
          <w:rPr>
            <w:webHidden/>
          </w:rPr>
          <w:fldChar w:fldCharType="begin"/>
        </w:r>
        <w:r w:rsidR="00227742">
          <w:rPr>
            <w:webHidden/>
          </w:rPr>
          <w:instrText xml:space="preserve"> PAGEREF _Toc6226812 \h </w:instrText>
        </w:r>
        <w:r w:rsidR="002E062F">
          <w:rPr>
            <w:webHidden/>
          </w:rPr>
        </w:r>
        <w:r w:rsidR="002E062F">
          <w:rPr>
            <w:webHidden/>
          </w:rPr>
          <w:fldChar w:fldCharType="separate"/>
        </w:r>
        <w:r w:rsidR="001B5B95">
          <w:rPr>
            <w:webHidden/>
          </w:rPr>
          <w:t>3</w:t>
        </w:r>
        <w:r w:rsidR="002E062F">
          <w:rPr>
            <w:webHidden/>
          </w:rPr>
          <w:fldChar w:fldCharType="end"/>
        </w:r>
      </w:hyperlink>
      <w:r w:rsidR="00A019BE">
        <w:t>1</w:t>
      </w:r>
    </w:p>
    <w:p w:rsidR="00227742" w:rsidRPr="006A6337" w:rsidRDefault="00C947E0">
      <w:pPr>
        <w:pStyle w:val="Sommario2"/>
        <w:rPr>
          <w:rFonts w:ascii="Calibri" w:eastAsia="Times New Roman" w:hAnsi="Calibri" w:cs="Times New Roman"/>
          <w:sz w:val="22"/>
          <w:szCs w:val="22"/>
        </w:rPr>
      </w:pPr>
      <w:hyperlink w:anchor="_Toc6226813" w:history="1">
        <w:r w:rsidR="00A019BE">
          <w:rPr>
            <w:rStyle w:val="Collegamentoipertestuale"/>
            <w:rFonts w:ascii="Calibri" w:hAnsi="Calibri"/>
          </w:rPr>
          <w:t>11</w:t>
        </w:r>
        <w:r w:rsidR="00227742" w:rsidRPr="00E73D66">
          <w:rPr>
            <w:rStyle w:val="Collegamentoipertestuale"/>
            <w:rFonts w:ascii="Calibri" w:hAnsi="Calibri"/>
          </w:rPr>
          <w:t xml:space="preserve">.6 </w:t>
        </w:r>
        <w:r w:rsidR="00227742">
          <w:rPr>
            <w:rStyle w:val="Collegamentoipertestuale"/>
            <w:rFonts w:ascii="Calibri" w:hAnsi="Calibri"/>
          </w:rPr>
          <w:t xml:space="preserve">      </w:t>
        </w:r>
        <w:r w:rsidR="00227742" w:rsidRPr="00E73D66">
          <w:rPr>
            <w:rStyle w:val="Collegamentoipertestuale"/>
            <w:rFonts w:ascii="Calibri" w:hAnsi="Calibri"/>
          </w:rPr>
          <w:t>Apertura offerte economiche</w:t>
        </w:r>
        <w:r w:rsidR="00227742">
          <w:rPr>
            <w:webHidden/>
          </w:rPr>
          <w:tab/>
        </w:r>
        <w:r w:rsidR="002E062F">
          <w:rPr>
            <w:webHidden/>
          </w:rPr>
          <w:fldChar w:fldCharType="begin"/>
        </w:r>
        <w:r w:rsidR="00227742">
          <w:rPr>
            <w:webHidden/>
          </w:rPr>
          <w:instrText xml:space="preserve"> PAGEREF _Toc6226813 \h </w:instrText>
        </w:r>
        <w:r w:rsidR="002E062F">
          <w:rPr>
            <w:webHidden/>
          </w:rPr>
        </w:r>
        <w:r w:rsidR="002E062F">
          <w:rPr>
            <w:webHidden/>
          </w:rPr>
          <w:fldChar w:fldCharType="separate"/>
        </w:r>
        <w:r w:rsidR="001B5B95">
          <w:rPr>
            <w:webHidden/>
          </w:rPr>
          <w:t>31</w:t>
        </w:r>
        <w:r w:rsidR="002E062F">
          <w:rPr>
            <w:webHidden/>
          </w:rPr>
          <w:fldChar w:fldCharType="end"/>
        </w:r>
      </w:hyperlink>
    </w:p>
    <w:p w:rsidR="00227742" w:rsidRPr="006A6337" w:rsidRDefault="00C947E0">
      <w:pPr>
        <w:pStyle w:val="Sommario2"/>
        <w:rPr>
          <w:rFonts w:ascii="Calibri" w:eastAsia="Times New Roman" w:hAnsi="Calibri" w:cs="Times New Roman"/>
          <w:sz w:val="22"/>
          <w:szCs w:val="22"/>
        </w:rPr>
      </w:pPr>
      <w:hyperlink w:anchor="_Toc6226814" w:history="1">
        <w:r w:rsidR="00A019BE">
          <w:rPr>
            <w:rStyle w:val="Collegamentoipertestuale"/>
            <w:rFonts w:ascii="Calibri" w:hAnsi="Calibri"/>
          </w:rPr>
          <w:t>11</w:t>
        </w:r>
        <w:r w:rsidR="00227742" w:rsidRPr="00E73D66">
          <w:rPr>
            <w:rStyle w:val="Collegamentoipertestuale"/>
            <w:rFonts w:ascii="Calibri" w:hAnsi="Calibri"/>
          </w:rPr>
          <w:t>.7</w:t>
        </w:r>
        <w:r w:rsidR="00227742" w:rsidRPr="006A6337">
          <w:rPr>
            <w:rFonts w:ascii="Calibri" w:eastAsia="Times New Roman" w:hAnsi="Calibri" w:cs="Times New Roman"/>
            <w:sz w:val="22"/>
            <w:szCs w:val="22"/>
          </w:rPr>
          <w:tab/>
        </w:r>
        <w:r w:rsidR="00227742" w:rsidRPr="00E73D66">
          <w:rPr>
            <w:rStyle w:val="Collegamentoipertestuale"/>
            <w:rFonts w:ascii="Calibri" w:hAnsi="Calibri"/>
          </w:rPr>
          <w:t>Anomalia</w:t>
        </w:r>
        <w:r w:rsidR="00227742">
          <w:rPr>
            <w:webHidden/>
          </w:rPr>
          <w:tab/>
        </w:r>
        <w:r w:rsidR="002E062F">
          <w:rPr>
            <w:webHidden/>
          </w:rPr>
          <w:fldChar w:fldCharType="begin"/>
        </w:r>
        <w:r w:rsidR="00227742">
          <w:rPr>
            <w:webHidden/>
          </w:rPr>
          <w:instrText xml:space="preserve"> PAGEREF _Toc6226814 \h </w:instrText>
        </w:r>
        <w:r w:rsidR="002E062F">
          <w:rPr>
            <w:webHidden/>
          </w:rPr>
        </w:r>
        <w:r w:rsidR="002E062F">
          <w:rPr>
            <w:webHidden/>
          </w:rPr>
          <w:fldChar w:fldCharType="separate"/>
        </w:r>
        <w:r w:rsidR="001B5B95">
          <w:rPr>
            <w:webHidden/>
          </w:rPr>
          <w:t>32</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15" w:history="1">
        <w:r w:rsidR="00A019BE">
          <w:rPr>
            <w:rStyle w:val="Collegamentoipertestuale"/>
          </w:rPr>
          <w:t>12</w:t>
        </w:r>
        <w:r w:rsidR="00227742" w:rsidRPr="00E73D66">
          <w:rPr>
            <w:rStyle w:val="Collegamentoipertestuale"/>
          </w:rPr>
          <w:t>. AGGIUDICAZIONE DELL’APPALTO E STIPULA DEL CONTRATTO</w:t>
        </w:r>
        <w:r w:rsidR="00227742">
          <w:rPr>
            <w:webHidden/>
          </w:rPr>
          <w:tab/>
        </w:r>
        <w:r w:rsidR="002E062F">
          <w:rPr>
            <w:webHidden/>
          </w:rPr>
          <w:fldChar w:fldCharType="begin"/>
        </w:r>
        <w:r w:rsidR="00227742">
          <w:rPr>
            <w:webHidden/>
          </w:rPr>
          <w:instrText xml:space="preserve"> PAGEREF _Toc6226815 \h </w:instrText>
        </w:r>
        <w:r w:rsidR="002E062F">
          <w:rPr>
            <w:webHidden/>
          </w:rPr>
        </w:r>
        <w:r w:rsidR="002E062F">
          <w:rPr>
            <w:webHidden/>
          </w:rPr>
          <w:fldChar w:fldCharType="separate"/>
        </w:r>
        <w:r w:rsidR="001B5B95">
          <w:rPr>
            <w:webHidden/>
          </w:rPr>
          <w:t>3</w:t>
        </w:r>
        <w:r w:rsidR="002E062F">
          <w:rPr>
            <w:webHidden/>
          </w:rPr>
          <w:fldChar w:fldCharType="end"/>
        </w:r>
      </w:hyperlink>
      <w:r w:rsidR="00A019BE">
        <w:t>3</w:t>
      </w:r>
    </w:p>
    <w:p w:rsidR="00227742" w:rsidRPr="006A6337" w:rsidRDefault="00C947E0">
      <w:pPr>
        <w:pStyle w:val="Sommario1"/>
        <w:rPr>
          <w:rFonts w:eastAsia="Times New Roman" w:cs="Times New Roman"/>
          <w:b w:val="0"/>
          <w:bCs w:val="0"/>
          <w:sz w:val="22"/>
          <w:szCs w:val="22"/>
        </w:rPr>
      </w:pPr>
      <w:hyperlink w:anchor="_Toc6226816" w:history="1">
        <w:r w:rsidR="00A019BE">
          <w:rPr>
            <w:rStyle w:val="Collegamentoipertestuale"/>
          </w:rPr>
          <w:t>13</w:t>
        </w:r>
        <w:r w:rsidR="00227742" w:rsidRPr="00E73D66">
          <w:rPr>
            <w:rStyle w:val="Collegamentoipertestuale"/>
          </w:rPr>
          <w:t>. AGGIORNAMENTO E RINNOVO DELLE DICHIARAZIONI RILASCIATE AI FINI DELL’AMMISSIONE</w:t>
        </w:r>
        <w:r w:rsidR="00227742">
          <w:rPr>
            <w:webHidden/>
          </w:rPr>
          <w:tab/>
        </w:r>
        <w:r w:rsidR="002E062F">
          <w:rPr>
            <w:webHidden/>
          </w:rPr>
          <w:fldChar w:fldCharType="begin"/>
        </w:r>
        <w:r w:rsidR="00227742">
          <w:rPr>
            <w:webHidden/>
          </w:rPr>
          <w:instrText xml:space="preserve"> PAGEREF _Toc6226816 \h </w:instrText>
        </w:r>
        <w:r w:rsidR="002E062F">
          <w:rPr>
            <w:webHidden/>
          </w:rPr>
        </w:r>
        <w:r w:rsidR="002E062F">
          <w:rPr>
            <w:webHidden/>
          </w:rPr>
          <w:fldChar w:fldCharType="separate"/>
        </w:r>
        <w:r w:rsidR="001B5B95">
          <w:rPr>
            <w:webHidden/>
          </w:rPr>
          <w:t>3</w:t>
        </w:r>
        <w:r w:rsidR="00A019BE">
          <w:rPr>
            <w:webHidden/>
          </w:rPr>
          <w:t>5</w:t>
        </w:r>
        <w:r w:rsidR="002E062F">
          <w:rPr>
            <w:webHidden/>
          </w:rPr>
          <w:fldChar w:fldCharType="end"/>
        </w:r>
      </w:hyperlink>
    </w:p>
    <w:p w:rsidR="00227742" w:rsidRPr="00856BCF" w:rsidRDefault="00C947E0" w:rsidP="00856BCF">
      <w:pPr>
        <w:pStyle w:val="Sommario1"/>
      </w:pPr>
      <w:hyperlink w:anchor="_Toc6226818" w:history="1">
        <w:r w:rsidR="00A019BE">
          <w:rPr>
            <w:rStyle w:val="Collegamentoipertestuale"/>
          </w:rPr>
          <w:t>14</w:t>
        </w:r>
        <w:r w:rsidR="00227742" w:rsidRPr="00E73D66">
          <w:rPr>
            <w:rStyle w:val="Collegamentoipertestuale"/>
          </w:rPr>
          <w:t>. GARANZIA DEFINITIVA</w:t>
        </w:r>
        <w:r w:rsidR="00A019BE">
          <w:rPr>
            <w:rStyle w:val="Collegamentoipertestuale"/>
          </w:rPr>
          <w:t>………………………………………………………………………</w:t>
        </w:r>
        <w:r w:rsidR="00856BCF">
          <w:rPr>
            <w:rStyle w:val="Collegamentoipertestuale"/>
          </w:rPr>
          <w:tab/>
          <w:t>35</w:t>
        </w:r>
        <w:r w:rsidR="00227742" w:rsidRPr="00E73D66">
          <w:rPr>
            <w:rStyle w:val="Collegamentoipertestuale"/>
          </w:rPr>
          <w:t xml:space="preserve"> </w:t>
        </w:r>
      </w:hyperlink>
    </w:p>
    <w:p w:rsidR="00227742" w:rsidRPr="006A6337" w:rsidRDefault="00C947E0">
      <w:pPr>
        <w:pStyle w:val="Sommario1"/>
        <w:rPr>
          <w:rFonts w:eastAsia="Times New Roman" w:cs="Times New Roman"/>
          <w:b w:val="0"/>
          <w:bCs w:val="0"/>
          <w:sz w:val="22"/>
          <w:szCs w:val="22"/>
        </w:rPr>
      </w:pPr>
      <w:hyperlink w:anchor="_Toc6226821" w:history="1">
        <w:r w:rsidR="00856BCF">
          <w:rPr>
            <w:rStyle w:val="Collegamentoipertestuale"/>
          </w:rPr>
          <w:t>15</w:t>
        </w:r>
        <w:r w:rsidR="00227742" w:rsidRPr="00E73D66">
          <w:rPr>
            <w:rStyle w:val="Collegamentoipertestuale"/>
          </w:rPr>
          <w:t>. ACCESSO</w:t>
        </w:r>
        <w:r w:rsidR="00227742">
          <w:rPr>
            <w:webHidden/>
          </w:rPr>
          <w:tab/>
        </w:r>
        <w:r w:rsidR="002E062F">
          <w:rPr>
            <w:webHidden/>
          </w:rPr>
          <w:fldChar w:fldCharType="begin"/>
        </w:r>
        <w:r w:rsidR="00227742">
          <w:rPr>
            <w:webHidden/>
          </w:rPr>
          <w:instrText xml:space="preserve"> PAGEREF _Toc6226821 \h </w:instrText>
        </w:r>
        <w:r w:rsidR="002E062F">
          <w:rPr>
            <w:webHidden/>
          </w:rPr>
        </w:r>
        <w:r w:rsidR="002E062F">
          <w:rPr>
            <w:webHidden/>
          </w:rPr>
          <w:fldChar w:fldCharType="separate"/>
        </w:r>
        <w:r w:rsidR="001B5B95">
          <w:rPr>
            <w:webHidden/>
          </w:rPr>
          <w:t>35</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22" w:history="1">
        <w:r w:rsidR="00856BCF">
          <w:rPr>
            <w:rStyle w:val="Collegamentoipertestuale"/>
          </w:rPr>
          <w:t>16</w:t>
        </w:r>
        <w:r w:rsidR="00227742" w:rsidRPr="00E73D66">
          <w:rPr>
            <w:rStyle w:val="Collegamentoipertestuale"/>
          </w:rPr>
          <w:t>. DEFINIZIONE DELLE CONTROVERSIE</w:t>
        </w:r>
        <w:r w:rsidR="00227742">
          <w:rPr>
            <w:webHidden/>
          </w:rPr>
          <w:tab/>
        </w:r>
        <w:r w:rsidR="002E062F">
          <w:rPr>
            <w:webHidden/>
          </w:rPr>
          <w:fldChar w:fldCharType="begin"/>
        </w:r>
        <w:r w:rsidR="00227742">
          <w:rPr>
            <w:webHidden/>
          </w:rPr>
          <w:instrText xml:space="preserve"> PAGEREF _Toc6226822 \h </w:instrText>
        </w:r>
        <w:r w:rsidR="002E062F">
          <w:rPr>
            <w:webHidden/>
          </w:rPr>
        </w:r>
        <w:r w:rsidR="002E062F">
          <w:rPr>
            <w:webHidden/>
          </w:rPr>
          <w:fldChar w:fldCharType="separate"/>
        </w:r>
        <w:r w:rsidR="001B5B95">
          <w:rPr>
            <w:webHidden/>
          </w:rPr>
          <w:t>35</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23" w:history="1">
        <w:r w:rsidR="00856BCF">
          <w:rPr>
            <w:rStyle w:val="Collegamentoipertestuale"/>
          </w:rPr>
          <w:t>17</w:t>
        </w:r>
        <w:r w:rsidR="00227742" w:rsidRPr="00E73D66">
          <w:rPr>
            <w:rStyle w:val="Collegamentoipertestuale"/>
          </w:rPr>
          <w:t>. TRATTAMENTO DEI DATI PERSONALI</w:t>
        </w:r>
        <w:r w:rsidR="00227742">
          <w:rPr>
            <w:webHidden/>
          </w:rPr>
          <w:tab/>
        </w:r>
        <w:r w:rsidR="002E062F">
          <w:rPr>
            <w:webHidden/>
          </w:rPr>
          <w:fldChar w:fldCharType="begin"/>
        </w:r>
        <w:r w:rsidR="00227742">
          <w:rPr>
            <w:webHidden/>
          </w:rPr>
          <w:instrText xml:space="preserve"> PAGEREF _Toc6226823 \h </w:instrText>
        </w:r>
        <w:r w:rsidR="002E062F">
          <w:rPr>
            <w:webHidden/>
          </w:rPr>
        </w:r>
        <w:r w:rsidR="002E062F">
          <w:rPr>
            <w:webHidden/>
          </w:rPr>
          <w:fldChar w:fldCharType="separate"/>
        </w:r>
        <w:r w:rsidR="001B5B95">
          <w:rPr>
            <w:webHidden/>
          </w:rPr>
          <w:t>35</w:t>
        </w:r>
        <w:r w:rsidR="002E062F">
          <w:rPr>
            <w:webHidden/>
          </w:rPr>
          <w:fldChar w:fldCharType="end"/>
        </w:r>
      </w:hyperlink>
    </w:p>
    <w:p w:rsidR="00227742" w:rsidRPr="006A6337" w:rsidRDefault="001B5B95">
      <w:pPr>
        <w:pStyle w:val="Sommario1"/>
        <w:rPr>
          <w:rFonts w:eastAsia="Times New Roman" w:cs="Times New Roman"/>
          <w:b w:val="0"/>
          <w:bCs w:val="0"/>
          <w:sz w:val="22"/>
          <w:szCs w:val="22"/>
        </w:rPr>
      </w:pPr>
      <w:hyperlink w:anchor="_Toc6226824" w:history="1">
        <w:r w:rsidR="00856BCF">
          <w:rPr>
            <w:rStyle w:val="Collegamentoipertestuale"/>
          </w:rPr>
          <w:t>18</w:t>
        </w:r>
        <w:r w:rsidR="00227742" w:rsidRPr="00E73D66">
          <w:rPr>
            <w:rStyle w:val="Collegamentoipertestuale"/>
          </w:rPr>
          <w:t>. GESTORE DEL SISTEMA</w:t>
        </w:r>
        <w:r w:rsidR="00227742">
          <w:rPr>
            <w:webHidden/>
          </w:rPr>
          <w:tab/>
        </w:r>
        <w:r w:rsidR="002E062F">
          <w:rPr>
            <w:webHidden/>
          </w:rPr>
          <w:fldChar w:fldCharType="begin"/>
        </w:r>
        <w:r w:rsidR="00227742">
          <w:rPr>
            <w:webHidden/>
          </w:rPr>
          <w:instrText xml:space="preserve"> PAGEREF _Toc6226824 \h </w:instrText>
        </w:r>
        <w:r w:rsidR="002E062F">
          <w:rPr>
            <w:webHidden/>
          </w:rPr>
        </w:r>
        <w:r w:rsidR="002E062F">
          <w:rPr>
            <w:webHidden/>
          </w:rPr>
          <w:fldChar w:fldCharType="separate"/>
        </w:r>
        <w:r>
          <w:rPr>
            <w:webHidden/>
          </w:rPr>
          <w:t>35</w:t>
        </w:r>
        <w:r w:rsidR="002E062F">
          <w:rPr>
            <w:webHidden/>
          </w:rPr>
          <w:fldChar w:fldCharType="end"/>
        </w:r>
      </w:hyperlink>
    </w:p>
    <w:p w:rsidR="00227742" w:rsidRPr="006A6337" w:rsidRDefault="00C947E0">
      <w:pPr>
        <w:pStyle w:val="Sommario1"/>
        <w:rPr>
          <w:rFonts w:eastAsia="Times New Roman" w:cs="Times New Roman"/>
          <w:b w:val="0"/>
          <w:bCs w:val="0"/>
          <w:sz w:val="22"/>
          <w:szCs w:val="22"/>
        </w:rPr>
      </w:pPr>
      <w:hyperlink w:anchor="_Toc6226825" w:history="1">
        <w:r w:rsidR="00227742" w:rsidRPr="00E73D66">
          <w:rPr>
            <w:rStyle w:val="Collegamentoipertestuale"/>
          </w:rPr>
          <w:t>ALLEGATI</w:t>
        </w:r>
        <w:r w:rsidR="00227742">
          <w:rPr>
            <w:webHidden/>
          </w:rPr>
          <w:tab/>
        </w:r>
        <w:r w:rsidR="002E062F">
          <w:rPr>
            <w:webHidden/>
          </w:rPr>
          <w:fldChar w:fldCharType="begin"/>
        </w:r>
        <w:r w:rsidR="00227742">
          <w:rPr>
            <w:webHidden/>
          </w:rPr>
          <w:instrText xml:space="preserve"> PAGEREF _Toc6226825 \h </w:instrText>
        </w:r>
        <w:r w:rsidR="002E062F">
          <w:rPr>
            <w:webHidden/>
          </w:rPr>
        </w:r>
        <w:r w:rsidR="002E062F">
          <w:rPr>
            <w:webHidden/>
          </w:rPr>
          <w:fldChar w:fldCharType="separate"/>
        </w:r>
        <w:r w:rsidR="001B5B95">
          <w:rPr>
            <w:webHidden/>
          </w:rPr>
          <w:t>36</w:t>
        </w:r>
        <w:r w:rsidR="002E062F">
          <w:rPr>
            <w:webHidden/>
          </w:rPr>
          <w:fldChar w:fldCharType="end"/>
        </w:r>
      </w:hyperlink>
    </w:p>
    <w:p w:rsidR="00AD449F" w:rsidRPr="00575F55" w:rsidRDefault="002E062F" w:rsidP="00CC231C">
      <w:pPr>
        <w:widowControl w:val="0"/>
        <w:spacing w:line="300" w:lineRule="exact"/>
        <w:ind w:right="1841"/>
        <w:rPr>
          <w:rFonts w:ascii="Calibri" w:hAnsi="Calibri" w:cs="Trebuchet MS"/>
          <w:b/>
          <w:bCs/>
          <w:sz w:val="20"/>
          <w:szCs w:val="20"/>
        </w:rPr>
      </w:pPr>
      <w:r w:rsidRPr="00575F55">
        <w:rPr>
          <w:rFonts w:ascii="Calibri" w:hAnsi="Calibri"/>
          <w:sz w:val="20"/>
          <w:szCs w:val="20"/>
        </w:rPr>
        <w:fldChar w:fldCharType="end"/>
      </w:r>
    </w:p>
    <w:p w:rsidR="002421C3" w:rsidRPr="00B0057A" w:rsidRDefault="002421C3" w:rsidP="00EF34E6">
      <w:pPr>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3D687A"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DA2617" w:rsidRDefault="002421C3" w:rsidP="00CC231C">
      <w:pPr>
        <w:widowControl w:val="0"/>
        <w:rPr>
          <w:rFonts w:ascii="Calibri" w:hAnsi="Calibri"/>
          <w:sz w:val="20"/>
          <w:szCs w:val="20"/>
        </w:rPr>
      </w:pPr>
    </w:p>
    <w:p w:rsidR="002421C3" w:rsidRPr="00B36614" w:rsidRDefault="002421C3" w:rsidP="00CC231C">
      <w:pPr>
        <w:widowControl w:val="0"/>
        <w:rPr>
          <w:rFonts w:ascii="Calibri" w:hAnsi="Calibri"/>
          <w:sz w:val="20"/>
          <w:szCs w:val="20"/>
        </w:rPr>
      </w:pPr>
    </w:p>
    <w:p w:rsidR="002421C3" w:rsidRPr="00B36614" w:rsidRDefault="002421C3" w:rsidP="00CC231C">
      <w:pPr>
        <w:widowControl w:val="0"/>
        <w:rPr>
          <w:rFonts w:ascii="Calibri" w:hAnsi="Calibri"/>
          <w:sz w:val="20"/>
          <w:szCs w:val="20"/>
        </w:rPr>
      </w:pPr>
    </w:p>
    <w:p w:rsidR="002421C3" w:rsidRPr="00B36614" w:rsidRDefault="002421C3" w:rsidP="00CC231C">
      <w:pPr>
        <w:widowControl w:val="0"/>
        <w:rPr>
          <w:rFonts w:ascii="Calibri" w:hAnsi="Calibri"/>
          <w:sz w:val="20"/>
          <w:szCs w:val="20"/>
        </w:rPr>
      </w:pPr>
    </w:p>
    <w:p w:rsidR="002421C3" w:rsidRPr="00B36614" w:rsidRDefault="002421C3" w:rsidP="00CC231C">
      <w:pPr>
        <w:widowControl w:val="0"/>
        <w:rPr>
          <w:rFonts w:ascii="Calibri" w:hAnsi="Calibri"/>
          <w:sz w:val="20"/>
          <w:szCs w:val="20"/>
        </w:rPr>
      </w:pPr>
    </w:p>
    <w:p w:rsidR="002421C3" w:rsidRPr="00B36614" w:rsidRDefault="002421C3" w:rsidP="00CC231C">
      <w:pPr>
        <w:widowControl w:val="0"/>
        <w:rPr>
          <w:rFonts w:ascii="Calibri" w:hAnsi="Calibri"/>
          <w:sz w:val="20"/>
          <w:szCs w:val="20"/>
        </w:rPr>
      </w:pPr>
    </w:p>
    <w:p w:rsidR="002421C3" w:rsidRPr="00B36614" w:rsidRDefault="002421C3" w:rsidP="00EF34E6"/>
    <w:p w:rsidR="002421C3" w:rsidRPr="00B36614" w:rsidRDefault="002421C3" w:rsidP="00EF34E6">
      <w:r w:rsidRPr="00B36614">
        <w:tab/>
      </w:r>
      <w:r w:rsidRPr="00B36614">
        <w:tab/>
      </w:r>
    </w:p>
    <w:p w:rsidR="00AD449F" w:rsidRPr="00B36614" w:rsidRDefault="00AD449F" w:rsidP="00946DC4">
      <w:pPr>
        <w:pStyle w:val="Titolo1"/>
      </w:pPr>
      <w:r w:rsidRPr="00B36614">
        <w:br w:type="page"/>
      </w:r>
      <w:bookmarkStart w:id="2" w:name="_Toc322005664"/>
      <w:bookmarkStart w:id="3" w:name="_Toc6226774"/>
      <w:r w:rsidR="008B79E1" w:rsidRPr="00142596">
        <w:t xml:space="preserve">1. </w:t>
      </w:r>
      <w:r w:rsidRPr="00142596">
        <w:t>INFORMAZIONI GENERALI</w:t>
      </w:r>
      <w:bookmarkEnd w:id="2"/>
      <w:bookmarkEnd w:id="3"/>
      <w:r w:rsidRPr="00B36614">
        <w:t xml:space="preserve"> </w:t>
      </w:r>
      <w:bookmarkEnd w:id="1"/>
    </w:p>
    <w:p w:rsidR="00AD449F" w:rsidRPr="000715F1" w:rsidRDefault="00AD449F" w:rsidP="00AD600D">
      <w:pPr>
        <w:pStyle w:val="Titolo2"/>
        <w:keepNext w:val="0"/>
        <w:numPr>
          <w:ilvl w:val="1"/>
          <w:numId w:val="42"/>
        </w:numPr>
        <w:rPr>
          <w:rFonts w:ascii="Calibri" w:hAnsi="Calibri" w:cs="Trebuchet MS"/>
          <w:sz w:val="20"/>
          <w:szCs w:val="20"/>
        </w:rPr>
      </w:pPr>
      <w:bookmarkStart w:id="4" w:name="_Toc456285147"/>
      <w:bookmarkStart w:id="5" w:name="_Toc6226775"/>
      <w:bookmarkEnd w:id="4"/>
      <w:r w:rsidRPr="000715F1">
        <w:rPr>
          <w:rFonts w:ascii="Calibri" w:hAnsi="Calibri" w:cs="Trebuchet MS"/>
          <w:sz w:val="20"/>
          <w:szCs w:val="20"/>
        </w:rPr>
        <w:t>Premessa</w:t>
      </w:r>
      <w:bookmarkEnd w:id="5"/>
      <w:r w:rsidRPr="000715F1">
        <w:rPr>
          <w:rFonts w:ascii="Calibri" w:hAnsi="Calibri" w:cs="Trebuchet MS"/>
          <w:sz w:val="20"/>
          <w:szCs w:val="20"/>
        </w:rPr>
        <w:t xml:space="preserve"> </w:t>
      </w:r>
    </w:p>
    <w:p w:rsidR="004E7AA3" w:rsidRPr="00B36614" w:rsidRDefault="00AD449F"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Il presente documento disciplina le modalità </w:t>
      </w:r>
      <w:r w:rsidR="000A2A2F" w:rsidRPr="00B36614">
        <w:rPr>
          <w:rFonts w:ascii="Calibri" w:hAnsi="Calibri" w:cs="Trebuchet MS"/>
          <w:sz w:val="20"/>
          <w:szCs w:val="20"/>
        </w:rPr>
        <w:t xml:space="preserve">di svolgimento </w:t>
      </w:r>
      <w:r w:rsidRPr="00B36614">
        <w:rPr>
          <w:rFonts w:ascii="Calibri" w:hAnsi="Calibri" w:cs="Trebuchet MS"/>
          <w:sz w:val="20"/>
          <w:szCs w:val="20"/>
        </w:rPr>
        <w:t>dell</w:t>
      </w:r>
      <w:r w:rsidR="000A2CB4" w:rsidRPr="00B36614">
        <w:rPr>
          <w:rFonts w:ascii="Calibri" w:hAnsi="Calibri" w:cs="Trebuchet MS"/>
          <w:sz w:val="20"/>
          <w:szCs w:val="20"/>
        </w:rPr>
        <w:t>’Appalto Specifico</w:t>
      </w:r>
      <w:r w:rsidR="00AE3448" w:rsidRPr="00B36614">
        <w:rPr>
          <w:rFonts w:ascii="Calibri" w:hAnsi="Calibri" w:cs="Trebuchet MS"/>
          <w:sz w:val="20"/>
          <w:szCs w:val="20"/>
        </w:rPr>
        <w:t xml:space="preserve"> (d’ora in poi anche AS)</w:t>
      </w:r>
      <w:r w:rsidR="00F67C0A" w:rsidRPr="00B36614">
        <w:rPr>
          <w:rFonts w:ascii="Calibri" w:hAnsi="Calibri" w:cs="Trebuchet MS"/>
          <w:sz w:val="20"/>
          <w:szCs w:val="20"/>
        </w:rPr>
        <w:t>,</w:t>
      </w:r>
      <w:r w:rsidR="000A2CB4" w:rsidRPr="00B36614">
        <w:rPr>
          <w:rFonts w:ascii="Calibri" w:hAnsi="Calibri" w:cs="Trebuchet MS"/>
          <w:sz w:val="20"/>
          <w:szCs w:val="20"/>
        </w:rPr>
        <w:t xml:space="preserve"> </w:t>
      </w:r>
      <w:r w:rsidR="00F67C0A" w:rsidRPr="00B36614">
        <w:rPr>
          <w:rFonts w:ascii="Calibri" w:hAnsi="Calibri" w:cs="Trebuchet MS"/>
          <w:sz w:val="20"/>
          <w:szCs w:val="20"/>
        </w:rPr>
        <w:t>ai sensi dell’art. 55 del</w:t>
      </w:r>
      <w:r w:rsidR="00F67C0A" w:rsidRPr="00B36614">
        <w:rPr>
          <w:rFonts w:ascii="Calibri" w:hAnsi="Calibri" w:cs="Trebuchet MS"/>
          <w:i/>
          <w:iCs/>
          <w:color w:val="0000FF"/>
          <w:sz w:val="20"/>
          <w:szCs w:val="20"/>
        </w:rPr>
        <w:t xml:space="preserve"> </w:t>
      </w:r>
      <w:r w:rsidR="00F67C0A" w:rsidRPr="00B36614">
        <w:rPr>
          <w:rFonts w:ascii="Calibri" w:hAnsi="Calibri" w:cs="Trebuchet MS"/>
          <w:sz w:val="20"/>
          <w:szCs w:val="20"/>
        </w:rPr>
        <w:t>D.</w:t>
      </w:r>
      <w:r w:rsidR="00CD78D7" w:rsidRPr="00B36614">
        <w:rPr>
          <w:rFonts w:ascii="Calibri" w:hAnsi="Calibri" w:cs="Trebuchet MS"/>
          <w:sz w:val="20"/>
          <w:szCs w:val="20"/>
        </w:rPr>
        <w:t xml:space="preserve"> </w:t>
      </w:r>
      <w:r w:rsidR="00F67C0A" w:rsidRPr="00B36614">
        <w:rPr>
          <w:rFonts w:ascii="Calibri" w:hAnsi="Calibri" w:cs="Trebuchet MS"/>
          <w:sz w:val="20"/>
          <w:szCs w:val="20"/>
        </w:rPr>
        <w:t xml:space="preserve">Lgs. </w:t>
      </w:r>
      <w:r w:rsidR="00CD78D7" w:rsidRPr="00B36614">
        <w:rPr>
          <w:rFonts w:ascii="Calibri" w:hAnsi="Calibri" w:cs="Trebuchet MS"/>
          <w:sz w:val="20"/>
          <w:szCs w:val="20"/>
        </w:rPr>
        <w:t xml:space="preserve">n. </w:t>
      </w:r>
      <w:r w:rsidR="00F67C0A" w:rsidRPr="00B36614">
        <w:rPr>
          <w:rFonts w:ascii="Calibri" w:hAnsi="Calibri" w:cs="Trebuchet MS"/>
          <w:sz w:val="20"/>
          <w:szCs w:val="20"/>
        </w:rPr>
        <w:t>50/2016</w:t>
      </w:r>
      <w:r w:rsidR="003243A7" w:rsidRPr="00B36614">
        <w:rPr>
          <w:rFonts w:ascii="Calibri" w:hAnsi="Calibri" w:cs="Trebuchet MS"/>
          <w:sz w:val="20"/>
          <w:szCs w:val="20"/>
        </w:rPr>
        <w:t xml:space="preserve"> e s.m.i.</w:t>
      </w:r>
      <w:r w:rsidR="00F67C0A" w:rsidRPr="00B36614">
        <w:rPr>
          <w:rFonts w:ascii="Calibri" w:hAnsi="Calibri" w:cs="Trebuchet MS"/>
          <w:sz w:val="20"/>
          <w:szCs w:val="20"/>
        </w:rPr>
        <w:t xml:space="preserve">, </w:t>
      </w:r>
      <w:r w:rsidR="000A2CB4" w:rsidRPr="00B36614">
        <w:rPr>
          <w:rFonts w:ascii="Calibri" w:hAnsi="Calibri" w:cs="Trebuchet MS"/>
          <w:sz w:val="20"/>
          <w:szCs w:val="20"/>
        </w:rPr>
        <w:t>indetto da</w:t>
      </w:r>
      <w:r w:rsidRPr="00B36614">
        <w:rPr>
          <w:rFonts w:ascii="Calibri" w:hAnsi="Calibri" w:cs="Trebuchet MS"/>
          <w:sz w:val="20"/>
          <w:szCs w:val="20"/>
        </w:rPr>
        <w:t xml:space="preserve"> </w:t>
      </w:r>
      <w:r w:rsidR="002D3CF8">
        <w:rPr>
          <w:rFonts w:ascii="Calibri" w:hAnsi="Calibri" w:cs="Trebuchet MS"/>
          <w:sz w:val="20"/>
          <w:szCs w:val="20"/>
        </w:rPr>
        <w:t>Assemblea Regionale Siciliana</w:t>
      </w:r>
      <w:r w:rsidRPr="00B36614">
        <w:rPr>
          <w:rFonts w:ascii="Calibri" w:hAnsi="Calibri" w:cs="Trebuchet MS"/>
          <w:color w:val="0000FF"/>
          <w:sz w:val="20"/>
          <w:szCs w:val="20"/>
        </w:rPr>
        <w:t xml:space="preserve"> </w:t>
      </w:r>
      <w:r w:rsidRPr="00B36614">
        <w:rPr>
          <w:rFonts w:ascii="Calibri" w:hAnsi="Calibri" w:cs="Trebuchet MS"/>
          <w:sz w:val="20"/>
          <w:szCs w:val="20"/>
        </w:rPr>
        <w:t xml:space="preserve">(di seguito, per brevità, anche </w:t>
      </w:r>
      <w:r w:rsidR="00E67E9B" w:rsidRPr="00B36614">
        <w:rPr>
          <w:rFonts w:ascii="Calibri" w:hAnsi="Calibri" w:cs="Trebuchet MS"/>
          <w:sz w:val="20"/>
          <w:szCs w:val="20"/>
        </w:rPr>
        <w:t>stazione appaltante</w:t>
      </w:r>
      <w:r w:rsidRPr="00B36614">
        <w:rPr>
          <w:rFonts w:ascii="Calibri" w:hAnsi="Calibri" w:cs="Trebuchet MS"/>
          <w:sz w:val="20"/>
          <w:szCs w:val="20"/>
        </w:rPr>
        <w:t>)</w:t>
      </w:r>
      <w:r w:rsidRPr="00B36614">
        <w:rPr>
          <w:rFonts w:ascii="Calibri" w:hAnsi="Calibri" w:cs="Trebuchet MS"/>
          <w:color w:val="0000FF"/>
          <w:sz w:val="20"/>
          <w:szCs w:val="20"/>
        </w:rPr>
        <w:t xml:space="preserve"> </w:t>
      </w:r>
      <w:r w:rsidRPr="00B36614">
        <w:rPr>
          <w:rFonts w:ascii="Calibri" w:hAnsi="Calibri" w:cs="Trebuchet MS"/>
          <w:sz w:val="20"/>
          <w:szCs w:val="20"/>
        </w:rPr>
        <w:t xml:space="preserve">per </w:t>
      </w:r>
      <w:r w:rsidR="00AA69A3" w:rsidRPr="00B36614">
        <w:rPr>
          <w:rFonts w:ascii="Calibri" w:hAnsi="Calibri" w:cs="Trebuchet MS"/>
          <w:sz w:val="20"/>
          <w:szCs w:val="20"/>
        </w:rPr>
        <w:t>l’affidamento d</w:t>
      </w:r>
      <w:r w:rsidR="002D3CF8">
        <w:rPr>
          <w:rFonts w:ascii="Calibri" w:hAnsi="Calibri" w:cs="Trebuchet MS"/>
          <w:sz w:val="20"/>
          <w:szCs w:val="20"/>
        </w:rPr>
        <w:t>el servizio di pulizia ed igiene ambientale degli immobili in uso all’ARS</w:t>
      </w:r>
      <w:r w:rsidR="009A5B5B" w:rsidRPr="00B36614">
        <w:rPr>
          <w:rFonts w:ascii="Calibri" w:hAnsi="Calibri" w:cs="Trebuchet MS"/>
          <w:sz w:val="20"/>
          <w:szCs w:val="20"/>
        </w:rPr>
        <w:t>,</w:t>
      </w:r>
      <w:r w:rsidR="004E7AA3" w:rsidRPr="00B36614">
        <w:rPr>
          <w:rFonts w:ascii="Calibri" w:hAnsi="Calibri" w:cs="Trebuchet MS"/>
          <w:sz w:val="20"/>
          <w:szCs w:val="20"/>
        </w:rPr>
        <w:t xml:space="preserve"> </w:t>
      </w:r>
      <w:r w:rsidR="00F67C0A" w:rsidRPr="00B36614">
        <w:rPr>
          <w:rFonts w:ascii="Calibri" w:hAnsi="Calibri" w:cs="Trebuchet MS"/>
          <w:sz w:val="20"/>
          <w:szCs w:val="20"/>
        </w:rPr>
        <w:t>in</w:t>
      </w:r>
      <w:r w:rsidR="002D3CF8">
        <w:rPr>
          <w:rFonts w:ascii="Calibri" w:hAnsi="Calibri" w:cs="Trebuchet MS"/>
          <w:sz w:val="20"/>
          <w:szCs w:val="20"/>
        </w:rPr>
        <w:t xml:space="preserve"> </w:t>
      </w:r>
      <w:r w:rsidR="00F67C0A" w:rsidRPr="00B36614">
        <w:rPr>
          <w:rFonts w:ascii="Calibri" w:hAnsi="Calibri" w:cs="Trebuchet MS"/>
          <w:sz w:val="20"/>
          <w:szCs w:val="20"/>
        </w:rPr>
        <w:t xml:space="preserve">un unico lotto, </w:t>
      </w:r>
      <w:r w:rsidR="00355801" w:rsidRPr="00B36614">
        <w:rPr>
          <w:rFonts w:ascii="Calibri" w:hAnsi="Calibri" w:cs="Trebuchet MS"/>
          <w:sz w:val="20"/>
          <w:szCs w:val="20"/>
        </w:rPr>
        <w:t>come da d</w:t>
      </w:r>
      <w:r w:rsidR="002D3CF8">
        <w:rPr>
          <w:rFonts w:ascii="Calibri" w:hAnsi="Calibri" w:cs="Trebuchet MS"/>
          <w:sz w:val="20"/>
          <w:szCs w:val="20"/>
        </w:rPr>
        <w:t xml:space="preserve">elibera adottata dal Consiglio di Presidenza dell’ARS nella </w:t>
      </w:r>
      <w:r w:rsidR="002D3CF8" w:rsidRPr="00EB2CB9">
        <w:rPr>
          <w:rFonts w:ascii="Calibri" w:hAnsi="Calibri" w:cs="Trebuchet MS"/>
          <w:sz w:val="20"/>
          <w:szCs w:val="20"/>
        </w:rPr>
        <w:t>seduta n</w:t>
      </w:r>
      <w:r w:rsidR="00EB2CB9" w:rsidRPr="00EB2CB9">
        <w:rPr>
          <w:rFonts w:ascii="Calibri" w:hAnsi="Calibri" w:cs="Trebuchet MS"/>
          <w:sz w:val="20"/>
          <w:szCs w:val="20"/>
        </w:rPr>
        <w:t xml:space="preserve">. 23 </w:t>
      </w:r>
      <w:r w:rsidR="002D3CF8" w:rsidRPr="00EB2CB9">
        <w:rPr>
          <w:rFonts w:ascii="Calibri" w:hAnsi="Calibri" w:cs="Trebuchet MS"/>
          <w:sz w:val="20"/>
          <w:szCs w:val="20"/>
        </w:rPr>
        <w:t>del</w:t>
      </w:r>
      <w:r w:rsidR="00EB2CB9" w:rsidRPr="00EB2CB9">
        <w:rPr>
          <w:rFonts w:ascii="Calibri" w:hAnsi="Calibri" w:cs="Trebuchet MS"/>
          <w:sz w:val="20"/>
          <w:szCs w:val="20"/>
        </w:rPr>
        <w:t xml:space="preserve"> 28 aprile 2020,</w:t>
      </w:r>
      <w:r w:rsidR="00355801" w:rsidRPr="00EB2CB9">
        <w:rPr>
          <w:rFonts w:ascii="Calibri" w:hAnsi="Calibri" w:cs="Trebuchet MS"/>
          <w:sz w:val="20"/>
          <w:szCs w:val="20"/>
        </w:rPr>
        <w:t xml:space="preserve"> </w:t>
      </w:r>
      <w:r w:rsidR="004E7AA3" w:rsidRPr="00B36614">
        <w:rPr>
          <w:rFonts w:ascii="Calibri" w:hAnsi="Calibri" w:cs="Trebuchet MS"/>
          <w:sz w:val="20"/>
          <w:szCs w:val="20"/>
        </w:rPr>
        <w:t xml:space="preserve">nell’ambito </w:t>
      </w:r>
      <w:r w:rsidR="00436D9A" w:rsidRPr="00B36614">
        <w:rPr>
          <w:rFonts w:ascii="Calibri" w:hAnsi="Calibri" w:cs="Trebuchet MS"/>
          <w:sz w:val="20"/>
          <w:szCs w:val="20"/>
        </w:rPr>
        <w:t xml:space="preserve">della categoria </w:t>
      </w:r>
      <w:r w:rsidR="00C80F45" w:rsidRPr="00B36614">
        <w:rPr>
          <w:rFonts w:ascii="Calibri" w:hAnsi="Calibri" w:cs="Trebuchet MS"/>
          <w:sz w:val="20"/>
          <w:szCs w:val="20"/>
        </w:rPr>
        <w:t>merceologica</w:t>
      </w:r>
      <w:r w:rsidR="002D3CF8">
        <w:rPr>
          <w:rFonts w:ascii="Calibri" w:hAnsi="Calibri" w:cs="Trebuchet MS"/>
          <w:sz w:val="20"/>
          <w:szCs w:val="20"/>
        </w:rPr>
        <w:t xml:space="preserve"> </w:t>
      </w:r>
      <w:r w:rsidR="00EF34E6" w:rsidRPr="008548C5">
        <w:rPr>
          <w:rFonts w:ascii="Calibri" w:hAnsi="Calibri" w:cs="Trebuchet MS"/>
          <w:sz w:val="20"/>
          <w:szCs w:val="20"/>
        </w:rPr>
        <w:t>1 “S</w:t>
      </w:r>
      <w:r w:rsidR="00436D9A" w:rsidRPr="008548C5">
        <w:rPr>
          <w:rFonts w:ascii="Calibri" w:hAnsi="Calibri" w:cs="Trebuchet MS"/>
          <w:sz w:val="20"/>
          <w:szCs w:val="20"/>
        </w:rPr>
        <w:t xml:space="preserve">ervizi di pulizia e igiene ambientale” </w:t>
      </w:r>
      <w:r w:rsidR="004E7AA3" w:rsidRPr="008548C5">
        <w:rPr>
          <w:rFonts w:ascii="Calibri" w:hAnsi="Calibri" w:cs="Trebuchet MS"/>
          <w:sz w:val="20"/>
          <w:szCs w:val="20"/>
        </w:rPr>
        <w:t>dello SDA</w:t>
      </w:r>
      <w:r w:rsidR="00735A22" w:rsidRPr="008548C5">
        <w:rPr>
          <w:rFonts w:ascii="Calibri" w:hAnsi="Calibri" w:cs="Trebuchet MS"/>
          <w:sz w:val="20"/>
          <w:szCs w:val="20"/>
        </w:rPr>
        <w:t xml:space="preserve"> Servizi di </w:t>
      </w:r>
      <w:r w:rsidR="00132CB2" w:rsidRPr="008548C5">
        <w:rPr>
          <w:rFonts w:ascii="Calibri" w:hAnsi="Calibri" w:cs="Trebuchet MS"/>
          <w:sz w:val="20"/>
          <w:szCs w:val="20"/>
        </w:rPr>
        <w:t>p</w:t>
      </w:r>
      <w:r w:rsidR="00735A22" w:rsidRPr="008548C5">
        <w:rPr>
          <w:rFonts w:ascii="Calibri" w:hAnsi="Calibri" w:cs="Trebuchet MS"/>
          <w:sz w:val="20"/>
          <w:szCs w:val="20"/>
        </w:rPr>
        <w:t xml:space="preserve">ulizia e </w:t>
      </w:r>
      <w:r w:rsidR="00132CB2" w:rsidRPr="008548C5">
        <w:rPr>
          <w:rFonts w:ascii="Calibri" w:hAnsi="Calibri" w:cs="Trebuchet MS"/>
          <w:sz w:val="20"/>
          <w:szCs w:val="20"/>
        </w:rPr>
        <w:t>i</w:t>
      </w:r>
      <w:r w:rsidR="00735A22" w:rsidRPr="008548C5">
        <w:rPr>
          <w:rFonts w:ascii="Calibri" w:hAnsi="Calibri" w:cs="Trebuchet MS"/>
          <w:sz w:val="20"/>
          <w:szCs w:val="20"/>
        </w:rPr>
        <w:t xml:space="preserve">giene </w:t>
      </w:r>
      <w:r w:rsidR="00132CB2" w:rsidRPr="008548C5">
        <w:rPr>
          <w:rFonts w:ascii="Calibri" w:hAnsi="Calibri" w:cs="Trebuchet MS"/>
          <w:sz w:val="20"/>
          <w:szCs w:val="20"/>
        </w:rPr>
        <w:t>a</w:t>
      </w:r>
      <w:r w:rsidR="00735A22" w:rsidRPr="008548C5">
        <w:rPr>
          <w:rFonts w:ascii="Calibri" w:hAnsi="Calibri" w:cs="Trebuchet MS"/>
          <w:sz w:val="20"/>
          <w:szCs w:val="20"/>
        </w:rPr>
        <w:t xml:space="preserve">mbientale per gli immobili </w:t>
      </w:r>
      <w:r w:rsidR="005A5EDA" w:rsidRPr="008548C5">
        <w:rPr>
          <w:rFonts w:ascii="Calibri" w:hAnsi="Calibri" w:cs="Trebuchet MS"/>
          <w:sz w:val="20"/>
          <w:szCs w:val="20"/>
        </w:rPr>
        <w:t xml:space="preserve">in uso, a qualsiasi titolo, alle </w:t>
      </w:r>
      <w:r w:rsidR="00132CB2" w:rsidRPr="008548C5">
        <w:rPr>
          <w:rFonts w:ascii="Calibri" w:hAnsi="Calibri" w:cs="Trebuchet MS"/>
          <w:sz w:val="20"/>
          <w:szCs w:val="20"/>
        </w:rPr>
        <w:t>p</w:t>
      </w:r>
      <w:r w:rsidR="005A5EDA" w:rsidRPr="008548C5">
        <w:rPr>
          <w:rFonts w:ascii="Calibri" w:hAnsi="Calibri" w:cs="Trebuchet MS"/>
          <w:sz w:val="20"/>
          <w:szCs w:val="20"/>
        </w:rPr>
        <w:t xml:space="preserve">ubbliche </w:t>
      </w:r>
      <w:r w:rsidR="00132CB2" w:rsidRPr="008548C5">
        <w:rPr>
          <w:rFonts w:ascii="Calibri" w:hAnsi="Calibri" w:cs="Trebuchet MS"/>
          <w:sz w:val="20"/>
          <w:szCs w:val="20"/>
        </w:rPr>
        <w:t>a</w:t>
      </w:r>
      <w:r w:rsidR="005A5EDA" w:rsidRPr="008548C5">
        <w:rPr>
          <w:rFonts w:ascii="Calibri" w:hAnsi="Calibri" w:cs="Trebuchet MS"/>
          <w:sz w:val="20"/>
          <w:szCs w:val="20"/>
        </w:rPr>
        <w:t>mministrazioni</w:t>
      </w:r>
      <w:r w:rsidR="00F67C0A" w:rsidRPr="00F0514F">
        <w:rPr>
          <w:rFonts w:ascii="Calibri" w:hAnsi="Calibri" w:cs="Trebuchet MS"/>
          <w:sz w:val="20"/>
          <w:szCs w:val="20"/>
        </w:rPr>
        <w:t>,</w:t>
      </w:r>
      <w:r w:rsidR="00F0514F" w:rsidRPr="00F0514F">
        <w:rPr>
          <w:rFonts w:ascii="Calibri" w:hAnsi="Calibri" w:cs="Trebuchet MS"/>
          <w:sz w:val="20"/>
          <w:szCs w:val="20"/>
        </w:rPr>
        <w:t xml:space="preserve"> pubblicato sulla GUUE N. S-120 del 27/06/2017 e sulla GURI N. 73 del 28/06/2017 </w:t>
      </w:r>
      <w:r w:rsidR="004A2EDF">
        <w:rPr>
          <w:rFonts w:ascii="Calibri" w:hAnsi="Calibri" w:cs="Trebuchet MS"/>
          <w:sz w:val="20"/>
          <w:szCs w:val="20"/>
        </w:rPr>
        <w:t>nonché sui siti</w:t>
      </w:r>
      <w:r w:rsidR="004A2EDF" w:rsidRPr="00F0514F">
        <w:rPr>
          <w:rFonts w:ascii="Calibri" w:hAnsi="Calibri" w:cs="Trebuchet MS"/>
          <w:sz w:val="20"/>
          <w:szCs w:val="20"/>
        </w:rPr>
        <w:t xml:space="preserve"> </w:t>
      </w:r>
      <w:hyperlink r:id="rId8" w:history="1">
        <w:r w:rsidR="004A2EDF" w:rsidRPr="00F0514F">
          <w:rPr>
            <w:rStyle w:val="Collegamentoipertestuale"/>
            <w:rFonts w:ascii="Calibri" w:hAnsi="Calibri"/>
          </w:rPr>
          <w:t>www.consip.it</w:t>
        </w:r>
      </w:hyperlink>
      <w:r w:rsidR="004A2EDF" w:rsidRPr="00F0514F">
        <w:rPr>
          <w:rFonts w:ascii="Calibri" w:hAnsi="Calibri" w:cs="Trebuchet MS"/>
          <w:sz w:val="20"/>
          <w:szCs w:val="20"/>
        </w:rPr>
        <w:t xml:space="preserve"> e </w:t>
      </w:r>
      <w:hyperlink r:id="rId9" w:history="1">
        <w:r w:rsidR="004A2EDF" w:rsidRPr="00F0514F">
          <w:rPr>
            <w:rStyle w:val="Collegamentoipertestuale"/>
            <w:rFonts w:ascii="Calibri" w:hAnsi="Calibri"/>
          </w:rPr>
          <w:t>www.acquistinretepa.it</w:t>
        </w:r>
      </w:hyperlink>
      <w:r w:rsidR="00D3170A">
        <w:rPr>
          <w:rFonts w:ascii="Calibri" w:hAnsi="Calibri" w:cs="Trebuchet MS"/>
          <w:sz w:val="20"/>
          <w:szCs w:val="20"/>
        </w:rPr>
        <w:t>,</w:t>
      </w:r>
      <w:r w:rsidR="00F0514F" w:rsidRPr="00F0514F">
        <w:rPr>
          <w:rFonts w:ascii="Calibri" w:hAnsi="Calibri" w:cs="Trebuchet MS"/>
          <w:sz w:val="20"/>
          <w:szCs w:val="20"/>
        </w:rPr>
        <w:t xml:space="preserve"> oggetto di “Errata corrige” </w:t>
      </w:r>
      <w:r w:rsidR="00CA5B0A" w:rsidRPr="00F0514F">
        <w:rPr>
          <w:rFonts w:ascii="Calibri" w:hAnsi="Calibri" w:cs="Trebuchet MS"/>
          <w:sz w:val="20"/>
          <w:szCs w:val="20"/>
        </w:rPr>
        <w:t xml:space="preserve">e “Modifica” </w:t>
      </w:r>
      <w:r w:rsidR="00CA5B0A">
        <w:rPr>
          <w:rFonts w:ascii="Calibri" w:hAnsi="Calibri" w:cs="Trebuchet MS"/>
          <w:sz w:val="20"/>
          <w:szCs w:val="20"/>
        </w:rPr>
        <w:t>pubblicati sui predetti siti, rispettivamente, in data</w:t>
      </w:r>
      <w:r w:rsidR="00F0514F" w:rsidRPr="00F0514F">
        <w:rPr>
          <w:rFonts w:ascii="Calibri" w:hAnsi="Calibri" w:cs="Trebuchet MS"/>
          <w:sz w:val="20"/>
          <w:szCs w:val="20"/>
        </w:rPr>
        <w:t xml:space="preserve"> 21/07/2017 </w:t>
      </w:r>
      <w:r w:rsidR="00CA5B0A">
        <w:rPr>
          <w:rFonts w:ascii="Calibri" w:hAnsi="Calibri" w:cs="Trebuchet MS"/>
          <w:sz w:val="20"/>
          <w:szCs w:val="20"/>
        </w:rPr>
        <w:t>e in data</w:t>
      </w:r>
      <w:r w:rsidR="00F0514F" w:rsidRPr="00F0514F">
        <w:rPr>
          <w:rFonts w:ascii="Calibri" w:hAnsi="Calibri" w:cs="Trebuchet MS"/>
          <w:sz w:val="20"/>
          <w:szCs w:val="20"/>
        </w:rPr>
        <w:t xml:space="preserve"> 15/12/2017</w:t>
      </w:r>
      <w:r w:rsidR="00D3170A">
        <w:rPr>
          <w:rFonts w:ascii="Calibri" w:hAnsi="Calibri" w:cs="Trebuchet MS"/>
          <w:sz w:val="20"/>
          <w:szCs w:val="20"/>
        </w:rPr>
        <w:t xml:space="preserve">, nonché oggetto di “Avviso di rettifica” pubblicato sulla GUUE n. </w:t>
      </w:r>
      <w:r w:rsidR="00D3170A" w:rsidRPr="00D3170A">
        <w:rPr>
          <w:rFonts w:ascii="Calibri" w:hAnsi="Calibri" w:cs="Trebuchet MS"/>
          <w:sz w:val="20"/>
          <w:szCs w:val="20"/>
        </w:rPr>
        <w:t>S-45</w:t>
      </w:r>
      <w:r w:rsidR="00D3170A">
        <w:rPr>
          <w:rFonts w:ascii="Calibri" w:hAnsi="Calibri" w:cs="Trebuchet MS"/>
          <w:sz w:val="20"/>
          <w:szCs w:val="20"/>
        </w:rPr>
        <w:t xml:space="preserve"> del </w:t>
      </w:r>
      <w:r w:rsidR="00D3170A" w:rsidRPr="00D3170A">
        <w:rPr>
          <w:rFonts w:ascii="Calibri" w:hAnsi="Calibri" w:cs="Trebuchet MS"/>
          <w:sz w:val="20"/>
          <w:szCs w:val="20"/>
        </w:rPr>
        <w:t>06/03/2018</w:t>
      </w:r>
      <w:r w:rsidR="00D3170A">
        <w:rPr>
          <w:rFonts w:ascii="Calibri" w:hAnsi="Calibri" w:cs="Trebuchet MS"/>
          <w:sz w:val="20"/>
          <w:szCs w:val="20"/>
        </w:rPr>
        <w:t xml:space="preserve"> e sulla GURI </w:t>
      </w:r>
      <w:r w:rsidR="00D3170A" w:rsidRPr="00D3170A">
        <w:rPr>
          <w:rFonts w:ascii="Calibri" w:hAnsi="Calibri" w:cs="Trebuchet MS"/>
          <w:sz w:val="20"/>
          <w:szCs w:val="20"/>
        </w:rPr>
        <w:t>n. 29</w:t>
      </w:r>
      <w:r w:rsidR="00D3170A">
        <w:rPr>
          <w:rFonts w:ascii="Calibri" w:hAnsi="Calibri" w:cs="Trebuchet MS"/>
          <w:sz w:val="20"/>
          <w:szCs w:val="20"/>
        </w:rPr>
        <w:t xml:space="preserve"> del </w:t>
      </w:r>
      <w:r w:rsidR="00D3170A" w:rsidRPr="00D3170A">
        <w:rPr>
          <w:rFonts w:ascii="Calibri" w:hAnsi="Calibri" w:cs="Trebuchet MS"/>
          <w:sz w:val="20"/>
          <w:szCs w:val="20"/>
        </w:rPr>
        <w:t>09/03/2018</w:t>
      </w:r>
      <w:r w:rsidR="00D3170A">
        <w:rPr>
          <w:rFonts w:ascii="Calibri" w:hAnsi="Calibri" w:cs="Trebuchet MS"/>
          <w:sz w:val="20"/>
          <w:szCs w:val="20"/>
        </w:rPr>
        <w:t>.</w:t>
      </w:r>
    </w:p>
    <w:p w:rsidR="0058341E" w:rsidRDefault="0058341E" w:rsidP="00CC231C">
      <w:pPr>
        <w:widowControl w:val="0"/>
        <w:spacing w:line="300" w:lineRule="exact"/>
        <w:jc w:val="both"/>
        <w:rPr>
          <w:rFonts w:ascii="Calibri" w:hAnsi="Calibri" w:cs="Trebuchet MS"/>
          <w:sz w:val="20"/>
          <w:szCs w:val="20"/>
        </w:rPr>
      </w:pPr>
    </w:p>
    <w:p w:rsidR="00416EB1" w:rsidRPr="002D3CF8" w:rsidRDefault="00416EB1" w:rsidP="00416EB1">
      <w:pPr>
        <w:spacing w:line="300" w:lineRule="exact"/>
        <w:jc w:val="both"/>
        <w:rPr>
          <w:rFonts w:ascii="Calibri" w:hAnsi="Calibri"/>
          <w:color w:val="FF0000"/>
          <w:sz w:val="20"/>
          <w:szCs w:val="20"/>
        </w:rPr>
      </w:pPr>
      <w:r>
        <w:rPr>
          <w:rFonts w:ascii="Calibri" w:hAnsi="Calibri"/>
          <w:sz w:val="20"/>
          <w:szCs w:val="20"/>
        </w:rPr>
        <w:t>Il luogo di svo</w:t>
      </w:r>
      <w:r w:rsidR="002D3CF8">
        <w:rPr>
          <w:rFonts w:ascii="Calibri" w:hAnsi="Calibri"/>
          <w:sz w:val="20"/>
          <w:szCs w:val="20"/>
        </w:rPr>
        <w:t xml:space="preserve">lgimento del servizio è PALERMO, </w:t>
      </w:r>
      <w:r w:rsidRPr="00EF4E7D">
        <w:rPr>
          <w:rFonts w:ascii="Calibri" w:hAnsi="Calibri"/>
          <w:sz w:val="20"/>
          <w:szCs w:val="20"/>
        </w:rPr>
        <w:t>codice NUTS</w:t>
      </w:r>
      <w:r w:rsidR="00EF4E7D" w:rsidRPr="00EF4E7D">
        <w:rPr>
          <w:rFonts w:ascii="Calibri" w:hAnsi="Calibri"/>
          <w:sz w:val="20"/>
          <w:szCs w:val="20"/>
        </w:rPr>
        <w:t xml:space="preserve"> </w:t>
      </w:r>
      <w:r w:rsidRPr="00EF4E7D">
        <w:rPr>
          <w:rFonts w:ascii="Calibri" w:hAnsi="Calibri"/>
          <w:sz w:val="20"/>
          <w:szCs w:val="20"/>
        </w:rPr>
        <w:t xml:space="preserve"> </w:t>
      </w:r>
      <w:r w:rsidR="00EF4E7D" w:rsidRPr="00EF4E7D">
        <w:rPr>
          <w:rFonts w:ascii="Calibri" w:hAnsi="Calibri"/>
          <w:sz w:val="20"/>
          <w:szCs w:val="20"/>
        </w:rPr>
        <w:t>ITG12</w:t>
      </w:r>
    </w:p>
    <w:p w:rsidR="00111AA3" w:rsidRPr="002D3CF8" w:rsidRDefault="008548C5" w:rsidP="00416EB1">
      <w:pPr>
        <w:rPr>
          <w:rFonts w:ascii="Calibri" w:hAnsi="Calibri"/>
          <w:i/>
          <w:iCs/>
          <w:color w:val="FF0000"/>
          <w:sz w:val="20"/>
          <w:szCs w:val="20"/>
        </w:rPr>
      </w:pPr>
      <w:r w:rsidRPr="00EF4E7D">
        <w:rPr>
          <w:rFonts w:ascii="Calibri" w:hAnsi="Calibri" w:cs="Calibri"/>
          <w:bCs/>
          <w:iCs/>
          <w:sz w:val="20"/>
          <w:szCs w:val="20"/>
        </w:rPr>
        <w:t xml:space="preserve">CIG </w:t>
      </w:r>
      <w:r w:rsidR="00EF4E7D">
        <w:rPr>
          <w:rFonts w:ascii="Arial" w:hAnsi="Arial" w:cs="Arial"/>
          <w:sz w:val="20"/>
          <w:szCs w:val="20"/>
        </w:rPr>
        <w:t>8378709964</w:t>
      </w:r>
    </w:p>
    <w:p w:rsidR="00111AA3" w:rsidRDefault="00111AA3" w:rsidP="00416EB1">
      <w:pPr>
        <w:rPr>
          <w:rFonts w:ascii="Calibri" w:hAnsi="Calibri"/>
          <w:b/>
          <w:bCs/>
          <w:i/>
          <w:iCs/>
          <w:sz w:val="20"/>
          <w:szCs w:val="20"/>
        </w:rPr>
      </w:pPr>
    </w:p>
    <w:p w:rsidR="00D45B3D" w:rsidRDefault="00416EB1" w:rsidP="00AD600D">
      <w:pPr>
        <w:pStyle w:val="Titolo2"/>
        <w:keepNext w:val="0"/>
        <w:numPr>
          <w:ilvl w:val="1"/>
          <w:numId w:val="42"/>
        </w:numPr>
        <w:rPr>
          <w:rFonts w:ascii="Calibri" w:hAnsi="Calibri" w:cs="Trebuchet MS"/>
          <w:sz w:val="20"/>
          <w:szCs w:val="20"/>
        </w:rPr>
      </w:pPr>
      <w:bookmarkStart w:id="6" w:name="_Toc6226776"/>
      <w:r w:rsidRPr="000715F1">
        <w:rPr>
          <w:rFonts w:ascii="Calibri" w:hAnsi="Calibri" w:cs="Trebuchet MS"/>
          <w:sz w:val="20"/>
          <w:szCs w:val="20"/>
        </w:rPr>
        <w:t>Documentazione di gara</w:t>
      </w:r>
      <w:r w:rsidR="007A01D6" w:rsidRPr="000715F1">
        <w:rPr>
          <w:rFonts w:ascii="Calibri" w:hAnsi="Calibri" w:cs="Trebuchet MS"/>
          <w:sz w:val="20"/>
          <w:szCs w:val="20"/>
        </w:rPr>
        <w:t xml:space="preserve"> e reperimento</w:t>
      </w:r>
      <w:r w:rsidR="008548C5" w:rsidRPr="000715F1">
        <w:rPr>
          <w:rFonts w:ascii="Calibri" w:hAnsi="Calibri" w:cs="Trebuchet MS"/>
          <w:sz w:val="20"/>
          <w:szCs w:val="20"/>
        </w:rPr>
        <w:t xml:space="preserve"> della stessa</w:t>
      </w:r>
      <w:bookmarkEnd w:id="6"/>
    </w:p>
    <w:p w:rsidR="00D45B3D" w:rsidRPr="00D45B3D" w:rsidRDefault="00D45B3D" w:rsidP="00D45B3D">
      <w:pPr>
        <w:widowControl w:val="0"/>
        <w:spacing w:line="300" w:lineRule="exact"/>
        <w:jc w:val="both"/>
        <w:rPr>
          <w:rFonts w:ascii="Calibri" w:hAnsi="Calibri" w:cs="Trebuchet MS"/>
          <w:sz w:val="20"/>
          <w:szCs w:val="20"/>
        </w:rPr>
      </w:pPr>
      <w:r w:rsidRPr="00D45B3D">
        <w:rPr>
          <w:rFonts w:ascii="Calibri" w:hAnsi="Calibri" w:cs="Trebuchet MS"/>
          <w:sz w:val="20"/>
          <w:szCs w:val="20"/>
        </w:rPr>
        <w:t xml:space="preserve">La documentazione dell’AS comprende: </w:t>
      </w:r>
    </w:p>
    <w:p w:rsidR="008548C5" w:rsidRPr="00F975EE" w:rsidRDefault="008548C5" w:rsidP="00AD600D">
      <w:pPr>
        <w:widowControl w:val="0"/>
        <w:numPr>
          <w:ilvl w:val="0"/>
          <w:numId w:val="30"/>
        </w:numPr>
        <w:spacing w:line="300" w:lineRule="exact"/>
        <w:jc w:val="both"/>
        <w:rPr>
          <w:rFonts w:ascii="Calibri" w:hAnsi="Calibri" w:cs="Trebuchet MS"/>
          <w:sz w:val="20"/>
          <w:szCs w:val="20"/>
        </w:rPr>
      </w:pPr>
      <w:r w:rsidRPr="00F975EE">
        <w:rPr>
          <w:rFonts w:ascii="Calibri" w:hAnsi="Calibri" w:cs="Trebuchet MS"/>
          <w:sz w:val="20"/>
          <w:szCs w:val="20"/>
        </w:rPr>
        <w:t xml:space="preserve">Lettera di invito; </w:t>
      </w:r>
    </w:p>
    <w:p w:rsidR="008548C5" w:rsidRPr="008E50F1" w:rsidRDefault="008548C5" w:rsidP="00AD600D">
      <w:pPr>
        <w:widowControl w:val="0"/>
        <w:numPr>
          <w:ilvl w:val="0"/>
          <w:numId w:val="30"/>
        </w:numPr>
        <w:spacing w:line="300" w:lineRule="exact"/>
        <w:jc w:val="both"/>
        <w:rPr>
          <w:rFonts w:ascii="Calibri" w:hAnsi="Calibri" w:cs="Trebuchet MS"/>
          <w:color w:val="FF0000"/>
          <w:sz w:val="20"/>
          <w:szCs w:val="20"/>
        </w:rPr>
      </w:pPr>
      <w:r w:rsidRPr="00F975EE">
        <w:rPr>
          <w:rFonts w:ascii="Calibri" w:hAnsi="Calibri" w:cs="Trebuchet MS"/>
          <w:sz w:val="20"/>
          <w:szCs w:val="20"/>
        </w:rPr>
        <w:t>Capitola</w:t>
      </w:r>
      <w:r w:rsidR="00EF4E7D">
        <w:rPr>
          <w:rFonts w:ascii="Calibri" w:hAnsi="Calibri" w:cs="Trebuchet MS"/>
          <w:sz w:val="20"/>
          <w:szCs w:val="20"/>
        </w:rPr>
        <w:t>to tecnico generato dal Sistema;</w:t>
      </w:r>
    </w:p>
    <w:p w:rsidR="00C04EEB" w:rsidRDefault="008E50F1" w:rsidP="00AD600D">
      <w:pPr>
        <w:numPr>
          <w:ilvl w:val="0"/>
          <w:numId w:val="30"/>
        </w:numPr>
        <w:rPr>
          <w:rFonts w:ascii="Calibri" w:hAnsi="Calibri" w:cs="Trebuchet MS"/>
          <w:sz w:val="20"/>
          <w:szCs w:val="20"/>
        </w:rPr>
      </w:pPr>
      <w:r>
        <w:rPr>
          <w:rFonts w:ascii="Calibri" w:hAnsi="Calibri" w:cs="Trebuchet MS"/>
          <w:sz w:val="20"/>
          <w:szCs w:val="20"/>
        </w:rPr>
        <w:t xml:space="preserve">Schema di </w:t>
      </w:r>
      <w:r w:rsidR="00C04EEB" w:rsidRPr="008B2DDB">
        <w:rPr>
          <w:rFonts w:ascii="Calibri" w:hAnsi="Calibri" w:cs="Trebuchet MS"/>
          <w:sz w:val="20"/>
          <w:szCs w:val="20"/>
        </w:rPr>
        <w:t xml:space="preserve">DUVRI; </w:t>
      </w:r>
    </w:p>
    <w:p w:rsidR="008548C5" w:rsidRDefault="008E50F1" w:rsidP="00AD600D">
      <w:pPr>
        <w:numPr>
          <w:ilvl w:val="0"/>
          <w:numId w:val="30"/>
        </w:numPr>
        <w:rPr>
          <w:rFonts w:ascii="Calibri" w:hAnsi="Calibri" w:cs="Trebuchet MS"/>
          <w:sz w:val="20"/>
          <w:szCs w:val="20"/>
        </w:rPr>
      </w:pPr>
      <w:r>
        <w:rPr>
          <w:rFonts w:ascii="Calibri" w:hAnsi="Calibri" w:cs="Trebuchet MS"/>
          <w:sz w:val="20"/>
          <w:szCs w:val="20"/>
        </w:rPr>
        <w:t>Capitolato speciale d’appalto elaborato dall’ARS;</w:t>
      </w:r>
    </w:p>
    <w:p w:rsidR="008E50F1" w:rsidRDefault="008E50F1" w:rsidP="00AD600D">
      <w:pPr>
        <w:numPr>
          <w:ilvl w:val="0"/>
          <w:numId w:val="30"/>
        </w:numPr>
        <w:rPr>
          <w:rFonts w:ascii="Calibri" w:hAnsi="Calibri" w:cs="Trebuchet MS"/>
          <w:sz w:val="20"/>
          <w:szCs w:val="20"/>
        </w:rPr>
      </w:pPr>
      <w:r>
        <w:rPr>
          <w:rFonts w:ascii="Calibri" w:hAnsi="Calibri" w:cs="Trebuchet MS"/>
          <w:sz w:val="20"/>
          <w:szCs w:val="20"/>
        </w:rPr>
        <w:t>Schede Tecniche attività da svolgere in esecuzione del presente appalto;</w:t>
      </w:r>
    </w:p>
    <w:p w:rsidR="008E50F1" w:rsidRDefault="008E50F1" w:rsidP="00AD600D">
      <w:pPr>
        <w:numPr>
          <w:ilvl w:val="0"/>
          <w:numId w:val="30"/>
        </w:numPr>
        <w:rPr>
          <w:rFonts w:ascii="Calibri" w:hAnsi="Calibri" w:cs="Trebuchet MS"/>
          <w:sz w:val="20"/>
          <w:szCs w:val="20"/>
        </w:rPr>
      </w:pPr>
      <w:r>
        <w:rPr>
          <w:rFonts w:ascii="Calibri" w:hAnsi="Calibri" w:cs="Trebuchet MS"/>
          <w:sz w:val="20"/>
          <w:szCs w:val="20"/>
        </w:rPr>
        <w:t>Modello dichiarazione di avvalimento;</w:t>
      </w:r>
    </w:p>
    <w:p w:rsidR="008E50F1" w:rsidRDefault="008E50F1" w:rsidP="00AD600D">
      <w:pPr>
        <w:numPr>
          <w:ilvl w:val="0"/>
          <w:numId w:val="30"/>
        </w:numPr>
        <w:rPr>
          <w:rFonts w:ascii="Calibri" w:hAnsi="Calibri" w:cs="Trebuchet MS"/>
          <w:sz w:val="20"/>
          <w:szCs w:val="20"/>
        </w:rPr>
      </w:pPr>
      <w:r>
        <w:rPr>
          <w:rFonts w:ascii="Calibri" w:hAnsi="Calibri" w:cs="Trebuchet MS"/>
          <w:sz w:val="20"/>
          <w:szCs w:val="20"/>
        </w:rPr>
        <w:t>Dettaglio immobili in uso all’ARS e prestazioni;</w:t>
      </w:r>
    </w:p>
    <w:p w:rsidR="008E50F1" w:rsidRDefault="008E50F1" w:rsidP="00AD600D">
      <w:pPr>
        <w:numPr>
          <w:ilvl w:val="0"/>
          <w:numId w:val="30"/>
        </w:numPr>
        <w:rPr>
          <w:rFonts w:ascii="Calibri" w:hAnsi="Calibri" w:cs="Trebuchet MS"/>
          <w:sz w:val="20"/>
          <w:szCs w:val="20"/>
        </w:rPr>
      </w:pPr>
      <w:r>
        <w:rPr>
          <w:rFonts w:ascii="Calibri" w:hAnsi="Calibri" w:cs="Trebuchet MS"/>
          <w:sz w:val="20"/>
          <w:szCs w:val="20"/>
        </w:rPr>
        <w:t>Modello dichi</w:t>
      </w:r>
      <w:r w:rsidR="00EF4E7D">
        <w:rPr>
          <w:rFonts w:ascii="Calibri" w:hAnsi="Calibri" w:cs="Trebuchet MS"/>
          <w:sz w:val="20"/>
          <w:szCs w:val="20"/>
        </w:rPr>
        <w:t>arazione cons</w:t>
      </w:r>
      <w:r>
        <w:rPr>
          <w:rFonts w:ascii="Calibri" w:hAnsi="Calibri" w:cs="Trebuchet MS"/>
          <w:sz w:val="20"/>
          <w:szCs w:val="20"/>
        </w:rPr>
        <w:t>orziate non esecutrici;</w:t>
      </w:r>
    </w:p>
    <w:p w:rsidR="008E50F1" w:rsidRPr="008E50F1" w:rsidRDefault="008E50F1" w:rsidP="00AD600D">
      <w:pPr>
        <w:numPr>
          <w:ilvl w:val="0"/>
          <w:numId w:val="30"/>
        </w:numPr>
        <w:rPr>
          <w:rFonts w:ascii="Calibri" w:hAnsi="Calibri" w:cs="Trebuchet MS"/>
          <w:sz w:val="20"/>
          <w:szCs w:val="20"/>
        </w:rPr>
      </w:pPr>
      <w:r>
        <w:rPr>
          <w:rFonts w:ascii="Calibri" w:hAnsi="Calibri" w:cs="Trebuchet MS"/>
          <w:sz w:val="20"/>
          <w:szCs w:val="20"/>
        </w:rPr>
        <w:t>Modello dichiarazione aggiuntiva</w:t>
      </w:r>
      <w:r w:rsidR="004F7343">
        <w:rPr>
          <w:rFonts w:ascii="Calibri" w:hAnsi="Calibri" w:cs="Trebuchet MS"/>
          <w:sz w:val="20"/>
          <w:szCs w:val="20"/>
        </w:rPr>
        <w:t>.</w:t>
      </w:r>
    </w:p>
    <w:p w:rsidR="00E67E9B" w:rsidRDefault="00E67E9B"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La documentazione ufficiale della presente procedura è in formato elettronico, firmato digitalmente e scaricabile da</w:t>
      </w:r>
      <w:r w:rsidR="001860B1" w:rsidRPr="00B36614">
        <w:rPr>
          <w:rFonts w:ascii="Calibri" w:hAnsi="Calibri" w:cs="Trebuchet MS"/>
          <w:sz w:val="20"/>
          <w:szCs w:val="20"/>
        </w:rPr>
        <w:t>l</w:t>
      </w:r>
      <w:r w:rsidRPr="00B36614">
        <w:rPr>
          <w:rFonts w:ascii="Calibri" w:hAnsi="Calibri" w:cs="Trebuchet MS"/>
          <w:sz w:val="20"/>
          <w:szCs w:val="20"/>
        </w:rPr>
        <w:t xml:space="preserve"> sit</w:t>
      </w:r>
      <w:r w:rsidR="001860B1" w:rsidRPr="00B36614">
        <w:rPr>
          <w:rFonts w:ascii="Calibri" w:hAnsi="Calibri" w:cs="Trebuchet MS"/>
          <w:sz w:val="20"/>
          <w:szCs w:val="20"/>
        </w:rPr>
        <w:t>o</w:t>
      </w:r>
      <w:r w:rsidRPr="00B36614">
        <w:rPr>
          <w:rFonts w:ascii="Calibri" w:hAnsi="Calibri" w:cs="Trebuchet MS"/>
          <w:sz w:val="20"/>
          <w:szCs w:val="20"/>
        </w:rPr>
        <w:t xml:space="preserve"> </w:t>
      </w:r>
      <w:hyperlink r:id="rId10" w:history="1">
        <w:r w:rsidRPr="00B36614">
          <w:rPr>
            <w:rStyle w:val="Collegamentoipertestuale"/>
            <w:rFonts w:ascii="Calibri" w:hAnsi="Calibri"/>
          </w:rPr>
          <w:t>www.acquistinretepa.it</w:t>
        </w:r>
      </w:hyperlink>
      <w:r w:rsidRPr="00B36614">
        <w:rPr>
          <w:rFonts w:ascii="Calibri" w:hAnsi="Calibri" w:cs="Trebuchet MS"/>
          <w:sz w:val="20"/>
          <w:szCs w:val="20"/>
        </w:rPr>
        <w:t xml:space="preserve"> nell’area riservata ai soli operatori economici invitati. </w:t>
      </w:r>
    </w:p>
    <w:p w:rsidR="00E67E9B" w:rsidRPr="00B36614" w:rsidRDefault="00E67E9B" w:rsidP="00B324BB">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Per la lettura della documentazione firmata digitalmente è necessario dotarsi dell'apposito software per la verifica della firma digitale, rilasciato da certificatori iscritti all'Elenco di cui all’articolo 29 del D. Lgs. n. 82/2005, disponibile sul sito </w:t>
      </w:r>
      <w:hyperlink r:id="rId11" w:history="1">
        <w:r w:rsidRPr="00B36614">
          <w:rPr>
            <w:rStyle w:val="Collegamentoipertestuale"/>
            <w:rFonts w:ascii="Calibri" w:hAnsi="Calibri"/>
          </w:rPr>
          <w:t>www.agid.gov.it</w:t>
        </w:r>
      </w:hyperlink>
      <w:r w:rsidRPr="00B36614">
        <w:rPr>
          <w:rFonts w:ascii="Calibri" w:hAnsi="Calibri" w:cs="Trebuchet MS"/>
          <w:sz w:val="20"/>
          <w:szCs w:val="20"/>
        </w:rPr>
        <w:t xml:space="preserve">. Nell’area riservata agli invitati presente sul sito Internet </w:t>
      </w:r>
      <w:hyperlink r:id="rId12" w:history="1">
        <w:r w:rsidRPr="00B36614">
          <w:rPr>
            <w:rStyle w:val="Collegamentoipertestuale"/>
            <w:rFonts w:ascii="Calibri" w:hAnsi="Calibri"/>
          </w:rPr>
          <w:t>www.acquistinretepa.it</w:t>
        </w:r>
      </w:hyperlink>
      <w:r w:rsidRPr="00B36614">
        <w:rPr>
          <w:rStyle w:val="Collegamentoipertestuale"/>
          <w:rFonts w:ascii="Calibri" w:hAnsi="Calibri"/>
        </w:rPr>
        <w:t xml:space="preserve"> </w:t>
      </w:r>
      <w:r w:rsidRPr="00B36614">
        <w:rPr>
          <w:rFonts w:ascii="Calibri" w:hAnsi="Calibri" w:cs="Trebuchet MS"/>
          <w:sz w:val="20"/>
          <w:szCs w:val="20"/>
        </w:rPr>
        <w:t xml:space="preserve">è disponibile anche la versione elettronica della documentazione non firmata digitalmente. In caso di discordanza tra le due versioni in formato elettronico prevale la versione firmata digitalmente. </w:t>
      </w:r>
    </w:p>
    <w:p w:rsidR="0037713E" w:rsidRDefault="00E67E9B" w:rsidP="0037713E">
      <w:pPr>
        <w:widowControl w:val="0"/>
        <w:spacing w:line="300" w:lineRule="exact"/>
        <w:jc w:val="both"/>
        <w:rPr>
          <w:rFonts w:ascii="Calibri" w:hAnsi="Calibri" w:cs="Trebuchet MS"/>
          <w:sz w:val="20"/>
          <w:szCs w:val="20"/>
        </w:rPr>
      </w:pPr>
      <w:r w:rsidRPr="00B36614">
        <w:rPr>
          <w:rFonts w:ascii="Calibri" w:hAnsi="Calibri" w:cs="Trebuchet MS"/>
          <w:sz w:val="20"/>
          <w:szCs w:val="20"/>
        </w:rPr>
        <w:t>Eventuali rettifiche alla documentazione saranno rese disponibili secondo le modalità di legge su</w:t>
      </w:r>
      <w:r w:rsidR="001860B1" w:rsidRPr="00B36614">
        <w:rPr>
          <w:rFonts w:ascii="Calibri" w:hAnsi="Calibri" w:cs="Trebuchet MS"/>
          <w:sz w:val="20"/>
          <w:szCs w:val="20"/>
        </w:rPr>
        <w:t>l</w:t>
      </w:r>
      <w:r w:rsidRPr="00B36614">
        <w:rPr>
          <w:rFonts w:ascii="Calibri" w:hAnsi="Calibri" w:cs="Trebuchet MS"/>
          <w:sz w:val="20"/>
          <w:szCs w:val="20"/>
        </w:rPr>
        <w:t xml:space="preserve"> </w:t>
      </w:r>
      <w:r w:rsidR="00EF4E7D" w:rsidRPr="00B36614">
        <w:rPr>
          <w:rFonts w:ascii="Calibri" w:hAnsi="Calibri" w:cs="Trebuchet MS"/>
          <w:sz w:val="20"/>
          <w:szCs w:val="20"/>
        </w:rPr>
        <w:t>su richiamato</w:t>
      </w:r>
      <w:r w:rsidR="001860B1" w:rsidRPr="00B36614">
        <w:rPr>
          <w:rFonts w:ascii="Calibri" w:hAnsi="Calibri" w:cs="Trebuchet MS"/>
          <w:sz w:val="20"/>
          <w:szCs w:val="20"/>
        </w:rPr>
        <w:t xml:space="preserve"> </w:t>
      </w:r>
      <w:r w:rsidRPr="00B36614">
        <w:rPr>
          <w:rFonts w:ascii="Calibri" w:hAnsi="Calibri" w:cs="Trebuchet MS"/>
          <w:sz w:val="20"/>
          <w:szCs w:val="20"/>
        </w:rPr>
        <w:t xml:space="preserve"> sit</w:t>
      </w:r>
      <w:r w:rsidR="001860B1" w:rsidRPr="00B36614">
        <w:rPr>
          <w:rFonts w:ascii="Calibri" w:hAnsi="Calibri" w:cs="Trebuchet MS"/>
          <w:sz w:val="20"/>
          <w:szCs w:val="20"/>
        </w:rPr>
        <w:t>o</w:t>
      </w:r>
      <w:r w:rsidRPr="00B36614">
        <w:rPr>
          <w:rFonts w:ascii="Calibri" w:hAnsi="Calibri" w:cs="Trebuchet MS"/>
          <w:sz w:val="20"/>
          <w:szCs w:val="20"/>
        </w:rPr>
        <w:t>.</w:t>
      </w:r>
    </w:p>
    <w:p w:rsidR="00EB2CB9" w:rsidRPr="00EB2CB9" w:rsidRDefault="00EB2CB9" w:rsidP="0037713E">
      <w:pPr>
        <w:widowControl w:val="0"/>
        <w:spacing w:line="300" w:lineRule="exact"/>
        <w:jc w:val="both"/>
        <w:rPr>
          <w:rFonts w:ascii="Calibri" w:hAnsi="Calibri" w:cs="Trebuchet MS"/>
          <w:sz w:val="20"/>
          <w:szCs w:val="20"/>
        </w:rPr>
      </w:pPr>
      <w:r>
        <w:rPr>
          <w:rFonts w:ascii="Calibri" w:hAnsi="Calibri" w:cs="Trebuchet MS"/>
          <w:sz w:val="20"/>
          <w:szCs w:val="20"/>
        </w:rPr>
        <w:t xml:space="preserve">La documentazione di gara è, altresì, pubblicata sul sito Internet dell’Assemblea regionale siciliana </w:t>
      </w:r>
      <w:hyperlink r:id="rId13" w:history="1">
        <w:r w:rsidRPr="00CB5C3C">
          <w:rPr>
            <w:rStyle w:val="Collegamentoipertestuale"/>
            <w:rFonts w:ascii="Calibri" w:hAnsi="Calibri"/>
          </w:rPr>
          <w:t>www.ars.sicilia.it</w:t>
        </w:r>
      </w:hyperlink>
      <w:r>
        <w:rPr>
          <w:rFonts w:ascii="Calibri" w:hAnsi="Calibri" w:cs="Trebuchet MS"/>
          <w:sz w:val="20"/>
          <w:szCs w:val="20"/>
        </w:rPr>
        <w:t>, nella sezione “Bandi”.</w:t>
      </w:r>
    </w:p>
    <w:p w:rsidR="00E67E9B" w:rsidRPr="00B36614" w:rsidRDefault="00E67E9B" w:rsidP="00CC231C">
      <w:pPr>
        <w:pStyle w:val="Corpodeltesto24"/>
        <w:widowControl w:val="0"/>
        <w:spacing w:line="300" w:lineRule="exact"/>
        <w:ind w:right="16"/>
        <w:rPr>
          <w:rFonts w:ascii="Calibri" w:hAnsi="Calibri" w:cs="Trebuchet MS"/>
          <w:b/>
          <w:sz w:val="20"/>
        </w:rPr>
      </w:pPr>
    </w:p>
    <w:p w:rsidR="0058341E" w:rsidRPr="00B36614" w:rsidRDefault="0058341E" w:rsidP="00AD600D">
      <w:pPr>
        <w:pStyle w:val="Titolo2"/>
        <w:keepNext w:val="0"/>
        <w:numPr>
          <w:ilvl w:val="1"/>
          <w:numId w:val="42"/>
        </w:numPr>
        <w:rPr>
          <w:rFonts w:ascii="Calibri" w:hAnsi="Calibri" w:cs="Trebuchet MS"/>
          <w:sz w:val="20"/>
          <w:szCs w:val="20"/>
        </w:rPr>
      </w:pPr>
      <w:bookmarkStart w:id="7" w:name="_Toc6226777"/>
      <w:r w:rsidRPr="00B36614">
        <w:rPr>
          <w:rFonts w:ascii="Calibri" w:hAnsi="Calibri" w:cs="Trebuchet MS"/>
          <w:sz w:val="20"/>
          <w:szCs w:val="20"/>
        </w:rPr>
        <w:t>Responsabile del procedimento</w:t>
      </w:r>
      <w:bookmarkEnd w:id="7"/>
      <w:r w:rsidRPr="00B36614">
        <w:rPr>
          <w:rFonts w:ascii="Calibri" w:hAnsi="Calibri" w:cs="Trebuchet MS"/>
          <w:sz w:val="20"/>
          <w:szCs w:val="20"/>
        </w:rPr>
        <w:t xml:space="preserve"> </w:t>
      </w:r>
    </w:p>
    <w:p w:rsidR="0058341E" w:rsidRPr="00B36614" w:rsidRDefault="0058341E" w:rsidP="00B324BB">
      <w:pPr>
        <w:pStyle w:val="Corpodeltesto24"/>
        <w:widowControl w:val="0"/>
        <w:spacing w:line="300" w:lineRule="exact"/>
        <w:ind w:right="16"/>
        <w:rPr>
          <w:rFonts w:ascii="Calibri" w:hAnsi="Calibri" w:cs="Trebuchet MS"/>
          <w:sz w:val="20"/>
        </w:rPr>
      </w:pPr>
      <w:r w:rsidRPr="00B36614">
        <w:rPr>
          <w:rFonts w:ascii="Calibri" w:hAnsi="Calibri" w:cs="Trebuchet MS"/>
          <w:sz w:val="20"/>
        </w:rPr>
        <w:t>E’ designato dall</w:t>
      </w:r>
      <w:r w:rsidR="0014154C" w:rsidRPr="00B36614">
        <w:rPr>
          <w:rFonts w:ascii="Calibri" w:hAnsi="Calibri" w:cs="Trebuchet MS"/>
          <w:sz w:val="20"/>
        </w:rPr>
        <w:t>a stazione appaltante</w:t>
      </w:r>
      <w:r w:rsidRPr="00B36614">
        <w:rPr>
          <w:rFonts w:ascii="Calibri" w:hAnsi="Calibri" w:cs="Trebuchet MS"/>
          <w:sz w:val="20"/>
        </w:rPr>
        <w:t xml:space="preserve"> quale Responsabile del procedimento, il Do</w:t>
      </w:r>
      <w:r w:rsidR="00EB2CB9">
        <w:rPr>
          <w:rFonts w:ascii="Calibri" w:hAnsi="Calibri" w:cs="Trebuchet MS"/>
          <w:sz w:val="20"/>
        </w:rPr>
        <w:t>tt. Ruggero Moretti</w:t>
      </w:r>
      <w:r w:rsidRPr="00D30E8D">
        <w:rPr>
          <w:rFonts w:ascii="Calibri" w:hAnsi="Calibri" w:cs="Trebuchet MS"/>
          <w:sz w:val="20"/>
        </w:rPr>
        <w:t>,</w:t>
      </w:r>
      <w:r w:rsidRPr="00B36614">
        <w:rPr>
          <w:rFonts w:ascii="Calibri" w:hAnsi="Calibri" w:cs="Trebuchet MS"/>
          <w:sz w:val="20"/>
        </w:rPr>
        <w:t xml:space="preserve"> ai sensi e per gli effetti dell’art. 31 del D. Lgs.</w:t>
      </w:r>
      <w:r w:rsidR="00E67E9B" w:rsidRPr="00B36614">
        <w:rPr>
          <w:rFonts w:ascii="Calibri" w:hAnsi="Calibri" w:cs="Trebuchet MS"/>
          <w:sz w:val="20"/>
        </w:rPr>
        <w:t xml:space="preserve"> </w:t>
      </w:r>
      <w:r w:rsidRPr="00B36614">
        <w:rPr>
          <w:rFonts w:ascii="Calibri" w:hAnsi="Calibri" w:cs="Trebuchet MS"/>
          <w:sz w:val="20"/>
        </w:rPr>
        <w:t>n. 50/2016</w:t>
      </w:r>
      <w:r w:rsidR="00EB2CB9">
        <w:rPr>
          <w:rFonts w:ascii="Calibri" w:hAnsi="Calibri" w:cs="Trebuchet MS"/>
          <w:sz w:val="20"/>
        </w:rPr>
        <w:t xml:space="preserve"> e ss.mm.ii..</w:t>
      </w:r>
    </w:p>
    <w:p w:rsidR="0058341E" w:rsidRDefault="0058341E" w:rsidP="00CC231C">
      <w:pPr>
        <w:widowControl w:val="0"/>
        <w:spacing w:line="300" w:lineRule="exact"/>
        <w:jc w:val="both"/>
        <w:rPr>
          <w:rFonts w:ascii="Calibri" w:hAnsi="Calibri" w:cs="Trebuchet MS"/>
          <w:sz w:val="20"/>
          <w:szCs w:val="20"/>
        </w:rPr>
      </w:pPr>
    </w:p>
    <w:p w:rsidR="001B5B95" w:rsidRPr="00B36614" w:rsidRDefault="001B5B95" w:rsidP="00CC231C">
      <w:pPr>
        <w:widowControl w:val="0"/>
        <w:spacing w:line="300" w:lineRule="exact"/>
        <w:jc w:val="both"/>
        <w:rPr>
          <w:rFonts w:ascii="Calibri" w:hAnsi="Calibri" w:cs="Trebuchet MS"/>
          <w:sz w:val="20"/>
          <w:szCs w:val="20"/>
        </w:rPr>
      </w:pPr>
    </w:p>
    <w:p w:rsidR="00CC231C" w:rsidRPr="00B36614" w:rsidRDefault="00CC231C" w:rsidP="00AD600D">
      <w:pPr>
        <w:pStyle w:val="Titolo2"/>
        <w:keepNext w:val="0"/>
        <w:numPr>
          <w:ilvl w:val="1"/>
          <w:numId w:val="42"/>
        </w:numPr>
        <w:rPr>
          <w:rFonts w:ascii="Calibri" w:hAnsi="Calibri" w:cs="Trebuchet MS"/>
          <w:sz w:val="20"/>
          <w:szCs w:val="20"/>
        </w:rPr>
      </w:pPr>
      <w:bookmarkStart w:id="8" w:name="_Toc6226778"/>
      <w:r w:rsidRPr="00B36614">
        <w:rPr>
          <w:rFonts w:ascii="Calibri" w:hAnsi="Calibri" w:cs="Trebuchet MS"/>
          <w:sz w:val="20"/>
          <w:szCs w:val="20"/>
        </w:rPr>
        <w:t>Il Sistema</w:t>
      </w:r>
      <w:bookmarkEnd w:id="8"/>
    </w:p>
    <w:p w:rsidR="00AD449F" w:rsidRPr="00B36614" w:rsidRDefault="00AD449F"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La presente procedura si svolgerà, ove non diversamente espressamente previsto, attraverso l’utilizzo di un sistema telematico (di seguito</w:t>
      </w:r>
      <w:r w:rsidR="00DE0D97" w:rsidRPr="00B36614">
        <w:rPr>
          <w:rFonts w:ascii="Calibri" w:hAnsi="Calibri" w:cs="Trebuchet MS"/>
          <w:sz w:val="20"/>
          <w:szCs w:val="20"/>
        </w:rPr>
        <w:t>,</w:t>
      </w:r>
      <w:r w:rsidRPr="00B36614">
        <w:rPr>
          <w:rFonts w:ascii="Calibri" w:hAnsi="Calibri" w:cs="Trebuchet MS"/>
          <w:sz w:val="20"/>
          <w:szCs w:val="20"/>
        </w:rPr>
        <w:t xml:space="preserve"> per brevità</w:t>
      </w:r>
      <w:r w:rsidR="00DE0D97" w:rsidRPr="00B36614">
        <w:rPr>
          <w:rFonts w:ascii="Calibri" w:hAnsi="Calibri" w:cs="Trebuchet MS"/>
          <w:sz w:val="20"/>
          <w:szCs w:val="20"/>
        </w:rPr>
        <w:t>,</w:t>
      </w:r>
      <w:r w:rsidRPr="00B36614">
        <w:rPr>
          <w:rFonts w:ascii="Calibri" w:hAnsi="Calibri" w:cs="Trebuchet MS"/>
          <w:sz w:val="20"/>
          <w:szCs w:val="20"/>
        </w:rPr>
        <w:t xml:space="preserve"> anche  “Siste</w:t>
      </w:r>
      <w:r w:rsidR="00666380">
        <w:rPr>
          <w:rFonts w:ascii="Calibri" w:hAnsi="Calibri" w:cs="Trebuchet MS"/>
          <w:sz w:val="20"/>
          <w:szCs w:val="20"/>
        </w:rPr>
        <w:t>ma”)</w:t>
      </w:r>
      <w:r w:rsidRPr="00B36614">
        <w:rPr>
          <w:rFonts w:ascii="Calibri" w:hAnsi="Calibri" w:cs="Trebuchet MS"/>
          <w:sz w:val="20"/>
          <w:szCs w:val="20"/>
        </w:rPr>
        <w:t xml:space="preserve"> conforme alle prescrizioni di cui al</w:t>
      </w:r>
      <w:r w:rsidR="0058341E" w:rsidRPr="00B36614">
        <w:rPr>
          <w:rFonts w:ascii="Calibri" w:hAnsi="Calibri" w:cs="Trebuchet MS"/>
          <w:sz w:val="20"/>
          <w:szCs w:val="20"/>
        </w:rPr>
        <w:t>l’art. 40</w:t>
      </w:r>
      <w:r w:rsidR="0058341E" w:rsidRPr="00B36614">
        <w:rPr>
          <w:rFonts w:ascii="Calibri" w:hAnsi="Calibri" w:cs="Trebuchet MS"/>
          <w:i/>
          <w:sz w:val="20"/>
          <w:szCs w:val="20"/>
        </w:rPr>
        <w:t xml:space="preserve"> </w:t>
      </w:r>
      <w:r w:rsidR="0058341E" w:rsidRPr="00B36614">
        <w:rPr>
          <w:rFonts w:ascii="Calibri" w:hAnsi="Calibri" w:cs="Trebuchet MS"/>
          <w:sz w:val="20"/>
          <w:szCs w:val="20"/>
        </w:rPr>
        <w:t>del</w:t>
      </w:r>
      <w:r w:rsidRPr="00B36614">
        <w:rPr>
          <w:rFonts w:ascii="Calibri" w:hAnsi="Calibri" w:cs="Trebuchet MS"/>
          <w:sz w:val="20"/>
          <w:szCs w:val="20"/>
        </w:rPr>
        <w:t xml:space="preserve"> D. Lgs. n. </w:t>
      </w:r>
      <w:r w:rsidR="004106F9" w:rsidRPr="00B36614">
        <w:rPr>
          <w:rFonts w:ascii="Calibri" w:hAnsi="Calibri" w:cs="Trebuchet MS"/>
          <w:sz w:val="20"/>
          <w:szCs w:val="20"/>
        </w:rPr>
        <w:t>50</w:t>
      </w:r>
      <w:r w:rsidR="0058341E" w:rsidRPr="00B36614">
        <w:rPr>
          <w:rFonts w:ascii="Calibri" w:hAnsi="Calibri" w:cs="Trebuchet MS"/>
          <w:sz w:val="20"/>
          <w:szCs w:val="20"/>
        </w:rPr>
        <w:t>/2016</w:t>
      </w:r>
      <w:r w:rsidR="003243A7" w:rsidRPr="00B36614">
        <w:rPr>
          <w:rFonts w:ascii="Calibri" w:hAnsi="Calibri" w:cs="Trebuchet MS"/>
          <w:sz w:val="20"/>
          <w:szCs w:val="20"/>
        </w:rPr>
        <w:t xml:space="preserve"> e s.m.i.</w:t>
      </w:r>
      <w:r w:rsidRPr="00B36614">
        <w:rPr>
          <w:rFonts w:ascii="Calibri" w:hAnsi="Calibri" w:cs="Trebuchet MS"/>
          <w:sz w:val="20"/>
          <w:szCs w:val="20"/>
        </w:rPr>
        <w:t xml:space="preserve"> e nel rispetto delle disposizioni di cui al D. Lgs. n. 82</w:t>
      </w:r>
      <w:r w:rsidR="0058341E" w:rsidRPr="00B36614">
        <w:rPr>
          <w:rFonts w:ascii="Calibri" w:hAnsi="Calibri" w:cs="Trebuchet MS"/>
          <w:sz w:val="20"/>
          <w:szCs w:val="20"/>
        </w:rPr>
        <w:t>/2005</w:t>
      </w:r>
      <w:r w:rsidRPr="00B36614">
        <w:rPr>
          <w:rFonts w:ascii="Calibri" w:hAnsi="Calibri" w:cs="Trebuchet MS"/>
          <w:sz w:val="20"/>
          <w:szCs w:val="20"/>
        </w:rPr>
        <w:t xml:space="preserve">. </w:t>
      </w:r>
      <w:r w:rsidR="004E7AA3" w:rsidRPr="00B36614">
        <w:rPr>
          <w:rFonts w:ascii="Calibri" w:hAnsi="Calibri" w:cs="Trebuchet MS"/>
          <w:sz w:val="20"/>
          <w:szCs w:val="20"/>
        </w:rPr>
        <w:t>M</w:t>
      </w:r>
      <w:r w:rsidRPr="00B36614">
        <w:rPr>
          <w:rFonts w:ascii="Calibri" w:hAnsi="Calibri" w:cs="Trebuchet MS"/>
          <w:sz w:val="20"/>
          <w:szCs w:val="20"/>
        </w:rPr>
        <w:t>ediante il Sistema verranno gestite</w:t>
      </w:r>
      <w:r w:rsidR="0058341E" w:rsidRPr="00B36614">
        <w:rPr>
          <w:rFonts w:ascii="Calibri" w:hAnsi="Calibri" w:cs="Trebuchet MS"/>
          <w:sz w:val="20"/>
          <w:szCs w:val="20"/>
        </w:rPr>
        <w:t xml:space="preserve"> le seguenti fasi</w:t>
      </w:r>
      <w:r w:rsidRPr="00B36614">
        <w:rPr>
          <w:rFonts w:ascii="Calibri" w:hAnsi="Calibri" w:cs="Trebuchet MS"/>
          <w:sz w:val="20"/>
          <w:szCs w:val="20"/>
        </w:rPr>
        <w:t>:</w:t>
      </w:r>
    </w:p>
    <w:p w:rsidR="00184FAE" w:rsidRPr="00B36614" w:rsidRDefault="00E307C0" w:rsidP="00AD600D">
      <w:pPr>
        <w:widowControl w:val="0"/>
        <w:numPr>
          <w:ilvl w:val="0"/>
          <w:numId w:val="16"/>
        </w:numPr>
        <w:spacing w:line="300" w:lineRule="exact"/>
        <w:jc w:val="both"/>
        <w:rPr>
          <w:rFonts w:ascii="Calibri" w:hAnsi="Calibri" w:cs="Trebuchet MS"/>
          <w:sz w:val="20"/>
          <w:szCs w:val="20"/>
        </w:rPr>
      </w:pPr>
      <w:r w:rsidRPr="00B36614">
        <w:rPr>
          <w:rFonts w:ascii="Calibri" w:hAnsi="Calibri" w:cs="Trebuchet MS"/>
          <w:sz w:val="20"/>
          <w:szCs w:val="20"/>
        </w:rPr>
        <w:t>invio della lettera d’invito</w:t>
      </w:r>
      <w:r w:rsidR="00AD449F" w:rsidRPr="00B36614">
        <w:rPr>
          <w:rFonts w:ascii="Calibri" w:hAnsi="Calibri" w:cs="Trebuchet MS"/>
          <w:sz w:val="20"/>
          <w:szCs w:val="20"/>
        </w:rPr>
        <w:t xml:space="preserve">, </w:t>
      </w:r>
    </w:p>
    <w:p w:rsidR="00AD449F" w:rsidRPr="00B36614" w:rsidRDefault="004E7AA3" w:rsidP="00AD600D">
      <w:pPr>
        <w:widowControl w:val="0"/>
        <w:numPr>
          <w:ilvl w:val="0"/>
          <w:numId w:val="16"/>
        </w:numPr>
        <w:spacing w:line="300" w:lineRule="exact"/>
        <w:jc w:val="both"/>
        <w:rPr>
          <w:rFonts w:ascii="Calibri" w:hAnsi="Calibri" w:cs="Trebuchet MS"/>
          <w:sz w:val="20"/>
          <w:szCs w:val="20"/>
        </w:rPr>
      </w:pPr>
      <w:r w:rsidRPr="00B36614">
        <w:rPr>
          <w:rFonts w:ascii="Calibri" w:hAnsi="Calibri" w:cs="Trebuchet MS"/>
          <w:sz w:val="20"/>
          <w:szCs w:val="20"/>
        </w:rPr>
        <w:t>la</w:t>
      </w:r>
      <w:r w:rsidR="00AD449F" w:rsidRPr="00B36614">
        <w:rPr>
          <w:rFonts w:ascii="Calibri" w:hAnsi="Calibri" w:cs="Trebuchet MS"/>
          <w:sz w:val="20"/>
          <w:szCs w:val="20"/>
        </w:rPr>
        <w:t xml:space="preserve"> presentazione</w:t>
      </w:r>
      <w:r w:rsidR="00E307C0" w:rsidRPr="00B36614">
        <w:rPr>
          <w:rFonts w:ascii="Calibri" w:hAnsi="Calibri" w:cs="Trebuchet MS"/>
          <w:sz w:val="20"/>
          <w:szCs w:val="20"/>
        </w:rPr>
        <w:t xml:space="preserve"> dell’“</w:t>
      </w:r>
      <w:r w:rsidR="00184FAE" w:rsidRPr="00B36614">
        <w:rPr>
          <w:rFonts w:ascii="Calibri" w:hAnsi="Calibri" w:cs="Trebuchet MS"/>
          <w:iCs/>
          <w:sz w:val="20"/>
          <w:szCs w:val="20"/>
        </w:rPr>
        <w:t>OFFERTA</w:t>
      </w:r>
      <w:r w:rsidR="00E307C0" w:rsidRPr="00B36614">
        <w:rPr>
          <w:rFonts w:ascii="Calibri" w:hAnsi="Calibri" w:cs="Trebuchet MS"/>
          <w:i/>
          <w:iCs/>
          <w:sz w:val="20"/>
          <w:szCs w:val="20"/>
        </w:rPr>
        <w:t>”</w:t>
      </w:r>
      <w:r w:rsidR="00184FAE" w:rsidRPr="00B36614">
        <w:rPr>
          <w:rFonts w:ascii="Calibri" w:hAnsi="Calibri" w:cs="Trebuchet MS"/>
          <w:i/>
          <w:iCs/>
          <w:sz w:val="20"/>
          <w:szCs w:val="20"/>
        </w:rPr>
        <w:t xml:space="preserve"> </w:t>
      </w:r>
      <w:r w:rsidR="00184FAE" w:rsidRPr="00B36614">
        <w:rPr>
          <w:rFonts w:ascii="Calibri" w:hAnsi="Calibri" w:cs="Trebuchet MS"/>
          <w:iCs/>
          <w:sz w:val="20"/>
          <w:szCs w:val="20"/>
        </w:rPr>
        <w:t>e</w:t>
      </w:r>
      <w:r w:rsidR="00184FAE" w:rsidRPr="00B36614">
        <w:rPr>
          <w:rFonts w:ascii="Calibri" w:hAnsi="Calibri" w:cs="Trebuchet MS"/>
          <w:i/>
          <w:iCs/>
          <w:sz w:val="20"/>
          <w:szCs w:val="20"/>
        </w:rPr>
        <w:t xml:space="preserve"> </w:t>
      </w:r>
      <w:r w:rsidRPr="00B36614">
        <w:rPr>
          <w:rFonts w:ascii="Calibri" w:hAnsi="Calibri" w:cs="Trebuchet MS"/>
          <w:sz w:val="20"/>
          <w:szCs w:val="20"/>
        </w:rPr>
        <w:t>l’</w:t>
      </w:r>
      <w:r w:rsidR="00AD449F" w:rsidRPr="00B36614">
        <w:rPr>
          <w:rFonts w:ascii="Calibri" w:hAnsi="Calibri" w:cs="Trebuchet MS"/>
          <w:sz w:val="20"/>
          <w:szCs w:val="20"/>
        </w:rPr>
        <w:t>analisi e valutazione delle</w:t>
      </w:r>
      <w:r w:rsidR="0058341E" w:rsidRPr="00B36614">
        <w:rPr>
          <w:rFonts w:ascii="Calibri" w:hAnsi="Calibri" w:cs="Trebuchet MS"/>
          <w:sz w:val="20"/>
          <w:szCs w:val="20"/>
        </w:rPr>
        <w:t xml:space="preserve"> stesse</w:t>
      </w:r>
      <w:r w:rsidR="00AD449F" w:rsidRPr="00B36614">
        <w:rPr>
          <w:rFonts w:ascii="Calibri" w:hAnsi="Calibri" w:cs="Trebuchet MS"/>
          <w:sz w:val="20"/>
          <w:szCs w:val="20"/>
        </w:rPr>
        <w:t xml:space="preserve">; </w:t>
      </w:r>
    </w:p>
    <w:p w:rsidR="007D17DA" w:rsidRPr="00B36614" w:rsidRDefault="00AD449F" w:rsidP="00AD600D">
      <w:pPr>
        <w:widowControl w:val="0"/>
        <w:numPr>
          <w:ilvl w:val="0"/>
          <w:numId w:val="16"/>
        </w:numPr>
        <w:spacing w:line="300" w:lineRule="exact"/>
        <w:jc w:val="both"/>
        <w:rPr>
          <w:rFonts w:ascii="Calibri" w:hAnsi="Calibri" w:cs="Trebuchet MS"/>
          <w:sz w:val="20"/>
          <w:szCs w:val="20"/>
        </w:rPr>
      </w:pPr>
      <w:r w:rsidRPr="00B36614">
        <w:rPr>
          <w:rFonts w:ascii="Calibri" w:hAnsi="Calibri" w:cs="Trebuchet MS"/>
          <w:sz w:val="20"/>
          <w:szCs w:val="20"/>
        </w:rPr>
        <w:t xml:space="preserve">le comunicazioni e gli scambi di informazioni. </w:t>
      </w:r>
    </w:p>
    <w:p w:rsidR="00AD449F" w:rsidRPr="00B36614" w:rsidRDefault="005053C3" w:rsidP="00CC231C">
      <w:pPr>
        <w:widowControl w:val="0"/>
        <w:spacing w:line="300" w:lineRule="exact"/>
        <w:jc w:val="both"/>
        <w:rPr>
          <w:rStyle w:val="GrassettoblucorsivoCarattere"/>
          <w:rFonts w:ascii="Calibri" w:hAnsi="Calibri" w:cs="Trebuchet MS"/>
          <w:sz w:val="20"/>
          <w:szCs w:val="20"/>
        </w:rPr>
      </w:pPr>
      <w:r w:rsidRPr="00B36614">
        <w:rPr>
          <w:rFonts w:ascii="Calibri" w:hAnsi="Calibri"/>
          <w:sz w:val="20"/>
          <w:szCs w:val="20"/>
        </w:rPr>
        <w:t>Anche ai sensi dell’art. 52 del D.</w:t>
      </w:r>
      <w:r w:rsidR="00CD78D7" w:rsidRPr="00B36614">
        <w:rPr>
          <w:rFonts w:ascii="Calibri" w:hAnsi="Calibri"/>
          <w:sz w:val="20"/>
          <w:szCs w:val="20"/>
        </w:rPr>
        <w:t xml:space="preserve"> </w:t>
      </w:r>
      <w:r w:rsidRPr="00B36614">
        <w:rPr>
          <w:rFonts w:ascii="Calibri" w:hAnsi="Calibri"/>
          <w:sz w:val="20"/>
          <w:szCs w:val="20"/>
        </w:rPr>
        <w:t>Lgs.</w:t>
      </w:r>
      <w:r w:rsidR="00530C2A" w:rsidRPr="00B36614">
        <w:rPr>
          <w:rFonts w:ascii="Calibri" w:hAnsi="Calibri"/>
          <w:sz w:val="20"/>
          <w:szCs w:val="20"/>
        </w:rPr>
        <w:t xml:space="preserve"> </w:t>
      </w:r>
      <w:r w:rsidRPr="00B36614">
        <w:rPr>
          <w:rFonts w:ascii="Calibri" w:hAnsi="Calibri"/>
          <w:sz w:val="20"/>
          <w:szCs w:val="20"/>
        </w:rPr>
        <w:t xml:space="preserve">n. 50/2016 e s.m.i. l’operatore economico ammesso al Sistema Dinamico di acquisizione per </w:t>
      </w:r>
      <w:r w:rsidR="00735A22" w:rsidRPr="00B36614">
        <w:rPr>
          <w:rFonts w:ascii="Calibri" w:hAnsi="Calibri"/>
          <w:sz w:val="20"/>
          <w:szCs w:val="20"/>
        </w:rPr>
        <w:t xml:space="preserve">la fornitura di </w:t>
      </w:r>
      <w:r w:rsidR="00735A22" w:rsidRPr="00B36614">
        <w:rPr>
          <w:rFonts w:ascii="Calibri" w:hAnsi="Calibri" w:cs="Trebuchet MS"/>
          <w:sz w:val="20"/>
          <w:szCs w:val="20"/>
        </w:rPr>
        <w:t xml:space="preserve">Servizi di </w:t>
      </w:r>
      <w:r w:rsidR="0011336E" w:rsidRPr="00B36614">
        <w:rPr>
          <w:rFonts w:ascii="Calibri" w:hAnsi="Calibri" w:cs="Trebuchet MS"/>
          <w:sz w:val="20"/>
          <w:szCs w:val="20"/>
        </w:rPr>
        <w:t>p</w:t>
      </w:r>
      <w:r w:rsidR="00735A22" w:rsidRPr="00B36614">
        <w:rPr>
          <w:rFonts w:ascii="Calibri" w:hAnsi="Calibri" w:cs="Trebuchet MS"/>
          <w:sz w:val="20"/>
          <w:szCs w:val="20"/>
        </w:rPr>
        <w:t xml:space="preserve">ulizia e </w:t>
      </w:r>
      <w:r w:rsidR="0011336E" w:rsidRPr="00B36614">
        <w:rPr>
          <w:rFonts w:ascii="Calibri" w:hAnsi="Calibri" w:cs="Trebuchet MS"/>
          <w:sz w:val="20"/>
          <w:szCs w:val="20"/>
        </w:rPr>
        <w:t>i</w:t>
      </w:r>
      <w:r w:rsidR="00735A22" w:rsidRPr="00B36614">
        <w:rPr>
          <w:rFonts w:ascii="Calibri" w:hAnsi="Calibri" w:cs="Trebuchet MS"/>
          <w:sz w:val="20"/>
          <w:szCs w:val="20"/>
        </w:rPr>
        <w:t xml:space="preserve">giene </w:t>
      </w:r>
      <w:r w:rsidR="0011336E" w:rsidRPr="00B36614">
        <w:rPr>
          <w:rFonts w:ascii="Calibri" w:hAnsi="Calibri" w:cs="Trebuchet MS"/>
          <w:sz w:val="20"/>
          <w:szCs w:val="20"/>
        </w:rPr>
        <w:t>a</w:t>
      </w:r>
      <w:r w:rsidR="00735A22" w:rsidRPr="00B36614">
        <w:rPr>
          <w:rFonts w:ascii="Calibri" w:hAnsi="Calibri" w:cs="Trebuchet MS"/>
          <w:sz w:val="20"/>
          <w:szCs w:val="20"/>
        </w:rPr>
        <w:t xml:space="preserve">mbientale per gli immobili </w:t>
      </w:r>
      <w:r w:rsidR="0011336E" w:rsidRPr="00B36614">
        <w:rPr>
          <w:rFonts w:ascii="Calibri" w:hAnsi="Calibri" w:cs="Trebuchet MS"/>
          <w:sz w:val="20"/>
          <w:szCs w:val="20"/>
        </w:rPr>
        <w:t>in</w:t>
      </w:r>
      <w:r w:rsidR="00735A22" w:rsidRPr="00B36614">
        <w:rPr>
          <w:rFonts w:ascii="Calibri" w:hAnsi="Calibri" w:cs="Trebuchet MS"/>
          <w:sz w:val="20"/>
          <w:szCs w:val="20"/>
        </w:rPr>
        <w:t xml:space="preserve"> uso</w:t>
      </w:r>
      <w:r w:rsidR="0011336E" w:rsidRPr="00B36614">
        <w:rPr>
          <w:rFonts w:ascii="Calibri" w:hAnsi="Calibri" w:cs="Trebuchet MS"/>
          <w:sz w:val="20"/>
          <w:szCs w:val="20"/>
        </w:rPr>
        <w:t>, a qualsiasi titolo, alle pubbliche amministrazioni</w:t>
      </w:r>
      <w:r w:rsidR="00735A22" w:rsidRPr="00B36614">
        <w:rPr>
          <w:rStyle w:val="GrassettoblucorsivoCarattere"/>
          <w:rFonts w:ascii="Calibri" w:hAnsi="Calibri" w:cs="Trebuchet MS"/>
          <w:b w:val="0"/>
          <w:i w:val="0"/>
          <w:color w:val="auto"/>
          <w:sz w:val="20"/>
          <w:szCs w:val="20"/>
        </w:rPr>
        <w:t xml:space="preserve"> </w:t>
      </w:r>
      <w:r w:rsidR="007D17DA" w:rsidRPr="00B36614">
        <w:rPr>
          <w:rStyle w:val="GrassettoblucorsivoCarattere"/>
          <w:rFonts w:ascii="Calibri" w:hAnsi="Calibri" w:cs="Trebuchet MS"/>
          <w:b w:val="0"/>
          <w:i w:val="0"/>
          <w:color w:val="auto"/>
          <w:sz w:val="20"/>
          <w:szCs w:val="20"/>
        </w:rPr>
        <w:t>con la presentazione della “</w:t>
      </w:r>
      <w:r w:rsidR="007D17DA" w:rsidRPr="00B36614">
        <w:rPr>
          <w:rStyle w:val="GrassettoblucorsivoCarattere"/>
          <w:rFonts w:ascii="Calibri" w:hAnsi="Calibri" w:cs="Trebuchet MS"/>
          <w:b w:val="0"/>
          <w:iCs/>
          <w:color w:val="auto"/>
          <w:sz w:val="20"/>
          <w:szCs w:val="20"/>
        </w:rPr>
        <w:t>Domanda di ammissione</w:t>
      </w:r>
      <w:r w:rsidR="007D17DA" w:rsidRPr="00B36614">
        <w:rPr>
          <w:rStyle w:val="GrassettoblucorsivoCarattere"/>
          <w:rFonts w:ascii="Calibri" w:hAnsi="Calibri" w:cs="Trebuchet MS"/>
          <w:b w:val="0"/>
          <w:i w:val="0"/>
          <w:color w:val="auto"/>
          <w:sz w:val="20"/>
          <w:szCs w:val="20"/>
        </w:rPr>
        <w:t xml:space="preserve">” </w:t>
      </w:r>
      <w:r w:rsidRPr="00B36614">
        <w:rPr>
          <w:rStyle w:val="GrassettoblucorsivoCarattere"/>
          <w:rFonts w:ascii="Calibri" w:hAnsi="Calibri" w:cs="Trebuchet MS"/>
          <w:b w:val="0"/>
          <w:i w:val="0"/>
          <w:color w:val="auto"/>
          <w:sz w:val="20"/>
          <w:szCs w:val="20"/>
        </w:rPr>
        <w:t xml:space="preserve">ha </w:t>
      </w:r>
      <w:r w:rsidR="007D17DA" w:rsidRPr="00B36614">
        <w:rPr>
          <w:rStyle w:val="GrassettoblucorsivoCarattere"/>
          <w:rFonts w:ascii="Calibri" w:hAnsi="Calibri" w:cs="Trebuchet MS"/>
          <w:b w:val="0"/>
          <w:i w:val="0"/>
          <w:color w:val="auto"/>
          <w:sz w:val="20"/>
          <w:szCs w:val="20"/>
        </w:rPr>
        <w:t>ele</w:t>
      </w:r>
      <w:r w:rsidRPr="00B36614">
        <w:rPr>
          <w:rStyle w:val="GrassettoblucorsivoCarattere"/>
          <w:rFonts w:ascii="Calibri" w:hAnsi="Calibri" w:cs="Trebuchet MS"/>
          <w:b w:val="0"/>
          <w:i w:val="0"/>
          <w:color w:val="auto"/>
          <w:sz w:val="20"/>
          <w:szCs w:val="20"/>
        </w:rPr>
        <w:t xml:space="preserve">tto </w:t>
      </w:r>
      <w:r w:rsidR="007D17DA" w:rsidRPr="00B36614">
        <w:rPr>
          <w:rStyle w:val="GrassettoblucorsivoCarattere"/>
          <w:rFonts w:ascii="Calibri" w:hAnsi="Calibri" w:cs="Trebuchet MS"/>
          <w:b w:val="0"/>
          <w:i w:val="0"/>
          <w:color w:val="auto"/>
          <w:sz w:val="20"/>
          <w:szCs w:val="20"/>
        </w:rPr>
        <w:t xml:space="preserve">domicilio nell’apposita area “comunicazioni” ad esso riservata ai fini della ricezione di ogni comunicazione inerente </w:t>
      </w:r>
      <w:r w:rsidRPr="00B36614">
        <w:rPr>
          <w:rStyle w:val="GrassettoblucorsivoCarattere"/>
          <w:rFonts w:ascii="Calibri" w:hAnsi="Calibri" w:cs="Trebuchet MS"/>
          <w:b w:val="0"/>
          <w:i w:val="0"/>
          <w:color w:val="auto"/>
          <w:sz w:val="20"/>
          <w:szCs w:val="20"/>
        </w:rPr>
        <w:t>ogni AS di cui al</w:t>
      </w:r>
      <w:r w:rsidR="007D17DA" w:rsidRPr="00B36614">
        <w:rPr>
          <w:rStyle w:val="GrassettoblucorsivoCarattere"/>
          <w:rFonts w:ascii="Calibri" w:hAnsi="Calibri" w:cs="Trebuchet MS"/>
          <w:b w:val="0"/>
          <w:i w:val="0"/>
          <w:color w:val="auto"/>
          <w:sz w:val="20"/>
          <w:szCs w:val="20"/>
        </w:rPr>
        <w:t>lo SDAPA</w:t>
      </w:r>
      <w:r w:rsidRPr="00B36614">
        <w:rPr>
          <w:rStyle w:val="GrassettoblucorsivoCarattere"/>
          <w:rFonts w:ascii="Calibri" w:hAnsi="Calibri" w:cs="Trebuchet MS"/>
          <w:b w:val="0"/>
          <w:i w:val="0"/>
          <w:color w:val="auto"/>
          <w:sz w:val="20"/>
          <w:szCs w:val="20"/>
        </w:rPr>
        <w:t xml:space="preserve">, nonché </w:t>
      </w:r>
      <w:r w:rsidR="007D17DA" w:rsidRPr="00B36614">
        <w:rPr>
          <w:rStyle w:val="GrassettoblucorsivoCarattere"/>
          <w:rFonts w:ascii="Calibri" w:hAnsi="Calibri" w:cs="Trebuchet MS"/>
          <w:b w:val="0"/>
          <w:i w:val="0"/>
          <w:color w:val="auto"/>
          <w:sz w:val="20"/>
          <w:szCs w:val="20"/>
        </w:rPr>
        <w:t xml:space="preserve">presso l’indirizzo di posta elettronica certificata </w:t>
      </w:r>
      <w:r w:rsidRPr="00B36614">
        <w:rPr>
          <w:rStyle w:val="GrassettoblucorsivoCarattere"/>
          <w:rFonts w:ascii="Calibri" w:hAnsi="Calibri" w:cs="Trebuchet MS"/>
          <w:b w:val="0"/>
          <w:i w:val="0"/>
          <w:color w:val="auto"/>
          <w:sz w:val="20"/>
          <w:szCs w:val="20"/>
        </w:rPr>
        <w:t>ivi indicata. Pertanto, n</w:t>
      </w:r>
      <w:r w:rsidR="00AD449F" w:rsidRPr="00B36614">
        <w:rPr>
          <w:rStyle w:val="GrassettoblucorsivoCarattere"/>
          <w:rFonts w:ascii="Calibri" w:hAnsi="Calibri" w:cs="Trebuchet MS"/>
          <w:b w:val="0"/>
          <w:i w:val="0"/>
          <w:color w:val="auto"/>
          <w:sz w:val="20"/>
          <w:szCs w:val="20"/>
        </w:rPr>
        <w:t>el caso di indisponibilità del Sistema, l</w:t>
      </w:r>
      <w:r w:rsidRPr="00B36614">
        <w:rPr>
          <w:rStyle w:val="GrassettoblucorsivoCarattere"/>
          <w:rFonts w:ascii="Calibri" w:hAnsi="Calibri" w:cs="Trebuchet MS"/>
          <w:b w:val="0"/>
          <w:i w:val="0"/>
          <w:color w:val="auto"/>
          <w:sz w:val="20"/>
          <w:szCs w:val="20"/>
        </w:rPr>
        <w:t xml:space="preserve">a stazione appaltante </w:t>
      </w:r>
      <w:r w:rsidR="00AD449F" w:rsidRPr="00B36614">
        <w:rPr>
          <w:rStyle w:val="GrassettoblucorsivoCarattere"/>
          <w:rFonts w:ascii="Calibri" w:hAnsi="Calibri" w:cs="Trebuchet MS"/>
          <w:b w:val="0"/>
          <w:i w:val="0"/>
          <w:color w:val="auto"/>
          <w:sz w:val="20"/>
          <w:szCs w:val="20"/>
        </w:rPr>
        <w:t>invierà</w:t>
      </w:r>
      <w:r w:rsidRPr="00B36614">
        <w:rPr>
          <w:rStyle w:val="GrassettoblucorsivoCarattere"/>
          <w:rFonts w:ascii="Calibri" w:hAnsi="Calibri" w:cs="Trebuchet MS"/>
          <w:b w:val="0"/>
          <w:i w:val="0"/>
          <w:color w:val="auto"/>
          <w:sz w:val="20"/>
          <w:szCs w:val="20"/>
        </w:rPr>
        <w:t xml:space="preserve"> </w:t>
      </w:r>
      <w:r w:rsidR="00AD449F" w:rsidRPr="00B36614">
        <w:rPr>
          <w:rStyle w:val="GrassettoblucorsivoCarattere"/>
          <w:rFonts w:ascii="Calibri" w:hAnsi="Calibri" w:cs="Trebuchet MS"/>
          <w:b w:val="0"/>
          <w:i w:val="0"/>
          <w:color w:val="auto"/>
          <w:sz w:val="20"/>
          <w:szCs w:val="20"/>
        </w:rPr>
        <w:t>le comunicazioni inerenti l</w:t>
      </w:r>
      <w:r w:rsidRPr="00B36614">
        <w:rPr>
          <w:rStyle w:val="GrassettoblucorsivoCarattere"/>
          <w:rFonts w:ascii="Calibri" w:hAnsi="Calibri" w:cs="Trebuchet MS"/>
          <w:b w:val="0"/>
          <w:i w:val="0"/>
          <w:color w:val="auto"/>
          <w:sz w:val="20"/>
          <w:szCs w:val="20"/>
        </w:rPr>
        <w:t xml:space="preserve">’AS </w:t>
      </w:r>
      <w:r w:rsidR="00AD449F" w:rsidRPr="00B36614">
        <w:rPr>
          <w:rStyle w:val="GrassettoblucorsivoCarattere"/>
          <w:rFonts w:ascii="Calibri" w:hAnsi="Calibri" w:cs="Trebuchet MS"/>
          <w:b w:val="0"/>
          <w:i w:val="0"/>
          <w:color w:val="auto"/>
          <w:sz w:val="20"/>
          <w:szCs w:val="20"/>
        </w:rPr>
        <w:t xml:space="preserve">a mezzo </w:t>
      </w:r>
      <w:r w:rsidRPr="00B36614">
        <w:rPr>
          <w:rStyle w:val="GrassettoblucorsivoCarattere"/>
          <w:rFonts w:ascii="Calibri" w:hAnsi="Calibri" w:cs="Trebuchet MS"/>
          <w:b w:val="0"/>
          <w:i w:val="0"/>
          <w:color w:val="auto"/>
          <w:sz w:val="20"/>
          <w:szCs w:val="20"/>
        </w:rPr>
        <w:t>pec</w:t>
      </w:r>
      <w:r w:rsidR="00862C48" w:rsidRPr="00B36614">
        <w:rPr>
          <w:rStyle w:val="GrassettoblucorsivoCarattere"/>
          <w:rFonts w:ascii="Calibri" w:hAnsi="Calibri" w:cs="Trebuchet MS"/>
          <w:b w:val="0"/>
          <w:i w:val="0"/>
          <w:color w:val="auto"/>
          <w:sz w:val="20"/>
          <w:szCs w:val="20"/>
        </w:rPr>
        <w:t xml:space="preserve">. </w:t>
      </w:r>
    </w:p>
    <w:p w:rsidR="00AD449F" w:rsidRPr="00B36614" w:rsidRDefault="005053C3" w:rsidP="00930010">
      <w:pPr>
        <w:pStyle w:val="usoboll1"/>
        <w:spacing w:after="120" w:line="300" w:lineRule="exact"/>
        <w:rPr>
          <w:rFonts w:ascii="Calibri" w:hAnsi="Calibri" w:cs="Trebuchet MS"/>
          <w:sz w:val="20"/>
          <w:szCs w:val="20"/>
        </w:rPr>
      </w:pPr>
      <w:r w:rsidRPr="00B36614">
        <w:rPr>
          <w:rFonts w:ascii="Calibri" w:hAnsi="Calibri" w:cs="Trebuchet MS"/>
          <w:sz w:val="20"/>
          <w:szCs w:val="20"/>
        </w:rPr>
        <w:t>L</w:t>
      </w:r>
      <w:r w:rsidR="00AD449F" w:rsidRPr="00B36614">
        <w:rPr>
          <w:rFonts w:ascii="Calibri" w:hAnsi="Calibri" w:cs="Trebuchet MS"/>
          <w:sz w:val="20"/>
          <w:szCs w:val="20"/>
        </w:rPr>
        <w:t>’</w:t>
      </w:r>
      <w:r w:rsidR="00AD449F" w:rsidRPr="00B36614">
        <w:rPr>
          <w:rFonts w:ascii="Calibri" w:hAnsi="Calibri" w:cs="Trebuchet MS"/>
          <w:i/>
          <w:iCs/>
          <w:sz w:val="20"/>
          <w:szCs w:val="20"/>
        </w:rPr>
        <w:t>“Offerta”</w:t>
      </w:r>
      <w:r w:rsidR="00AD449F" w:rsidRPr="00B36614">
        <w:rPr>
          <w:rFonts w:ascii="Calibri" w:hAnsi="Calibri" w:cs="Trebuchet MS"/>
          <w:sz w:val="20"/>
          <w:szCs w:val="20"/>
        </w:rPr>
        <w:t xml:space="preserve"> </w:t>
      </w:r>
      <w:r w:rsidRPr="00B36614">
        <w:rPr>
          <w:rFonts w:ascii="Calibri" w:hAnsi="Calibri" w:cs="Trebuchet MS"/>
          <w:sz w:val="20"/>
          <w:szCs w:val="20"/>
        </w:rPr>
        <w:t xml:space="preserve">deve </w:t>
      </w:r>
      <w:r w:rsidR="00AD449F" w:rsidRPr="00B36614">
        <w:rPr>
          <w:rFonts w:ascii="Calibri" w:hAnsi="Calibri" w:cs="Trebuchet MS"/>
          <w:sz w:val="20"/>
          <w:szCs w:val="20"/>
        </w:rPr>
        <w:t xml:space="preserve">essere </w:t>
      </w:r>
      <w:r w:rsidR="00D44446" w:rsidRPr="00B36614">
        <w:rPr>
          <w:rFonts w:ascii="Calibri" w:hAnsi="Calibri" w:cs="Trebuchet MS"/>
          <w:sz w:val="20"/>
          <w:szCs w:val="20"/>
        </w:rPr>
        <w:t xml:space="preserve">presentata </w:t>
      </w:r>
      <w:r w:rsidR="00AD449F" w:rsidRPr="00B36614">
        <w:rPr>
          <w:rFonts w:ascii="Calibri" w:hAnsi="Calibri" w:cs="Trebuchet MS"/>
          <w:sz w:val="20"/>
          <w:szCs w:val="20"/>
        </w:rPr>
        <w:t>esclusi</w:t>
      </w:r>
      <w:r w:rsidR="00D0390B">
        <w:rPr>
          <w:rFonts w:ascii="Calibri" w:hAnsi="Calibri" w:cs="Trebuchet MS"/>
          <w:sz w:val="20"/>
          <w:szCs w:val="20"/>
        </w:rPr>
        <w:t>vamente attraverso il Sistema,</w:t>
      </w:r>
      <w:r w:rsidR="00AD449F" w:rsidRPr="00B36614">
        <w:rPr>
          <w:rFonts w:ascii="Calibri" w:hAnsi="Calibri" w:cs="Trebuchet MS"/>
          <w:sz w:val="20"/>
          <w:szCs w:val="20"/>
        </w:rPr>
        <w:t xml:space="preserve"> quindi per via telematica mediante l’invio di documenti elettronici sottoscritti con firma digitale. </w:t>
      </w:r>
    </w:p>
    <w:p w:rsidR="00AD449F" w:rsidRPr="00B36614" w:rsidRDefault="004F5090" w:rsidP="00053489">
      <w:pPr>
        <w:widowControl w:val="0"/>
        <w:spacing w:line="300" w:lineRule="exact"/>
        <w:jc w:val="center"/>
        <w:rPr>
          <w:rFonts w:ascii="Calibri" w:hAnsi="Calibri" w:cs="Trebuchet MS"/>
          <w:sz w:val="20"/>
          <w:szCs w:val="20"/>
        </w:rPr>
      </w:pPr>
      <w:r w:rsidRPr="00B36614">
        <w:rPr>
          <w:rFonts w:ascii="Calibri" w:hAnsi="Calibri" w:cs="Trebuchet MS"/>
          <w:sz w:val="20"/>
          <w:szCs w:val="20"/>
        </w:rPr>
        <w:t>***</w:t>
      </w:r>
    </w:p>
    <w:p w:rsidR="00E0775E" w:rsidRPr="00B36614" w:rsidRDefault="00E0775E"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Il Sistema utilizzat</w:t>
      </w:r>
      <w:r w:rsidR="00ED271A" w:rsidRPr="00B36614">
        <w:rPr>
          <w:rFonts w:ascii="Calibri" w:hAnsi="Calibri" w:cs="Trebuchet MS"/>
          <w:sz w:val="20"/>
          <w:szCs w:val="20"/>
        </w:rPr>
        <w:t>o</w:t>
      </w:r>
      <w:r w:rsidRPr="00B36614">
        <w:rPr>
          <w:rFonts w:ascii="Calibri" w:hAnsi="Calibri" w:cs="Trebuchet MS"/>
          <w:sz w:val="20"/>
          <w:szCs w:val="20"/>
        </w:rPr>
        <w:t xml:space="preserve"> da Consip S.p.A. garantisc</w:t>
      </w:r>
      <w:r w:rsidR="00ED271A" w:rsidRPr="00B36614">
        <w:rPr>
          <w:rFonts w:ascii="Calibri" w:hAnsi="Calibri" w:cs="Trebuchet MS"/>
          <w:sz w:val="20"/>
          <w:szCs w:val="20"/>
        </w:rPr>
        <w:t>e</w:t>
      </w:r>
      <w:r w:rsidRPr="00B36614">
        <w:rPr>
          <w:rFonts w:ascii="Calibri" w:hAnsi="Calibri" w:cs="Trebuchet MS"/>
          <w:sz w:val="20"/>
          <w:szCs w:val="20"/>
        </w:rPr>
        <w:t xml:space="preserve"> il rispetto della massima segretezza e riservatezza dei documenti prodotti dall’operatore economico nonché la provenienza, l’identificazione e l’inalterabilità dei documenti medesimi, conformemente alle disposizioni di cui al D.</w:t>
      </w:r>
      <w:r w:rsidR="00CD78D7" w:rsidRPr="00B36614">
        <w:rPr>
          <w:rFonts w:ascii="Calibri" w:hAnsi="Calibri" w:cs="Trebuchet MS"/>
          <w:sz w:val="20"/>
          <w:szCs w:val="20"/>
        </w:rPr>
        <w:t xml:space="preserve"> </w:t>
      </w:r>
      <w:r w:rsidRPr="00B36614">
        <w:rPr>
          <w:rFonts w:ascii="Calibri" w:hAnsi="Calibri" w:cs="Trebuchet MS"/>
          <w:sz w:val="20"/>
          <w:szCs w:val="20"/>
        </w:rPr>
        <w:t xml:space="preserve">Lgs. n. </w:t>
      </w:r>
      <w:r w:rsidR="00E67E9B" w:rsidRPr="00B36614">
        <w:rPr>
          <w:rFonts w:ascii="Calibri" w:hAnsi="Calibri" w:cs="Trebuchet MS"/>
          <w:sz w:val="20"/>
          <w:szCs w:val="20"/>
        </w:rPr>
        <w:t>50</w:t>
      </w:r>
      <w:r w:rsidRPr="00B36614">
        <w:rPr>
          <w:rFonts w:ascii="Calibri" w:hAnsi="Calibri" w:cs="Trebuchet MS"/>
          <w:sz w:val="20"/>
          <w:szCs w:val="20"/>
        </w:rPr>
        <w:t>/</w:t>
      </w:r>
      <w:r w:rsidR="005A12E3" w:rsidRPr="00B36614">
        <w:rPr>
          <w:rFonts w:ascii="Calibri" w:hAnsi="Calibri" w:cs="Trebuchet MS"/>
          <w:sz w:val="20"/>
          <w:szCs w:val="20"/>
        </w:rPr>
        <w:t>2</w:t>
      </w:r>
      <w:r w:rsidR="00E67E9B" w:rsidRPr="00B36614">
        <w:rPr>
          <w:rFonts w:ascii="Calibri" w:hAnsi="Calibri" w:cs="Trebuchet MS"/>
          <w:sz w:val="20"/>
          <w:szCs w:val="20"/>
        </w:rPr>
        <w:t>0</w:t>
      </w:r>
      <w:r w:rsidR="005A12E3" w:rsidRPr="00B36614">
        <w:rPr>
          <w:rFonts w:ascii="Calibri" w:hAnsi="Calibri" w:cs="Trebuchet MS"/>
          <w:sz w:val="20"/>
          <w:szCs w:val="20"/>
        </w:rPr>
        <w:t>1</w:t>
      </w:r>
      <w:r w:rsidR="00E67E9B" w:rsidRPr="00B36614">
        <w:rPr>
          <w:rFonts w:ascii="Calibri" w:hAnsi="Calibri" w:cs="Trebuchet MS"/>
          <w:sz w:val="20"/>
          <w:szCs w:val="20"/>
        </w:rPr>
        <w:t xml:space="preserve">6 </w:t>
      </w:r>
      <w:r w:rsidR="003243A7" w:rsidRPr="00B36614">
        <w:rPr>
          <w:rFonts w:ascii="Calibri" w:hAnsi="Calibri" w:cs="Trebuchet MS"/>
          <w:sz w:val="20"/>
          <w:szCs w:val="20"/>
        </w:rPr>
        <w:t xml:space="preserve">e s.m.i. </w:t>
      </w:r>
      <w:r w:rsidR="00E67E9B" w:rsidRPr="00B36614">
        <w:rPr>
          <w:rFonts w:ascii="Calibri" w:hAnsi="Calibri" w:cs="Trebuchet MS"/>
          <w:sz w:val="20"/>
          <w:szCs w:val="20"/>
        </w:rPr>
        <w:t>e</w:t>
      </w:r>
      <w:r w:rsidRPr="00B36614">
        <w:rPr>
          <w:rFonts w:ascii="Calibri" w:hAnsi="Calibri" w:cs="Trebuchet MS"/>
          <w:sz w:val="20"/>
          <w:szCs w:val="20"/>
        </w:rPr>
        <w:t xml:space="preserve"> al D.</w:t>
      </w:r>
      <w:r w:rsidR="00CD78D7" w:rsidRPr="00B36614">
        <w:rPr>
          <w:rFonts w:ascii="Calibri" w:hAnsi="Calibri" w:cs="Trebuchet MS"/>
          <w:sz w:val="20"/>
          <w:szCs w:val="20"/>
        </w:rPr>
        <w:t xml:space="preserve"> </w:t>
      </w:r>
      <w:r w:rsidRPr="00B36614">
        <w:rPr>
          <w:rFonts w:ascii="Calibri" w:hAnsi="Calibri" w:cs="Trebuchet MS"/>
          <w:sz w:val="20"/>
          <w:szCs w:val="20"/>
        </w:rPr>
        <w:t xml:space="preserve">Lgs. n. 82/2005. </w:t>
      </w:r>
    </w:p>
    <w:p w:rsidR="00E0775E" w:rsidRPr="00B36614" w:rsidRDefault="00E0775E" w:rsidP="00B324BB">
      <w:pPr>
        <w:pStyle w:val="usoboll1"/>
        <w:spacing w:line="300" w:lineRule="exact"/>
        <w:rPr>
          <w:rFonts w:ascii="Calibri" w:hAnsi="Calibri" w:cs="Trebuchet MS"/>
          <w:sz w:val="20"/>
          <w:szCs w:val="20"/>
        </w:rPr>
      </w:pPr>
      <w:r w:rsidRPr="00B36614">
        <w:rPr>
          <w:rFonts w:ascii="Calibri" w:hAnsi="Calibri" w:cs="Trebuchet MS"/>
          <w:sz w:val="20"/>
          <w:szCs w:val="20"/>
        </w:rPr>
        <w:t xml:space="preserve">La presentazione </w:t>
      </w:r>
      <w:r w:rsidR="00ED271A" w:rsidRPr="00B36614">
        <w:rPr>
          <w:rFonts w:ascii="Calibri" w:hAnsi="Calibri" w:cs="Trebuchet MS"/>
          <w:sz w:val="20"/>
          <w:szCs w:val="20"/>
        </w:rPr>
        <w:t>da parte del conc</w:t>
      </w:r>
      <w:r w:rsidR="00870D3D" w:rsidRPr="00B36614">
        <w:rPr>
          <w:rFonts w:ascii="Calibri" w:hAnsi="Calibri" w:cs="Trebuchet MS"/>
          <w:sz w:val="20"/>
          <w:szCs w:val="20"/>
        </w:rPr>
        <w:t>o</w:t>
      </w:r>
      <w:r w:rsidR="00ED271A" w:rsidRPr="00B36614">
        <w:rPr>
          <w:rFonts w:ascii="Calibri" w:hAnsi="Calibri" w:cs="Trebuchet MS"/>
          <w:sz w:val="20"/>
          <w:szCs w:val="20"/>
        </w:rPr>
        <w:t xml:space="preserve">rrente </w:t>
      </w:r>
      <w:r w:rsidR="00870D3D" w:rsidRPr="00B36614">
        <w:rPr>
          <w:rFonts w:ascii="Calibri" w:hAnsi="Calibri" w:cs="Trebuchet MS"/>
          <w:sz w:val="20"/>
          <w:szCs w:val="20"/>
        </w:rPr>
        <w:t xml:space="preserve">di tutta la </w:t>
      </w:r>
      <w:r w:rsidR="00ED271A" w:rsidRPr="00B36614">
        <w:rPr>
          <w:rFonts w:ascii="Calibri" w:hAnsi="Calibri" w:cs="Trebuchet MS"/>
          <w:sz w:val="20"/>
          <w:szCs w:val="20"/>
        </w:rPr>
        <w:t xml:space="preserve">documentazione </w:t>
      </w:r>
      <w:r w:rsidR="00870D3D" w:rsidRPr="00B36614">
        <w:rPr>
          <w:rFonts w:ascii="Calibri" w:hAnsi="Calibri" w:cs="Trebuchet MS"/>
          <w:sz w:val="20"/>
          <w:szCs w:val="20"/>
        </w:rPr>
        <w:t xml:space="preserve">necessaria </w:t>
      </w:r>
      <w:r w:rsidR="00ED271A" w:rsidRPr="00B36614">
        <w:rPr>
          <w:rFonts w:ascii="Calibri" w:hAnsi="Calibri" w:cs="Trebuchet MS"/>
          <w:sz w:val="20"/>
          <w:szCs w:val="20"/>
        </w:rPr>
        <w:t>ai fini della partecipazione</w:t>
      </w:r>
      <w:r w:rsidR="00E67E9B" w:rsidRPr="00B36614">
        <w:rPr>
          <w:rFonts w:ascii="Calibri" w:hAnsi="Calibri" w:cs="Trebuchet MS"/>
          <w:sz w:val="20"/>
          <w:szCs w:val="20"/>
        </w:rPr>
        <w:t xml:space="preserve"> ed in particolare dei documenti che compongono</w:t>
      </w:r>
      <w:r w:rsidR="00ED271A" w:rsidRPr="00B36614">
        <w:rPr>
          <w:rFonts w:ascii="Calibri" w:hAnsi="Calibri" w:cs="Trebuchet MS"/>
          <w:sz w:val="20"/>
          <w:szCs w:val="20"/>
        </w:rPr>
        <w:t xml:space="preserve"> </w:t>
      </w:r>
      <w:r w:rsidR="00E67E9B" w:rsidRPr="00B36614">
        <w:rPr>
          <w:rFonts w:ascii="Calibri" w:hAnsi="Calibri" w:cs="Trebuchet MS"/>
          <w:sz w:val="20"/>
          <w:szCs w:val="20"/>
        </w:rPr>
        <w:t>l’</w:t>
      </w:r>
      <w:r w:rsidR="00FD00F3" w:rsidRPr="00B36614">
        <w:rPr>
          <w:rFonts w:ascii="Calibri" w:hAnsi="Calibri" w:cs="Trebuchet MS"/>
          <w:sz w:val="20"/>
          <w:szCs w:val="20"/>
        </w:rPr>
        <w:t>“</w:t>
      </w:r>
      <w:r w:rsidR="003A45DF" w:rsidRPr="00B36614">
        <w:rPr>
          <w:rFonts w:ascii="Calibri" w:hAnsi="Calibri" w:cs="Trebuchet MS"/>
          <w:sz w:val="20"/>
          <w:szCs w:val="20"/>
        </w:rPr>
        <w:t>Offerta</w:t>
      </w:r>
      <w:r w:rsidR="00FD00F3" w:rsidRPr="00B36614">
        <w:rPr>
          <w:rFonts w:ascii="Calibri" w:hAnsi="Calibri" w:cs="Trebuchet MS"/>
          <w:sz w:val="20"/>
          <w:szCs w:val="20"/>
        </w:rPr>
        <w:t>”</w:t>
      </w:r>
      <w:r w:rsidR="00E67E9B" w:rsidRPr="00B36614">
        <w:rPr>
          <w:rFonts w:ascii="Calibri" w:hAnsi="Calibri" w:cs="Trebuchet MS"/>
          <w:sz w:val="20"/>
          <w:szCs w:val="20"/>
        </w:rPr>
        <w:t>,</w:t>
      </w:r>
      <w:r w:rsidR="003A45DF" w:rsidRPr="00B36614">
        <w:rPr>
          <w:rFonts w:ascii="Calibri" w:hAnsi="Calibri" w:cs="Trebuchet MS"/>
          <w:sz w:val="20"/>
          <w:szCs w:val="20"/>
        </w:rPr>
        <w:t xml:space="preserve"> è</w:t>
      </w:r>
      <w:r w:rsidRPr="00B36614">
        <w:rPr>
          <w:rFonts w:ascii="Calibri" w:hAnsi="Calibri" w:cs="Trebuchet MS"/>
          <w:sz w:val="20"/>
          <w:szCs w:val="20"/>
        </w:rPr>
        <w:t xml:space="preserve"> a totale ed esclusivo rischio</w:t>
      </w:r>
      <w:r w:rsidR="00483A08" w:rsidRPr="00B36614">
        <w:rPr>
          <w:rFonts w:ascii="Calibri" w:hAnsi="Calibri" w:cs="Trebuchet MS"/>
          <w:sz w:val="20"/>
          <w:szCs w:val="20"/>
        </w:rPr>
        <w:t xml:space="preserve"> del concorrente stesso</w:t>
      </w:r>
      <w:r w:rsidRPr="00B36614">
        <w:rPr>
          <w:rFonts w:ascii="Calibri" w:hAnsi="Calibri" w:cs="Trebuchet MS"/>
          <w:sz w:val="20"/>
          <w:szCs w:val="20"/>
        </w:rPr>
        <w:t xml:space="preserve">, il quale si assume qualsiasi rischio in caso di mancata o tardiva ricezione della </w:t>
      </w:r>
      <w:r w:rsidR="003A45DF" w:rsidRPr="00B36614">
        <w:rPr>
          <w:rFonts w:ascii="Calibri" w:hAnsi="Calibri" w:cs="Trebuchet MS"/>
          <w:sz w:val="20"/>
          <w:szCs w:val="20"/>
        </w:rPr>
        <w:t>surrichiamata documentazione</w:t>
      </w:r>
      <w:r w:rsidRPr="00B36614">
        <w:rPr>
          <w:rFonts w:ascii="Calibri" w:hAnsi="Calibri" w:cs="Trebuchet MS"/>
          <w:sz w:val="20"/>
          <w:szCs w:val="20"/>
        </w:rPr>
        <w:t xml:space="preserve">, dovuta, a mero titolo esemplificativo e non esaustivo, a malfunzionamenti degli strumenti telematici utilizzati, a difficoltà di connessione e trasmissione, a lentezza dei collegamenti, o a qualsiasi altro motivo, restando esclusa qualsivoglia responsabilità della Consip S.p.A. e/o </w:t>
      </w:r>
      <w:r w:rsidR="00E67E9B" w:rsidRPr="00B36614">
        <w:rPr>
          <w:rFonts w:ascii="Calibri" w:hAnsi="Calibri" w:cs="Trebuchet MS"/>
          <w:sz w:val="20"/>
          <w:szCs w:val="20"/>
        </w:rPr>
        <w:t xml:space="preserve">della stazione appaltante </w:t>
      </w:r>
      <w:r w:rsidRPr="00B36614">
        <w:rPr>
          <w:rFonts w:ascii="Calibri" w:hAnsi="Calibri" w:cs="Trebuchet MS"/>
          <w:sz w:val="20"/>
          <w:szCs w:val="20"/>
        </w:rPr>
        <w:t xml:space="preserve">ove per ritardo o disguidi tecnici o di altra natura, ovvero per qualsiasi motivo, </w:t>
      </w:r>
      <w:r w:rsidR="003A45DF" w:rsidRPr="00B36614">
        <w:rPr>
          <w:rFonts w:ascii="Calibri" w:hAnsi="Calibri" w:cs="Trebuchet MS"/>
          <w:sz w:val="20"/>
          <w:szCs w:val="20"/>
        </w:rPr>
        <w:t xml:space="preserve">l’Offerta </w:t>
      </w:r>
      <w:r w:rsidRPr="00B36614">
        <w:rPr>
          <w:rFonts w:ascii="Calibri" w:hAnsi="Calibri" w:cs="Trebuchet MS"/>
          <w:sz w:val="20"/>
          <w:szCs w:val="20"/>
        </w:rPr>
        <w:t>non pervenga entro i</w:t>
      </w:r>
      <w:r w:rsidR="003A45DF" w:rsidRPr="00B36614">
        <w:rPr>
          <w:rFonts w:ascii="Calibri" w:hAnsi="Calibri" w:cs="Trebuchet MS"/>
          <w:sz w:val="20"/>
          <w:szCs w:val="20"/>
        </w:rPr>
        <w:t xml:space="preserve"> termini perentori previsti</w:t>
      </w:r>
      <w:r w:rsidRPr="00B36614">
        <w:rPr>
          <w:rFonts w:ascii="Calibri" w:hAnsi="Calibri" w:cs="Trebuchet MS"/>
          <w:sz w:val="20"/>
          <w:szCs w:val="20"/>
        </w:rPr>
        <w:t xml:space="preserve">.  </w:t>
      </w:r>
    </w:p>
    <w:p w:rsidR="003A45DF" w:rsidRPr="00B36614" w:rsidRDefault="003A45DF" w:rsidP="005A489E">
      <w:pPr>
        <w:pStyle w:val="usoboll1"/>
        <w:spacing w:line="300" w:lineRule="exact"/>
        <w:rPr>
          <w:rFonts w:ascii="Calibri" w:hAnsi="Calibri" w:cs="Trebuchet MS"/>
          <w:sz w:val="20"/>
          <w:szCs w:val="20"/>
        </w:rPr>
      </w:pPr>
      <w:r w:rsidRPr="00B36614">
        <w:rPr>
          <w:rFonts w:ascii="Calibri" w:hAnsi="Calibri" w:cs="Trebuchet MS"/>
          <w:sz w:val="20"/>
          <w:szCs w:val="20"/>
        </w:rPr>
        <w:t>L’ora e la data esatta di ricezione dell’</w:t>
      </w:r>
      <w:r w:rsidR="00FD00F3" w:rsidRPr="00B36614">
        <w:rPr>
          <w:rFonts w:ascii="Calibri" w:hAnsi="Calibri" w:cs="Trebuchet MS"/>
          <w:sz w:val="20"/>
          <w:szCs w:val="20"/>
        </w:rPr>
        <w:t>“</w:t>
      </w:r>
      <w:r w:rsidRPr="00B36614">
        <w:rPr>
          <w:rFonts w:ascii="Calibri" w:hAnsi="Calibri" w:cs="Trebuchet MS"/>
          <w:sz w:val="20"/>
          <w:szCs w:val="20"/>
        </w:rPr>
        <w:t>Offerta</w:t>
      </w:r>
      <w:r w:rsidR="00FD00F3" w:rsidRPr="00B36614">
        <w:rPr>
          <w:rFonts w:ascii="Calibri" w:hAnsi="Calibri" w:cs="Trebuchet MS"/>
          <w:sz w:val="20"/>
          <w:szCs w:val="20"/>
        </w:rPr>
        <w:t>”</w:t>
      </w:r>
      <w:r w:rsidRPr="00B36614">
        <w:rPr>
          <w:rFonts w:ascii="Calibri" w:hAnsi="Calibri" w:cs="Trebuchet MS"/>
          <w:sz w:val="20"/>
          <w:szCs w:val="20"/>
        </w:rPr>
        <w:t xml:space="preserve"> sono stabilite in base al tempo del Sistema, come previsto dal paragrafo</w:t>
      </w:r>
      <w:r w:rsidR="00355801" w:rsidRPr="00B36614">
        <w:rPr>
          <w:rFonts w:ascii="Calibri" w:hAnsi="Calibri" w:cs="Trebuchet MS"/>
          <w:sz w:val="20"/>
          <w:szCs w:val="20"/>
        </w:rPr>
        <w:t xml:space="preserve"> 7.1</w:t>
      </w:r>
      <w:r w:rsidR="00717193" w:rsidRPr="00B36614">
        <w:rPr>
          <w:rFonts w:ascii="Calibri" w:hAnsi="Calibri" w:cs="Trebuchet MS"/>
          <w:sz w:val="20"/>
          <w:szCs w:val="20"/>
        </w:rPr>
        <w:t xml:space="preserve"> </w:t>
      </w:r>
      <w:r w:rsidRPr="00B36614">
        <w:rPr>
          <w:rFonts w:ascii="Calibri" w:hAnsi="Calibri" w:cs="Trebuchet MS"/>
          <w:sz w:val="20"/>
          <w:szCs w:val="20"/>
        </w:rPr>
        <w:t xml:space="preserve"> e seguenti del Capitolato d’oneri del Bando Istitutivo.</w:t>
      </w:r>
      <w:r w:rsidR="00B265EF" w:rsidRPr="00B36614">
        <w:rPr>
          <w:rFonts w:ascii="Calibri" w:hAnsi="Calibri" w:cs="Trebuchet MS"/>
          <w:sz w:val="20"/>
          <w:szCs w:val="20"/>
        </w:rPr>
        <w:t xml:space="preserve"> </w:t>
      </w:r>
    </w:p>
    <w:p w:rsidR="00E0775E" w:rsidRPr="00B36614" w:rsidRDefault="00E0775E" w:rsidP="00CC231C">
      <w:pPr>
        <w:pStyle w:val="usoboll1"/>
        <w:spacing w:line="300" w:lineRule="exact"/>
        <w:rPr>
          <w:rFonts w:ascii="Calibri" w:hAnsi="Calibri" w:cs="Trebuchet MS"/>
          <w:sz w:val="20"/>
          <w:szCs w:val="20"/>
        </w:rPr>
      </w:pPr>
      <w:r w:rsidRPr="00B36614">
        <w:rPr>
          <w:rFonts w:ascii="Calibri" w:hAnsi="Calibri" w:cs="Trebuchet MS"/>
          <w:sz w:val="20"/>
          <w:szCs w:val="20"/>
        </w:rPr>
        <w:t>In ogni caso, fatti salvi i limiti inderogabili di legge, l’operatore economico esonera Consip S.p.A. e il Gestore del Sistema da qualsiasi responsabilità per malfunzionamenti, mancati funzionamenti o interruzioni di funzionamento del Sistema di qualsiasi natura essi siano. Consip S.p.A.</w:t>
      </w:r>
      <w:r w:rsidR="003A45DF" w:rsidRPr="00B36614">
        <w:rPr>
          <w:rFonts w:ascii="Calibri" w:hAnsi="Calibri" w:cs="Trebuchet MS"/>
          <w:sz w:val="20"/>
          <w:szCs w:val="20"/>
        </w:rPr>
        <w:t xml:space="preserve"> o </w:t>
      </w:r>
      <w:r w:rsidR="00D4623E" w:rsidRPr="00B36614">
        <w:rPr>
          <w:rFonts w:ascii="Calibri" w:hAnsi="Calibri" w:cs="Trebuchet MS"/>
          <w:sz w:val="20"/>
          <w:szCs w:val="20"/>
        </w:rPr>
        <w:t>la stazione appaltante</w:t>
      </w:r>
      <w:r w:rsidR="003A45DF" w:rsidRPr="00B36614">
        <w:rPr>
          <w:rFonts w:ascii="Calibri" w:hAnsi="Calibri" w:cs="Trebuchet MS"/>
          <w:sz w:val="20"/>
          <w:szCs w:val="20"/>
        </w:rPr>
        <w:t xml:space="preserve">, per quanto attiene la partecipazione all’Appalto Specifico, </w:t>
      </w:r>
      <w:r w:rsidRPr="00B36614">
        <w:rPr>
          <w:rFonts w:ascii="Calibri" w:hAnsi="Calibri" w:cs="Trebuchet MS"/>
          <w:sz w:val="20"/>
          <w:szCs w:val="20"/>
        </w:rPr>
        <w:t>si riserva</w:t>
      </w:r>
      <w:r w:rsidR="008655CF" w:rsidRPr="00B36614">
        <w:rPr>
          <w:rFonts w:ascii="Calibri" w:hAnsi="Calibri" w:cs="Trebuchet MS"/>
          <w:sz w:val="20"/>
          <w:szCs w:val="20"/>
        </w:rPr>
        <w:t>no</w:t>
      </w:r>
      <w:r w:rsidRPr="00B36614">
        <w:rPr>
          <w:rFonts w:ascii="Calibri" w:hAnsi="Calibri" w:cs="Trebuchet MS"/>
          <w:sz w:val="20"/>
          <w:szCs w:val="20"/>
        </w:rPr>
        <w:t>, comunque, di adottare i provvedimenti che riterr</w:t>
      </w:r>
      <w:r w:rsidR="00B265EF" w:rsidRPr="00B36614">
        <w:rPr>
          <w:rFonts w:ascii="Calibri" w:hAnsi="Calibri" w:cs="Trebuchet MS"/>
          <w:sz w:val="20"/>
          <w:szCs w:val="20"/>
        </w:rPr>
        <w:t>anno</w:t>
      </w:r>
      <w:r w:rsidRPr="00B36614">
        <w:rPr>
          <w:rFonts w:ascii="Calibri" w:hAnsi="Calibri" w:cs="Trebuchet MS"/>
          <w:sz w:val="20"/>
          <w:szCs w:val="20"/>
        </w:rPr>
        <w:t xml:space="preserve"> necessari nel caso di malfunzionamento del Sistema.</w:t>
      </w:r>
    </w:p>
    <w:p w:rsidR="00E0775E" w:rsidRPr="00B36614" w:rsidRDefault="00E0775E" w:rsidP="00CC231C">
      <w:pPr>
        <w:pStyle w:val="usoboll1"/>
        <w:spacing w:line="300" w:lineRule="exact"/>
        <w:rPr>
          <w:rFonts w:ascii="Calibri" w:hAnsi="Calibri" w:cs="Trebuchet MS"/>
          <w:sz w:val="20"/>
          <w:szCs w:val="20"/>
        </w:rPr>
      </w:pPr>
      <w:r w:rsidRPr="00B36614">
        <w:rPr>
          <w:rFonts w:ascii="Calibri" w:hAnsi="Calibri" w:cs="Trebuchet MS"/>
          <w:sz w:val="20"/>
          <w:szCs w:val="20"/>
        </w:rPr>
        <w:t xml:space="preserve">Oltre a quanto previsto nel presente documento, restano salve le indicazioni operative ed esplicative presenti sul Sistema, nelle pagine internet relative alla presente procedura. </w:t>
      </w:r>
    </w:p>
    <w:p w:rsidR="00E67E9B" w:rsidRPr="00B36614" w:rsidRDefault="00E67E9B"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Ai fini della presentazione dell’“</w:t>
      </w:r>
      <w:r w:rsidRPr="00B36614">
        <w:rPr>
          <w:rFonts w:ascii="Calibri" w:hAnsi="Calibri" w:cs="Trebuchet MS"/>
          <w:i/>
          <w:iCs/>
          <w:sz w:val="20"/>
          <w:szCs w:val="20"/>
        </w:rPr>
        <w:t>Offerta”</w:t>
      </w:r>
      <w:r w:rsidRPr="00B36614">
        <w:rPr>
          <w:rFonts w:ascii="Calibri" w:hAnsi="Calibri" w:cs="Trebuchet MS"/>
          <w:sz w:val="20"/>
          <w:szCs w:val="20"/>
        </w:rPr>
        <w:t xml:space="preserve"> è indispensabile</w:t>
      </w:r>
      <w:r w:rsidR="005B2C92">
        <w:rPr>
          <w:rFonts w:ascii="Calibri" w:hAnsi="Calibri" w:cs="Trebuchet MS"/>
          <w:sz w:val="20"/>
          <w:szCs w:val="20"/>
        </w:rPr>
        <w:t xml:space="preserve"> per gli operatori economici</w:t>
      </w:r>
      <w:r w:rsidRPr="00B36614">
        <w:rPr>
          <w:rFonts w:ascii="Calibri" w:hAnsi="Calibri" w:cs="Trebuchet MS"/>
          <w:sz w:val="20"/>
          <w:szCs w:val="20"/>
        </w:rPr>
        <w:t>:</w:t>
      </w:r>
    </w:p>
    <w:p w:rsidR="00E67E9B" w:rsidRPr="00B36614" w:rsidRDefault="00E67E9B" w:rsidP="00CC231C">
      <w:pPr>
        <w:widowControl w:val="0"/>
        <w:numPr>
          <w:ilvl w:val="0"/>
          <w:numId w:val="14"/>
        </w:numPr>
        <w:spacing w:line="300" w:lineRule="exact"/>
        <w:ind w:left="720" w:hanging="300"/>
        <w:jc w:val="both"/>
        <w:rPr>
          <w:rFonts w:ascii="Calibri" w:hAnsi="Calibri" w:cs="Trebuchet MS"/>
          <w:sz w:val="20"/>
          <w:szCs w:val="20"/>
        </w:rPr>
      </w:pPr>
      <w:r w:rsidRPr="00B36614">
        <w:rPr>
          <w:rFonts w:ascii="Calibri" w:hAnsi="Calibri" w:cs="Trebuchet MS"/>
          <w:sz w:val="20"/>
          <w:szCs w:val="20"/>
        </w:rPr>
        <w:t xml:space="preserve">essere stati previamente ammessi </w:t>
      </w:r>
      <w:r w:rsidR="001D7FDF" w:rsidRPr="00B36614">
        <w:rPr>
          <w:rFonts w:ascii="Calibri" w:hAnsi="Calibri" w:cs="Trebuchet MS"/>
          <w:sz w:val="20"/>
          <w:szCs w:val="20"/>
        </w:rPr>
        <w:t>dalla Consip S.p.A.</w:t>
      </w:r>
      <w:r w:rsidR="005B2C92">
        <w:rPr>
          <w:rFonts w:ascii="Calibri" w:hAnsi="Calibri" w:cs="Trebuchet MS"/>
          <w:sz w:val="20"/>
          <w:szCs w:val="20"/>
        </w:rPr>
        <w:t>, prima dell’invio della lettera di invito,</w:t>
      </w:r>
      <w:r w:rsidR="001D7FDF" w:rsidRPr="00B36614">
        <w:rPr>
          <w:rFonts w:ascii="Calibri" w:hAnsi="Calibri" w:cs="Trebuchet MS"/>
          <w:sz w:val="20"/>
          <w:szCs w:val="20"/>
        </w:rPr>
        <w:t xml:space="preserve"> al Sistema dinamico della PA </w:t>
      </w:r>
      <w:r w:rsidR="00BB1B58" w:rsidRPr="00B36614">
        <w:rPr>
          <w:rFonts w:ascii="Calibri" w:hAnsi="Calibri" w:cs="Trebuchet MS"/>
          <w:sz w:val="20"/>
          <w:szCs w:val="20"/>
        </w:rPr>
        <w:t xml:space="preserve">per la fornitura di </w:t>
      </w:r>
      <w:r w:rsidR="00DD6448" w:rsidRPr="00B36614">
        <w:rPr>
          <w:rFonts w:ascii="Calibri" w:hAnsi="Calibri" w:cs="Trebuchet MS"/>
          <w:sz w:val="20"/>
          <w:szCs w:val="20"/>
        </w:rPr>
        <w:t>s</w:t>
      </w:r>
      <w:r w:rsidR="00BB1B58" w:rsidRPr="00B36614">
        <w:rPr>
          <w:rFonts w:ascii="Calibri" w:hAnsi="Calibri" w:cs="Trebuchet MS"/>
          <w:sz w:val="20"/>
          <w:szCs w:val="20"/>
        </w:rPr>
        <w:t xml:space="preserve">ervizi di </w:t>
      </w:r>
      <w:r w:rsidR="00DD6448" w:rsidRPr="00B36614">
        <w:rPr>
          <w:rFonts w:ascii="Calibri" w:hAnsi="Calibri" w:cs="Trebuchet MS"/>
          <w:sz w:val="20"/>
          <w:szCs w:val="20"/>
        </w:rPr>
        <w:t>p</w:t>
      </w:r>
      <w:r w:rsidR="00BB1B58" w:rsidRPr="00B36614">
        <w:rPr>
          <w:rFonts w:ascii="Calibri" w:hAnsi="Calibri" w:cs="Trebuchet MS"/>
          <w:sz w:val="20"/>
          <w:szCs w:val="20"/>
        </w:rPr>
        <w:t xml:space="preserve">ulizia e </w:t>
      </w:r>
      <w:r w:rsidR="00DD6448" w:rsidRPr="00B36614">
        <w:rPr>
          <w:rFonts w:ascii="Calibri" w:hAnsi="Calibri" w:cs="Trebuchet MS"/>
          <w:sz w:val="20"/>
          <w:szCs w:val="20"/>
        </w:rPr>
        <w:t>i</w:t>
      </w:r>
      <w:r w:rsidR="00BB1B58" w:rsidRPr="00B36614">
        <w:rPr>
          <w:rFonts w:ascii="Calibri" w:hAnsi="Calibri" w:cs="Trebuchet MS"/>
          <w:sz w:val="20"/>
          <w:szCs w:val="20"/>
        </w:rPr>
        <w:t xml:space="preserve">giene </w:t>
      </w:r>
      <w:r w:rsidR="00DD6448" w:rsidRPr="00B36614">
        <w:rPr>
          <w:rFonts w:ascii="Calibri" w:hAnsi="Calibri" w:cs="Trebuchet MS"/>
          <w:sz w:val="20"/>
          <w:szCs w:val="20"/>
        </w:rPr>
        <w:t>a</w:t>
      </w:r>
      <w:r w:rsidR="00BB1B58" w:rsidRPr="00B36614">
        <w:rPr>
          <w:rFonts w:ascii="Calibri" w:hAnsi="Calibri" w:cs="Trebuchet MS"/>
          <w:sz w:val="20"/>
          <w:szCs w:val="20"/>
        </w:rPr>
        <w:t xml:space="preserve">mbientale per gli immobili </w:t>
      </w:r>
      <w:r w:rsidR="00DD6448" w:rsidRPr="00B36614">
        <w:rPr>
          <w:rFonts w:ascii="Calibri" w:hAnsi="Calibri" w:cs="Trebuchet MS"/>
          <w:sz w:val="20"/>
          <w:szCs w:val="20"/>
        </w:rPr>
        <w:t>in</w:t>
      </w:r>
      <w:r w:rsidR="00BB1B58" w:rsidRPr="00B36614">
        <w:rPr>
          <w:rFonts w:ascii="Calibri" w:hAnsi="Calibri" w:cs="Trebuchet MS"/>
          <w:sz w:val="20"/>
          <w:szCs w:val="20"/>
        </w:rPr>
        <w:t xml:space="preserve"> uso</w:t>
      </w:r>
      <w:r w:rsidR="00DD6448" w:rsidRPr="00B36614">
        <w:rPr>
          <w:rFonts w:ascii="Calibri" w:hAnsi="Calibri" w:cs="Trebuchet MS"/>
          <w:sz w:val="20"/>
          <w:szCs w:val="20"/>
        </w:rPr>
        <w:t xml:space="preserve">, a qualsiasi titolo, alle pubbliche amministrazioni </w:t>
      </w:r>
      <w:r w:rsidRPr="00B36614">
        <w:rPr>
          <w:rFonts w:ascii="Calibri" w:hAnsi="Calibri" w:cs="Trebuchet MS"/>
          <w:sz w:val="20"/>
          <w:szCs w:val="20"/>
        </w:rPr>
        <w:t>e</w:t>
      </w:r>
      <w:r w:rsidR="005B2C92">
        <w:rPr>
          <w:rFonts w:ascii="Calibri" w:hAnsi="Calibri" w:cs="Trebuchet MS"/>
          <w:sz w:val="20"/>
          <w:szCs w:val="20"/>
        </w:rPr>
        <w:t xml:space="preserve">d </w:t>
      </w:r>
      <w:r w:rsidRPr="00B36614">
        <w:rPr>
          <w:rFonts w:ascii="Calibri" w:hAnsi="Calibri" w:cs="Trebuchet MS"/>
          <w:sz w:val="20"/>
          <w:szCs w:val="20"/>
        </w:rPr>
        <w:t>invit</w:t>
      </w:r>
      <w:r w:rsidR="00184FAE" w:rsidRPr="00B36614">
        <w:rPr>
          <w:rFonts w:ascii="Calibri" w:hAnsi="Calibri" w:cs="Trebuchet MS"/>
          <w:sz w:val="20"/>
          <w:szCs w:val="20"/>
        </w:rPr>
        <w:t>at</w:t>
      </w:r>
      <w:r w:rsidRPr="00B36614">
        <w:rPr>
          <w:rFonts w:ascii="Calibri" w:hAnsi="Calibri" w:cs="Trebuchet MS"/>
          <w:sz w:val="20"/>
          <w:szCs w:val="20"/>
        </w:rPr>
        <w:t>i dalla stazione appaltante</w:t>
      </w:r>
      <w:r w:rsidR="001D7FDF" w:rsidRPr="00B36614">
        <w:rPr>
          <w:rFonts w:ascii="Calibri" w:hAnsi="Calibri" w:cs="Trebuchet MS"/>
          <w:sz w:val="20"/>
          <w:szCs w:val="20"/>
        </w:rPr>
        <w:t xml:space="preserve"> a presentare offerta alla presente iniziativa</w:t>
      </w:r>
      <w:r w:rsidR="005B2C92" w:rsidRPr="00F975EE">
        <w:rPr>
          <w:rFonts w:ascii="Calibri" w:hAnsi="Calibri" w:cs="Trebuchet MS"/>
          <w:sz w:val="20"/>
          <w:szCs w:val="20"/>
        </w:rPr>
        <w:t>, sulla base delle regole di seguito stabilite</w:t>
      </w:r>
      <w:r w:rsidRPr="00B36614">
        <w:rPr>
          <w:rFonts w:ascii="Calibri" w:hAnsi="Calibri" w:cs="Trebuchet MS"/>
          <w:sz w:val="20"/>
          <w:szCs w:val="20"/>
        </w:rPr>
        <w:t>;</w:t>
      </w:r>
    </w:p>
    <w:p w:rsidR="00E67E9B" w:rsidRPr="00B36614" w:rsidRDefault="00E67E9B" w:rsidP="00CC231C">
      <w:pPr>
        <w:widowControl w:val="0"/>
        <w:numPr>
          <w:ilvl w:val="0"/>
          <w:numId w:val="14"/>
        </w:numPr>
        <w:spacing w:line="300" w:lineRule="exact"/>
        <w:ind w:left="720" w:hanging="300"/>
        <w:jc w:val="both"/>
        <w:rPr>
          <w:rFonts w:ascii="Calibri" w:hAnsi="Calibri" w:cs="Trebuchet MS"/>
          <w:sz w:val="20"/>
          <w:szCs w:val="20"/>
        </w:rPr>
      </w:pPr>
      <w:r w:rsidRPr="00B36614">
        <w:rPr>
          <w:rFonts w:ascii="Calibri" w:hAnsi="Calibri" w:cs="Trebuchet MS"/>
          <w:sz w:val="20"/>
          <w:szCs w:val="20"/>
        </w:rPr>
        <w:t>il possesso e l’utilizzo della firma digitale di cui all’art. 1, comma 1, lett. s)</w:t>
      </w:r>
      <w:r w:rsidR="00CD78D7" w:rsidRPr="00B36614">
        <w:rPr>
          <w:rFonts w:ascii="Calibri" w:hAnsi="Calibri" w:cs="Trebuchet MS"/>
          <w:sz w:val="20"/>
          <w:szCs w:val="20"/>
        </w:rPr>
        <w:t>,</w:t>
      </w:r>
      <w:r w:rsidRPr="00B36614">
        <w:rPr>
          <w:rFonts w:ascii="Calibri" w:hAnsi="Calibri" w:cs="Trebuchet MS"/>
          <w:sz w:val="20"/>
          <w:szCs w:val="20"/>
        </w:rPr>
        <w:t xml:space="preserve"> del D. Lgs. n. 82/2005, in corso di validità</w:t>
      </w:r>
      <w:r w:rsidR="001D7FDF" w:rsidRPr="00B36614">
        <w:rPr>
          <w:rFonts w:ascii="Calibri" w:hAnsi="Calibri" w:cs="Trebuchet MS"/>
          <w:sz w:val="20"/>
          <w:szCs w:val="20"/>
        </w:rPr>
        <w:t xml:space="preserve"> nonch</w:t>
      </w:r>
      <w:r w:rsidR="00BB1B58" w:rsidRPr="00B36614">
        <w:rPr>
          <w:rFonts w:ascii="Calibri" w:hAnsi="Calibri" w:cs="Trebuchet MS"/>
          <w:sz w:val="20"/>
          <w:szCs w:val="20"/>
        </w:rPr>
        <w:t>é</w:t>
      </w:r>
      <w:r w:rsidRPr="00B36614">
        <w:rPr>
          <w:rFonts w:ascii="Calibri" w:hAnsi="Calibri" w:cs="Trebuchet MS"/>
          <w:sz w:val="20"/>
          <w:szCs w:val="20"/>
        </w:rPr>
        <w:t xml:space="preserve"> di una casella di posta elettronica certificata;</w:t>
      </w:r>
    </w:p>
    <w:p w:rsidR="00BA79A1" w:rsidRPr="00B36614" w:rsidRDefault="00E67E9B" w:rsidP="0006133B">
      <w:pPr>
        <w:widowControl w:val="0"/>
        <w:numPr>
          <w:ilvl w:val="0"/>
          <w:numId w:val="14"/>
        </w:numPr>
        <w:spacing w:line="300" w:lineRule="exact"/>
        <w:ind w:left="720" w:hanging="300"/>
        <w:jc w:val="both"/>
        <w:rPr>
          <w:rFonts w:ascii="Calibri" w:hAnsi="Calibri" w:cs="Trebuchet MS"/>
          <w:sz w:val="20"/>
          <w:szCs w:val="20"/>
        </w:rPr>
      </w:pPr>
      <w:r w:rsidRPr="00B36614">
        <w:rPr>
          <w:rFonts w:ascii="Calibri" w:hAnsi="Calibri" w:cs="Trebuchet MS"/>
          <w:sz w:val="20"/>
          <w:szCs w:val="20"/>
        </w:rPr>
        <w:t>la seguente dotazione tecnica minima: i) un personal computer collegato ad internet e dotato di un browser Microsoft Internet Explorer 7.0 o superiore, oppure Mozilla Firefox 3+ o superiore; Safari 3.1+ o superiore, Opera 10+ o superiore, Google Chrome 2+ o superiore; ii) un programma software per la conversione in formato pdf dei file che compongono l’offerta.</w:t>
      </w:r>
    </w:p>
    <w:p w:rsidR="007F628D" w:rsidRPr="00B36614" w:rsidRDefault="007F628D" w:rsidP="00BA79A1">
      <w:pPr>
        <w:widowControl w:val="0"/>
        <w:spacing w:line="300" w:lineRule="exact"/>
        <w:jc w:val="both"/>
        <w:rPr>
          <w:rFonts w:ascii="Calibri" w:hAnsi="Calibri" w:cs="Trebuchet MS"/>
          <w:sz w:val="20"/>
          <w:szCs w:val="20"/>
        </w:rPr>
      </w:pPr>
      <w:r w:rsidRPr="00B36614">
        <w:rPr>
          <w:rFonts w:ascii="Calibri" w:hAnsi="Calibri" w:cs="Trebuchet MS"/>
          <w:sz w:val="20"/>
          <w:szCs w:val="20"/>
        </w:rPr>
        <w:t>Si precisa che qualora si verifichi un mancato funzionamento o un malfunzionamento del Sistema tale da impedire la corretta presentazione delle offerte, la stazione appaltante dovrà contattare la Consip affinch</w:t>
      </w:r>
      <w:r w:rsidR="00BA79A1" w:rsidRPr="00B36614">
        <w:rPr>
          <w:rFonts w:ascii="Calibri" w:hAnsi="Calibri" w:cs="Trebuchet MS"/>
          <w:sz w:val="20"/>
          <w:szCs w:val="20"/>
        </w:rPr>
        <w:t>é</w:t>
      </w:r>
      <w:r w:rsidRPr="00B36614">
        <w:rPr>
          <w:rFonts w:ascii="Calibri" w:hAnsi="Calibri" w:cs="Trebuchet MS"/>
          <w:sz w:val="20"/>
          <w:szCs w:val="20"/>
        </w:rPr>
        <w:t xml:space="preserve"> siano adottati i necessari provvedimenti al fine di assicurare la regolarità della procedura nel rispetto dei principi di cui all’art. 30 del </w:t>
      </w:r>
      <w:r w:rsidR="00CD78D7" w:rsidRPr="00B36614">
        <w:rPr>
          <w:rFonts w:ascii="Calibri" w:hAnsi="Calibri" w:cs="Trebuchet MS"/>
          <w:sz w:val="20"/>
          <w:szCs w:val="20"/>
        </w:rPr>
        <w:t>D</w:t>
      </w:r>
      <w:r w:rsidRPr="00B36614">
        <w:rPr>
          <w:rFonts w:ascii="Calibri" w:hAnsi="Calibri" w:cs="Trebuchet MS"/>
          <w:sz w:val="20"/>
          <w:szCs w:val="20"/>
        </w:rPr>
        <w:t xml:space="preserve">. </w:t>
      </w:r>
      <w:r w:rsidR="00CD78D7" w:rsidRPr="00B36614">
        <w:rPr>
          <w:rFonts w:ascii="Calibri" w:hAnsi="Calibri" w:cs="Trebuchet MS"/>
          <w:sz w:val="20"/>
          <w:szCs w:val="20"/>
        </w:rPr>
        <w:t>L</w:t>
      </w:r>
      <w:r w:rsidRPr="00B36614">
        <w:rPr>
          <w:rFonts w:ascii="Calibri" w:hAnsi="Calibri" w:cs="Trebuchet MS"/>
          <w:sz w:val="20"/>
          <w:szCs w:val="20"/>
        </w:rPr>
        <w:t>gs. n. 50/2016</w:t>
      </w:r>
      <w:r w:rsidR="003243A7" w:rsidRPr="00B36614">
        <w:rPr>
          <w:rFonts w:ascii="Calibri" w:hAnsi="Calibri" w:cs="Trebuchet MS"/>
          <w:sz w:val="20"/>
          <w:szCs w:val="20"/>
        </w:rPr>
        <w:t xml:space="preserve"> e s</w:t>
      </w:r>
      <w:r w:rsidR="00EB2CB9">
        <w:rPr>
          <w:rFonts w:ascii="Calibri" w:hAnsi="Calibri" w:cs="Trebuchet MS"/>
          <w:sz w:val="20"/>
          <w:szCs w:val="20"/>
        </w:rPr>
        <w:t>s</w:t>
      </w:r>
      <w:r w:rsidR="003243A7" w:rsidRPr="00B36614">
        <w:rPr>
          <w:rFonts w:ascii="Calibri" w:hAnsi="Calibri" w:cs="Trebuchet MS"/>
          <w:sz w:val="20"/>
          <w:szCs w:val="20"/>
        </w:rPr>
        <w:t>.</w:t>
      </w:r>
      <w:r w:rsidR="00EB2CB9">
        <w:rPr>
          <w:rFonts w:ascii="Calibri" w:hAnsi="Calibri" w:cs="Trebuchet MS"/>
          <w:sz w:val="20"/>
          <w:szCs w:val="20"/>
        </w:rPr>
        <w:t>m</w:t>
      </w:r>
      <w:r w:rsidR="003243A7" w:rsidRPr="00B36614">
        <w:rPr>
          <w:rFonts w:ascii="Calibri" w:hAnsi="Calibri" w:cs="Trebuchet MS"/>
          <w:sz w:val="20"/>
          <w:szCs w:val="20"/>
        </w:rPr>
        <w:t>m.</w:t>
      </w:r>
      <w:r w:rsidR="00EB2CB9">
        <w:rPr>
          <w:rFonts w:ascii="Calibri" w:hAnsi="Calibri" w:cs="Trebuchet MS"/>
          <w:sz w:val="20"/>
          <w:szCs w:val="20"/>
        </w:rPr>
        <w:t>i</w:t>
      </w:r>
      <w:r w:rsidR="003243A7" w:rsidRPr="00B36614">
        <w:rPr>
          <w:rFonts w:ascii="Calibri" w:hAnsi="Calibri" w:cs="Trebuchet MS"/>
          <w:sz w:val="20"/>
          <w:szCs w:val="20"/>
        </w:rPr>
        <w:t>i.</w:t>
      </w:r>
      <w:r w:rsidRPr="00B36614">
        <w:rPr>
          <w:rFonts w:ascii="Calibri" w:hAnsi="Calibri" w:cs="Trebuchet MS"/>
          <w:sz w:val="20"/>
          <w:szCs w:val="20"/>
        </w:rPr>
        <w:t xml:space="preserve">, anche disponendo la sospensione del termine per la ricezione delle offerte per il periodo di tempo necessario a ripristinare il normale funzionamento dei mezzi e la proroga dello stesso per una durata proporzionale alla gravità del mancato funzionamento. Nei casi di sospensione e proroga, il Sistema assicura che, fino alla scadenza del termine prorogato, venga mantenuta la segretezza delle offerte inviate. E’ consentito o agli operatori economici che hanno già inviato l'offerta di ritirarla ed eventualmente sostituirla. Resta salvo quanto previsto nelle Regole. </w:t>
      </w:r>
    </w:p>
    <w:p w:rsidR="00E67E9B" w:rsidRPr="00B36614" w:rsidRDefault="00E67E9B" w:rsidP="00B324BB">
      <w:pPr>
        <w:pStyle w:val="usoboll1"/>
        <w:spacing w:line="300" w:lineRule="exact"/>
        <w:rPr>
          <w:rFonts w:ascii="Calibri" w:hAnsi="Calibri" w:cs="Trebuchet MS"/>
          <w:sz w:val="20"/>
          <w:szCs w:val="20"/>
        </w:rPr>
      </w:pPr>
    </w:p>
    <w:p w:rsidR="00AD449F" w:rsidRPr="000715F1" w:rsidRDefault="00161040" w:rsidP="00AD600D">
      <w:pPr>
        <w:pStyle w:val="Titolo2"/>
        <w:keepNext w:val="0"/>
        <w:numPr>
          <w:ilvl w:val="1"/>
          <w:numId w:val="42"/>
        </w:numPr>
        <w:rPr>
          <w:rFonts w:ascii="Calibri" w:hAnsi="Calibri" w:cs="Trebuchet MS"/>
          <w:sz w:val="20"/>
          <w:szCs w:val="20"/>
        </w:rPr>
      </w:pPr>
      <w:bookmarkStart w:id="9" w:name="_Toc6226779"/>
      <w:r w:rsidRPr="000715F1">
        <w:rPr>
          <w:rFonts w:ascii="Calibri" w:hAnsi="Calibri" w:cs="Trebuchet MS"/>
          <w:sz w:val="20"/>
          <w:szCs w:val="20"/>
        </w:rPr>
        <w:t>C</w:t>
      </w:r>
      <w:r w:rsidR="00CB0116" w:rsidRPr="000715F1">
        <w:rPr>
          <w:rFonts w:ascii="Calibri" w:hAnsi="Calibri" w:cs="Trebuchet MS"/>
          <w:sz w:val="20"/>
          <w:szCs w:val="20"/>
        </w:rPr>
        <w:t>hiarimenti relativi al</w:t>
      </w:r>
      <w:r w:rsidR="00884725" w:rsidRPr="000715F1">
        <w:rPr>
          <w:rFonts w:ascii="Calibri" w:hAnsi="Calibri" w:cs="Trebuchet MS"/>
          <w:sz w:val="20"/>
          <w:szCs w:val="20"/>
        </w:rPr>
        <w:t>l’Appalto Specifico</w:t>
      </w:r>
      <w:bookmarkEnd w:id="9"/>
    </w:p>
    <w:p w:rsidR="003654BF" w:rsidRDefault="003654BF" w:rsidP="003654BF">
      <w:pPr>
        <w:spacing w:line="300" w:lineRule="exact"/>
        <w:jc w:val="both"/>
        <w:rPr>
          <w:rFonts w:ascii="Calibri" w:hAnsi="Calibri"/>
          <w:sz w:val="20"/>
          <w:szCs w:val="20"/>
        </w:rPr>
      </w:pPr>
      <w:r>
        <w:rPr>
          <w:rFonts w:ascii="Calibri" w:hAnsi="Calibri"/>
          <w:sz w:val="20"/>
          <w:szCs w:val="20"/>
        </w:rPr>
        <w:t xml:space="preserve">É possibile ottenere chiarimenti sulla presente procedura mediante la proposizione di quesiti scritti da inoltrare almeno </w:t>
      </w:r>
      <w:r w:rsidR="00B7363E">
        <w:rPr>
          <w:rFonts w:ascii="Calibri" w:hAnsi="Calibri"/>
          <w:b/>
          <w:sz w:val="20"/>
          <w:szCs w:val="20"/>
        </w:rPr>
        <w:t>8</w:t>
      </w:r>
      <w:r w:rsidR="00B7363E">
        <w:rPr>
          <w:rFonts w:ascii="Calibri" w:hAnsi="Calibri"/>
          <w:sz w:val="20"/>
          <w:szCs w:val="20"/>
        </w:rPr>
        <w:t xml:space="preserve"> (otto</w:t>
      </w:r>
      <w:r w:rsidR="00EB2CB9">
        <w:rPr>
          <w:rFonts w:ascii="Calibri" w:hAnsi="Calibri"/>
          <w:sz w:val="20"/>
          <w:szCs w:val="20"/>
        </w:rPr>
        <w:t>)</w:t>
      </w:r>
      <w:r w:rsidRPr="00D501FD">
        <w:rPr>
          <w:rFonts w:ascii="Calibri" w:hAnsi="Calibri"/>
          <w:i/>
          <w:iCs/>
          <w:color w:val="0000FF"/>
          <w:sz w:val="20"/>
          <w:szCs w:val="20"/>
        </w:rPr>
        <w:t xml:space="preserve"> </w:t>
      </w:r>
      <w:r>
        <w:rPr>
          <w:rFonts w:ascii="Calibri" w:hAnsi="Calibri"/>
          <w:sz w:val="20"/>
          <w:szCs w:val="20"/>
        </w:rPr>
        <w:t>giorni prima della scadenza del termine fissato per la presentazione delle offerte.</w:t>
      </w:r>
    </w:p>
    <w:p w:rsidR="003654BF" w:rsidRPr="00EB2CB9" w:rsidRDefault="003654BF" w:rsidP="003654BF">
      <w:pPr>
        <w:spacing w:line="300" w:lineRule="exact"/>
        <w:jc w:val="both"/>
        <w:rPr>
          <w:rFonts w:ascii="Calibri" w:hAnsi="Calibri"/>
          <w:b/>
          <w:sz w:val="20"/>
          <w:szCs w:val="20"/>
        </w:rPr>
      </w:pPr>
      <w:r>
        <w:rPr>
          <w:rFonts w:ascii="Calibri" w:hAnsi="Calibri"/>
          <w:sz w:val="20"/>
          <w:szCs w:val="20"/>
        </w:rPr>
        <w:t>Le richieste dovranno essere trasmesse per via telematica, attraverso l’apposita sezione del Sistema relativa all’Appalto Specifico riservata alle richieste di chiarimenti. Solo in caso di indisponibilità della piattaforma telematica, si potrà procedere all’invio delle stesse tramite posta elettronica certificata all’indirizzo pec</w:t>
      </w:r>
      <w:r w:rsidR="00EB2CB9">
        <w:rPr>
          <w:rFonts w:ascii="Calibri" w:hAnsi="Calibri"/>
          <w:sz w:val="20"/>
          <w:szCs w:val="20"/>
        </w:rPr>
        <w:t xml:space="preserve">: </w:t>
      </w:r>
      <w:r w:rsidR="00EB2CB9" w:rsidRPr="00EB2CB9">
        <w:rPr>
          <w:rFonts w:ascii="Calibri" w:hAnsi="Calibri"/>
          <w:b/>
          <w:sz w:val="20"/>
          <w:szCs w:val="20"/>
        </w:rPr>
        <w:t>protocollo.ars@pcert.postecert.it</w:t>
      </w:r>
    </w:p>
    <w:p w:rsidR="003654BF" w:rsidRDefault="003654BF" w:rsidP="003654BF">
      <w:pPr>
        <w:spacing w:line="300" w:lineRule="exact"/>
        <w:jc w:val="both"/>
        <w:rPr>
          <w:rFonts w:ascii="Calibri" w:hAnsi="Calibri"/>
          <w:sz w:val="20"/>
          <w:szCs w:val="20"/>
        </w:rPr>
      </w:pPr>
      <w:r>
        <w:rPr>
          <w:rFonts w:ascii="Calibri" w:hAnsi="Calibri"/>
          <w:sz w:val="20"/>
          <w:szCs w:val="20"/>
        </w:rPr>
        <w:t xml:space="preserve">Le richieste di chiarimenti devono essere formulate esclusivamente in lingua italiana.               </w:t>
      </w:r>
    </w:p>
    <w:p w:rsidR="003654BF" w:rsidRDefault="003654BF" w:rsidP="003654BF">
      <w:pPr>
        <w:pStyle w:val="Rientrocorpodeltesto21"/>
        <w:spacing w:line="300" w:lineRule="exact"/>
        <w:ind w:left="0"/>
        <w:rPr>
          <w:rFonts w:ascii="Calibri" w:hAnsi="Calibri"/>
          <w:i/>
          <w:iCs/>
          <w:color w:val="0033CC"/>
          <w:sz w:val="20"/>
          <w:szCs w:val="20"/>
        </w:rPr>
      </w:pPr>
      <w:r>
        <w:rPr>
          <w:rFonts w:ascii="Calibri" w:hAnsi="Calibri"/>
          <w:sz w:val="20"/>
          <w:szCs w:val="20"/>
        </w:rPr>
        <w:t xml:space="preserve">Ai sensi dell’art. 74 comma 4 del Codice, le risposte a tutte le richieste presentate in tempo utile verranno fornite in formato elettronico, </w:t>
      </w:r>
      <w:r w:rsidR="00196D19">
        <w:rPr>
          <w:rFonts w:ascii="Calibri" w:hAnsi="Calibri"/>
          <w:sz w:val="20"/>
          <w:szCs w:val="20"/>
        </w:rPr>
        <w:t xml:space="preserve">firmato digitalmente almeno </w:t>
      </w:r>
      <w:r w:rsidR="00196D19" w:rsidRPr="00196D19">
        <w:rPr>
          <w:rFonts w:ascii="Calibri" w:hAnsi="Calibri"/>
          <w:b/>
          <w:sz w:val="20"/>
          <w:szCs w:val="20"/>
        </w:rPr>
        <w:t>6</w:t>
      </w:r>
      <w:r w:rsidR="00196D19">
        <w:rPr>
          <w:rFonts w:ascii="Calibri" w:hAnsi="Calibri"/>
          <w:sz w:val="20"/>
          <w:szCs w:val="20"/>
        </w:rPr>
        <w:t xml:space="preserve"> (sei)</w:t>
      </w:r>
      <w:r w:rsidR="00BE6873">
        <w:rPr>
          <w:rFonts w:ascii="Calibri" w:hAnsi="Calibri"/>
          <w:sz w:val="20"/>
          <w:szCs w:val="20"/>
        </w:rPr>
        <w:t xml:space="preserve"> </w:t>
      </w:r>
      <w:r>
        <w:rPr>
          <w:rFonts w:ascii="Calibri" w:hAnsi="Calibri"/>
          <w:sz w:val="20"/>
          <w:szCs w:val="20"/>
        </w:rPr>
        <w:t>giorni prima della scadenza del termine fissato per la presentazione delle offerte, mediante pubblicazione in forma anonima</w:t>
      </w:r>
      <w:r>
        <w:rPr>
          <w:rFonts w:ascii="Calibri" w:hAnsi="Calibri"/>
        </w:rPr>
        <w:t xml:space="preserve">, </w:t>
      </w:r>
      <w:r>
        <w:rPr>
          <w:rFonts w:ascii="Calibri" w:hAnsi="Calibri"/>
          <w:sz w:val="20"/>
          <w:szCs w:val="20"/>
        </w:rPr>
        <w:t xml:space="preserve">in formato elettronico, firmato digitalmente, nell’area riservata agli invitati del sito </w:t>
      </w:r>
      <w:hyperlink r:id="rId14" w:history="1">
        <w:r w:rsidRPr="0006133B">
          <w:rPr>
            <w:rStyle w:val="Collegamentoipertestuale"/>
            <w:rFonts w:ascii="Calibri" w:hAnsi="Calibri"/>
          </w:rPr>
          <w:t>www.acquistinretepa.it</w:t>
        </w:r>
      </w:hyperlink>
      <w:r w:rsidR="00196D19">
        <w:rPr>
          <w:rFonts w:ascii="Calibri" w:hAnsi="Calibri"/>
          <w:color w:val="0000FF"/>
        </w:rPr>
        <w:t>.</w:t>
      </w:r>
    </w:p>
    <w:p w:rsidR="003654BF" w:rsidRDefault="003654BF" w:rsidP="003654BF">
      <w:pPr>
        <w:pStyle w:val="Rientrocorpodeltesto21"/>
        <w:spacing w:line="300" w:lineRule="exact"/>
        <w:ind w:left="0"/>
        <w:rPr>
          <w:rFonts w:ascii="Calibri" w:hAnsi="Calibri"/>
          <w:sz w:val="20"/>
          <w:szCs w:val="20"/>
        </w:rPr>
      </w:pPr>
      <w:r>
        <w:rPr>
          <w:rFonts w:ascii="Calibri" w:hAnsi="Calibri"/>
          <w:sz w:val="20"/>
          <w:szCs w:val="20"/>
        </w:rPr>
        <w:t>Non sono ammessi chiarimenti telefonici.</w:t>
      </w:r>
    </w:p>
    <w:p w:rsidR="00AD449F" w:rsidRPr="00B36614" w:rsidRDefault="00AD449F" w:rsidP="005A489E">
      <w:pPr>
        <w:widowControl w:val="0"/>
        <w:spacing w:line="300" w:lineRule="exact"/>
        <w:ind w:right="16"/>
        <w:jc w:val="both"/>
        <w:rPr>
          <w:rFonts w:ascii="Calibri" w:hAnsi="Calibri" w:cs="Trebuchet MS"/>
          <w:b/>
          <w:bCs/>
          <w:smallCaps/>
          <w:sz w:val="20"/>
          <w:szCs w:val="20"/>
        </w:rPr>
      </w:pPr>
    </w:p>
    <w:p w:rsidR="000715F1" w:rsidRPr="00142596" w:rsidRDefault="008B79E1" w:rsidP="00946DC4">
      <w:pPr>
        <w:pStyle w:val="Titolo1"/>
      </w:pPr>
      <w:bookmarkStart w:id="10" w:name="_Toc202954890"/>
      <w:bookmarkStart w:id="11" w:name="_Toc86981621"/>
      <w:bookmarkStart w:id="12" w:name="_Toc307307607"/>
      <w:bookmarkStart w:id="13" w:name="_Toc322005665"/>
      <w:bookmarkStart w:id="14" w:name="_Toc6226780"/>
      <w:r w:rsidRPr="00142596">
        <w:t xml:space="preserve">2. </w:t>
      </w:r>
      <w:r w:rsidR="00AD449F" w:rsidRPr="00142596">
        <w:t>OGGETTO</w:t>
      </w:r>
      <w:bookmarkEnd w:id="10"/>
      <w:bookmarkEnd w:id="11"/>
      <w:r w:rsidR="00AD449F" w:rsidRPr="00142596">
        <w:t xml:space="preserve"> DELLA PRESENTE </w:t>
      </w:r>
      <w:r w:rsidR="00AD449F" w:rsidRPr="00564876">
        <w:t>PROCEDURA</w:t>
      </w:r>
      <w:bookmarkEnd w:id="12"/>
      <w:bookmarkEnd w:id="13"/>
      <w:r w:rsidR="00564876" w:rsidRPr="00564876">
        <w:t>, IMPORTO e SUDDIVISIONE IN LOTTI</w:t>
      </w:r>
      <w:bookmarkEnd w:id="14"/>
    </w:p>
    <w:p w:rsidR="005067DB" w:rsidRPr="000715F1" w:rsidRDefault="000715F1" w:rsidP="000715F1">
      <w:pPr>
        <w:pStyle w:val="Titolo2"/>
        <w:keepNext w:val="0"/>
        <w:ind w:left="435"/>
        <w:rPr>
          <w:rFonts w:ascii="Calibri" w:hAnsi="Calibri" w:cs="Trebuchet MS"/>
          <w:sz w:val="20"/>
          <w:szCs w:val="20"/>
        </w:rPr>
      </w:pPr>
      <w:bookmarkStart w:id="15" w:name="_Toc6226781"/>
      <w:r>
        <w:rPr>
          <w:rFonts w:ascii="Calibri" w:hAnsi="Calibri" w:cs="Trebuchet MS"/>
          <w:sz w:val="20"/>
          <w:szCs w:val="20"/>
        </w:rPr>
        <w:t>2.1</w:t>
      </w:r>
      <w:r>
        <w:rPr>
          <w:rFonts w:ascii="Calibri" w:hAnsi="Calibri" w:cs="Trebuchet MS"/>
          <w:sz w:val="20"/>
          <w:szCs w:val="20"/>
        </w:rPr>
        <w:tab/>
      </w:r>
      <w:r w:rsidR="00A92573">
        <w:rPr>
          <w:rFonts w:ascii="Calibri" w:hAnsi="Calibri" w:cs="Trebuchet MS"/>
          <w:sz w:val="20"/>
          <w:szCs w:val="20"/>
        </w:rPr>
        <w:t>Oggetto</w:t>
      </w:r>
      <w:bookmarkEnd w:id="15"/>
      <w:r w:rsidRPr="000715F1">
        <w:rPr>
          <w:rFonts w:ascii="Calibri" w:hAnsi="Calibri" w:cs="Trebuchet MS"/>
          <w:sz w:val="20"/>
          <w:szCs w:val="20"/>
        </w:rPr>
        <w:t xml:space="preserve"> </w:t>
      </w:r>
    </w:p>
    <w:p w:rsidR="00196D19" w:rsidRPr="00B36614" w:rsidRDefault="00196D19" w:rsidP="00196D19">
      <w:pPr>
        <w:pStyle w:val="usoboll1"/>
        <w:spacing w:line="300" w:lineRule="exact"/>
        <w:rPr>
          <w:rFonts w:ascii="Calibri" w:hAnsi="Calibri" w:cs="Trebuchet MS"/>
          <w:noProof/>
          <w:sz w:val="20"/>
          <w:szCs w:val="20"/>
        </w:rPr>
      </w:pPr>
      <w:r w:rsidRPr="00B36614">
        <w:rPr>
          <w:rFonts w:ascii="Calibri" w:hAnsi="Calibri" w:cs="Trebuchet MS"/>
          <w:noProof/>
          <w:sz w:val="20"/>
          <w:szCs w:val="20"/>
        </w:rPr>
        <w:t xml:space="preserve">La presente procedura </w:t>
      </w:r>
      <w:r w:rsidRPr="00B36614">
        <w:rPr>
          <w:rFonts w:ascii="Calibri" w:hAnsi="Calibri" w:cs="Trebuchet MS"/>
          <w:sz w:val="20"/>
          <w:szCs w:val="20"/>
          <w:shd w:val="clear" w:color="auto" w:fill="FFFFFF"/>
        </w:rPr>
        <w:t>ha ad oggetto la categoria merceologica</w:t>
      </w:r>
      <w:r>
        <w:rPr>
          <w:rFonts w:ascii="Calibri" w:hAnsi="Calibri" w:cs="Trebuchet MS"/>
          <w:sz w:val="20"/>
          <w:szCs w:val="20"/>
          <w:shd w:val="clear" w:color="auto" w:fill="FFFFFF"/>
        </w:rPr>
        <w:t xml:space="preserve"> 1, </w:t>
      </w:r>
      <w:r w:rsidRPr="00B36614">
        <w:rPr>
          <w:rFonts w:ascii="Calibri" w:hAnsi="Calibri" w:cs="Trebuchet MS"/>
          <w:sz w:val="20"/>
          <w:szCs w:val="20"/>
          <w:shd w:val="clear" w:color="auto" w:fill="FFFFFF"/>
        </w:rPr>
        <w:t>indicata nel Capitolato Tecnico</w:t>
      </w:r>
      <w:r w:rsidRPr="00B36614">
        <w:rPr>
          <w:rFonts w:ascii="Calibri" w:hAnsi="Calibri" w:cs="Trebuchet MS"/>
          <w:noProof/>
          <w:sz w:val="20"/>
          <w:szCs w:val="20"/>
        </w:rPr>
        <w:t xml:space="preserve"> allegato al Capitolato d’Oneri Istitutivo</w:t>
      </w:r>
      <w:r>
        <w:rPr>
          <w:rFonts w:ascii="Calibri" w:hAnsi="Calibri" w:cs="Trebuchet MS"/>
          <w:noProof/>
          <w:sz w:val="20"/>
          <w:szCs w:val="20"/>
        </w:rPr>
        <w:t xml:space="preserve"> Allegato 1A</w:t>
      </w:r>
      <w:r w:rsidRPr="00B36614">
        <w:rPr>
          <w:rFonts w:ascii="Calibri" w:hAnsi="Calibri" w:cs="Trebuchet MS"/>
          <w:i/>
          <w:color w:val="0000FF"/>
          <w:sz w:val="20"/>
          <w:szCs w:val="20"/>
        </w:rPr>
        <w:t>,</w:t>
      </w:r>
      <w:r w:rsidRPr="00B36614">
        <w:rPr>
          <w:rFonts w:ascii="Calibri" w:hAnsi="Calibri" w:cs="Trebuchet MS"/>
          <w:noProof/>
          <w:sz w:val="20"/>
          <w:szCs w:val="20"/>
        </w:rPr>
        <w:t xml:space="preserve"> alle condizioni tutte espressamente stabilite nella documentazione relativa allo stesso Appalto Specifico</w:t>
      </w:r>
      <w:r>
        <w:rPr>
          <w:rFonts w:ascii="Calibri" w:hAnsi="Calibri" w:cs="Trebuchet MS"/>
          <w:noProof/>
          <w:sz w:val="20"/>
          <w:szCs w:val="20"/>
        </w:rPr>
        <w:t xml:space="preserve"> ed, in particolare, nel capitolato speciale d’appalto (allegato 1 al presente Capitolato d’oneri).</w:t>
      </w:r>
      <w:r w:rsidRPr="00B36614">
        <w:rPr>
          <w:rFonts w:ascii="Calibri" w:hAnsi="Calibri" w:cs="Trebuchet MS"/>
          <w:noProof/>
          <w:sz w:val="20"/>
          <w:szCs w:val="20"/>
        </w:rPr>
        <w:t xml:space="preserve"> </w:t>
      </w:r>
    </w:p>
    <w:p w:rsidR="00AC494B" w:rsidRDefault="00AC494B" w:rsidP="00AC494B">
      <w:pPr>
        <w:pStyle w:val="Corpodeltesto24"/>
        <w:widowControl w:val="0"/>
        <w:spacing w:line="300" w:lineRule="exact"/>
        <w:ind w:right="16"/>
        <w:rPr>
          <w:rFonts w:ascii="Calibri" w:hAnsi="Calibri" w:cs="Trebuchet MS"/>
          <w:sz w:val="20"/>
        </w:rPr>
      </w:pPr>
    </w:p>
    <w:p w:rsidR="00AC494B" w:rsidRPr="00891ABC" w:rsidRDefault="00AC494B" w:rsidP="00AC494B">
      <w:pPr>
        <w:pStyle w:val="Corpodeltesto24"/>
        <w:widowControl w:val="0"/>
        <w:spacing w:line="300" w:lineRule="exact"/>
        <w:ind w:right="16"/>
        <w:rPr>
          <w:rFonts w:ascii="Calibri" w:hAnsi="Calibri" w:cs="Trebuchet MS"/>
          <w:sz w:val="20"/>
        </w:rPr>
      </w:pPr>
      <w:r w:rsidRPr="00891ABC">
        <w:rPr>
          <w:rFonts w:ascii="Calibri" w:hAnsi="Calibri" w:cs="Trebuchet MS"/>
          <w:sz w:val="20"/>
        </w:rPr>
        <w:t>L</w:t>
      </w:r>
      <w:r w:rsidR="004E437A" w:rsidRPr="00891ABC">
        <w:rPr>
          <w:rFonts w:ascii="Calibri" w:hAnsi="Calibri" w:cs="Trebuchet MS"/>
          <w:sz w:val="20"/>
        </w:rPr>
        <w:t xml:space="preserve">’appalto da affidare </w:t>
      </w:r>
      <w:r w:rsidRPr="00891ABC">
        <w:rPr>
          <w:rFonts w:ascii="Calibri" w:hAnsi="Calibri" w:cs="Trebuchet MS"/>
          <w:sz w:val="20"/>
        </w:rPr>
        <w:t>è costituit</w:t>
      </w:r>
      <w:r w:rsidR="004E437A" w:rsidRPr="00891ABC">
        <w:rPr>
          <w:rFonts w:ascii="Calibri" w:hAnsi="Calibri" w:cs="Trebuchet MS"/>
          <w:sz w:val="20"/>
        </w:rPr>
        <w:t>o</w:t>
      </w:r>
      <w:r w:rsidR="00196D19">
        <w:rPr>
          <w:rFonts w:ascii="Calibri" w:hAnsi="Calibri" w:cs="Trebuchet MS"/>
          <w:sz w:val="20"/>
        </w:rPr>
        <w:t xml:space="preserve"> da un unico lotto poiché, in considerazione della contiguità geografica tra i due immobili oggetto del presente appalto, le peculiari caratteristiche del servizio suggeriscono che le prestazioni possano essere sempre rese con la massima efficienza se si garantisce </w:t>
      </w:r>
      <w:r w:rsidR="00F711A3">
        <w:rPr>
          <w:rFonts w:ascii="Calibri" w:hAnsi="Calibri" w:cs="Trebuchet MS"/>
          <w:sz w:val="20"/>
        </w:rPr>
        <w:t xml:space="preserve">la gestione unitaria del servizio presso i due edifici, attraverso il coordinamento del personale, nonché </w:t>
      </w:r>
      <w:r w:rsidR="00196D19">
        <w:rPr>
          <w:rFonts w:ascii="Calibri" w:hAnsi="Calibri" w:cs="Trebuchet MS"/>
          <w:sz w:val="20"/>
        </w:rPr>
        <w:t>la rotazione e l’intercambiabilità tra gli operatori</w:t>
      </w:r>
      <w:r w:rsidR="00F711A3">
        <w:rPr>
          <w:rFonts w:ascii="Calibri" w:hAnsi="Calibri" w:cs="Trebuchet MS"/>
          <w:sz w:val="20"/>
        </w:rPr>
        <w:t>.</w:t>
      </w:r>
    </w:p>
    <w:p w:rsidR="00ED581F" w:rsidRPr="00891ABC" w:rsidRDefault="00ED581F" w:rsidP="0006133B">
      <w:pPr>
        <w:pStyle w:val="Corpodeltesto24"/>
        <w:widowControl w:val="0"/>
        <w:spacing w:line="300" w:lineRule="exact"/>
        <w:ind w:right="16"/>
        <w:rPr>
          <w:rFonts w:ascii="Calibri" w:hAnsi="Calibri" w:cs="Trebuchet MS"/>
          <w:sz w:val="20"/>
        </w:rPr>
      </w:pPr>
    </w:p>
    <w:p w:rsidR="006B2B71" w:rsidRDefault="00A92573" w:rsidP="00A92573">
      <w:pPr>
        <w:widowControl w:val="0"/>
        <w:spacing w:line="300" w:lineRule="exact"/>
        <w:jc w:val="both"/>
        <w:rPr>
          <w:rFonts w:ascii="Calibri" w:hAnsi="Calibri" w:cs="Trebuchet MS"/>
          <w:noProof/>
          <w:sz w:val="20"/>
          <w:szCs w:val="20"/>
        </w:rPr>
      </w:pPr>
      <w:r w:rsidRPr="00891ABC">
        <w:rPr>
          <w:rFonts w:ascii="Calibri" w:hAnsi="Calibri" w:cs="Trebuchet MS"/>
          <w:noProof/>
          <w:sz w:val="20"/>
          <w:szCs w:val="20"/>
        </w:rPr>
        <w:t xml:space="preserve">L’importo </w:t>
      </w:r>
      <w:r w:rsidR="00BD4EC0">
        <w:rPr>
          <w:rFonts w:ascii="Calibri" w:hAnsi="Calibri" w:cs="Trebuchet MS"/>
          <w:noProof/>
          <w:sz w:val="20"/>
          <w:szCs w:val="20"/>
        </w:rPr>
        <w:t xml:space="preserve">annuale </w:t>
      </w:r>
      <w:r w:rsidRPr="00891ABC">
        <w:rPr>
          <w:rFonts w:ascii="Calibri" w:hAnsi="Calibri" w:cs="Trebuchet MS"/>
          <w:noProof/>
          <w:sz w:val="20"/>
          <w:szCs w:val="20"/>
        </w:rPr>
        <w:t xml:space="preserve">a base di gara è </w:t>
      </w:r>
      <w:r w:rsidR="006B2B71">
        <w:rPr>
          <w:rFonts w:ascii="Calibri" w:hAnsi="Calibri" w:cs="Trebuchet MS"/>
          <w:noProof/>
          <w:sz w:val="20"/>
          <w:szCs w:val="20"/>
        </w:rPr>
        <w:t>pari ad:</w:t>
      </w:r>
    </w:p>
    <w:p w:rsidR="006C04C0" w:rsidRDefault="00BD4EC0" w:rsidP="00AD600D">
      <w:pPr>
        <w:widowControl w:val="0"/>
        <w:numPr>
          <w:ilvl w:val="0"/>
          <w:numId w:val="30"/>
        </w:numPr>
        <w:spacing w:line="300" w:lineRule="exact"/>
        <w:jc w:val="both"/>
        <w:rPr>
          <w:rFonts w:ascii="Calibri" w:hAnsi="Calibri" w:cs="Trebuchet MS"/>
          <w:noProof/>
          <w:sz w:val="20"/>
          <w:szCs w:val="20"/>
        </w:rPr>
      </w:pPr>
      <w:r>
        <w:rPr>
          <w:rFonts w:ascii="Calibri" w:hAnsi="Calibri" w:cs="Trebuchet MS"/>
          <w:noProof/>
          <w:sz w:val="20"/>
          <w:szCs w:val="20"/>
        </w:rPr>
        <w:t>Euro 360.360</w:t>
      </w:r>
      <w:r w:rsidR="006C04C0">
        <w:rPr>
          <w:rFonts w:ascii="Calibri" w:hAnsi="Calibri" w:cs="Trebuchet MS"/>
          <w:noProof/>
          <w:sz w:val="20"/>
          <w:szCs w:val="20"/>
        </w:rPr>
        <w:t>,00 (al netto</w:t>
      </w:r>
      <w:r w:rsidR="00A92573" w:rsidRPr="00891ABC">
        <w:rPr>
          <w:rFonts w:ascii="Calibri" w:hAnsi="Calibri" w:cs="Trebuchet MS"/>
          <w:noProof/>
          <w:sz w:val="20"/>
          <w:szCs w:val="20"/>
        </w:rPr>
        <w:t xml:space="preserve"> </w:t>
      </w:r>
      <w:r>
        <w:rPr>
          <w:rFonts w:ascii="Calibri" w:hAnsi="Calibri" w:cs="Trebuchet MS"/>
          <w:noProof/>
          <w:sz w:val="20"/>
          <w:szCs w:val="20"/>
        </w:rPr>
        <w:t>di Euro 14.414,4</w:t>
      </w:r>
      <w:r w:rsidR="006C04C0">
        <w:rPr>
          <w:rFonts w:ascii="Calibri" w:hAnsi="Calibri" w:cs="Trebuchet MS"/>
          <w:noProof/>
          <w:sz w:val="20"/>
          <w:szCs w:val="20"/>
        </w:rPr>
        <w:t>0, a titolo di</w:t>
      </w:r>
      <w:r w:rsidR="00A92573" w:rsidRPr="00891ABC">
        <w:rPr>
          <w:rFonts w:ascii="Calibri" w:hAnsi="Calibri" w:cs="Trebuchet MS"/>
          <w:noProof/>
          <w:sz w:val="20"/>
          <w:szCs w:val="20"/>
        </w:rPr>
        <w:t xml:space="preserve"> oneri</w:t>
      </w:r>
      <w:r w:rsidR="006C04C0">
        <w:rPr>
          <w:rFonts w:ascii="Calibri" w:hAnsi="Calibri" w:cs="Trebuchet MS"/>
          <w:noProof/>
          <w:sz w:val="20"/>
          <w:szCs w:val="20"/>
        </w:rPr>
        <w:t xml:space="preserve"> per la sicurezza non soggetti a ribasso d’asta), oltre IVA, a titolo di importo annuale del servizio ordinario;</w:t>
      </w:r>
    </w:p>
    <w:p w:rsidR="006C04C0" w:rsidRDefault="006C04C0" w:rsidP="00AD600D">
      <w:pPr>
        <w:widowControl w:val="0"/>
        <w:numPr>
          <w:ilvl w:val="0"/>
          <w:numId w:val="30"/>
        </w:numPr>
        <w:spacing w:line="300" w:lineRule="exact"/>
        <w:jc w:val="both"/>
        <w:rPr>
          <w:rFonts w:ascii="Calibri" w:hAnsi="Calibri" w:cs="Trebuchet MS"/>
          <w:noProof/>
          <w:sz w:val="20"/>
          <w:szCs w:val="20"/>
        </w:rPr>
      </w:pPr>
      <w:r>
        <w:rPr>
          <w:rFonts w:ascii="Calibri" w:hAnsi="Calibri" w:cs="Trebuchet MS"/>
          <w:noProof/>
          <w:sz w:val="20"/>
          <w:szCs w:val="20"/>
        </w:rPr>
        <w:t>Euro 17,00 (al netto di Euro 0,68,</w:t>
      </w:r>
      <w:r w:rsidRPr="006C04C0">
        <w:rPr>
          <w:rFonts w:ascii="Calibri" w:hAnsi="Calibri" w:cs="Trebuchet MS"/>
          <w:noProof/>
          <w:sz w:val="20"/>
          <w:szCs w:val="20"/>
        </w:rPr>
        <w:t xml:space="preserve"> </w:t>
      </w:r>
      <w:r>
        <w:rPr>
          <w:rFonts w:ascii="Calibri" w:hAnsi="Calibri" w:cs="Trebuchet MS"/>
          <w:noProof/>
          <w:sz w:val="20"/>
          <w:szCs w:val="20"/>
        </w:rPr>
        <w:t>a titolo di</w:t>
      </w:r>
      <w:r w:rsidRPr="00891ABC">
        <w:rPr>
          <w:rFonts w:ascii="Calibri" w:hAnsi="Calibri" w:cs="Trebuchet MS"/>
          <w:noProof/>
          <w:sz w:val="20"/>
          <w:szCs w:val="20"/>
        </w:rPr>
        <w:t xml:space="preserve"> oneri</w:t>
      </w:r>
      <w:r>
        <w:rPr>
          <w:rFonts w:ascii="Calibri" w:hAnsi="Calibri" w:cs="Trebuchet MS"/>
          <w:noProof/>
          <w:sz w:val="20"/>
          <w:szCs w:val="20"/>
        </w:rPr>
        <w:t xml:space="preserve"> per la sicurezza non soggetti a ribasso d’asta), oltre IVA, quale tariffa oraria unitaria per il servizio di presidio nei giorni feriali;</w:t>
      </w:r>
    </w:p>
    <w:p w:rsidR="00A92573" w:rsidRPr="006C04C0" w:rsidRDefault="006C04C0" w:rsidP="00AD600D">
      <w:pPr>
        <w:widowControl w:val="0"/>
        <w:numPr>
          <w:ilvl w:val="0"/>
          <w:numId w:val="30"/>
        </w:numPr>
        <w:spacing w:line="300" w:lineRule="exact"/>
        <w:jc w:val="both"/>
        <w:rPr>
          <w:rFonts w:ascii="Calibri" w:hAnsi="Calibri" w:cs="Trebuchet MS"/>
          <w:noProof/>
          <w:sz w:val="20"/>
          <w:szCs w:val="20"/>
        </w:rPr>
      </w:pPr>
      <w:r>
        <w:rPr>
          <w:rFonts w:ascii="Calibri" w:hAnsi="Calibri" w:cs="Trebuchet MS"/>
          <w:noProof/>
          <w:sz w:val="20"/>
          <w:szCs w:val="20"/>
        </w:rPr>
        <w:t>Euro 26,00</w:t>
      </w:r>
      <w:r w:rsidR="004B21EA">
        <w:rPr>
          <w:rFonts w:ascii="Calibri" w:hAnsi="Calibri" w:cs="Trebuchet MS"/>
          <w:noProof/>
          <w:sz w:val="20"/>
          <w:szCs w:val="20"/>
        </w:rPr>
        <w:t xml:space="preserve"> </w:t>
      </w:r>
      <w:r>
        <w:rPr>
          <w:rFonts w:ascii="Calibri" w:hAnsi="Calibri" w:cs="Trebuchet MS"/>
          <w:noProof/>
          <w:sz w:val="20"/>
          <w:szCs w:val="20"/>
        </w:rPr>
        <w:t>(al netto di Euro 1,04,</w:t>
      </w:r>
      <w:r w:rsidRPr="006C04C0">
        <w:rPr>
          <w:rFonts w:ascii="Calibri" w:hAnsi="Calibri" w:cs="Trebuchet MS"/>
          <w:noProof/>
          <w:sz w:val="20"/>
          <w:szCs w:val="20"/>
        </w:rPr>
        <w:t xml:space="preserve"> </w:t>
      </w:r>
      <w:r>
        <w:rPr>
          <w:rFonts w:ascii="Calibri" w:hAnsi="Calibri" w:cs="Trebuchet MS"/>
          <w:noProof/>
          <w:sz w:val="20"/>
          <w:szCs w:val="20"/>
        </w:rPr>
        <w:t>a titolo di</w:t>
      </w:r>
      <w:r w:rsidRPr="00891ABC">
        <w:rPr>
          <w:rFonts w:ascii="Calibri" w:hAnsi="Calibri" w:cs="Trebuchet MS"/>
          <w:noProof/>
          <w:sz w:val="20"/>
          <w:szCs w:val="20"/>
        </w:rPr>
        <w:t xml:space="preserve"> oneri</w:t>
      </w:r>
      <w:r>
        <w:rPr>
          <w:rFonts w:ascii="Calibri" w:hAnsi="Calibri" w:cs="Trebuchet MS"/>
          <w:noProof/>
          <w:sz w:val="20"/>
          <w:szCs w:val="20"/>
        </w:rPr>
        <w:t xml:space="preserve"> per la sicurezza non soggetti a ribasso d’asta), oltre IVA, quale tariffa oraria unitaria per il servizio di presidio nei giorni feriali.</w:t>
      </w:r>
    </w:p>
    <w:p w:rsidR="002647CA" w:rsidRDefault="002647CA" w:rsidP="004779B8">
      <w:pPr>
        <w:widowControl w:val="0"/>
        <w:spacing w:line="300" w:lineRule="exact"/>
        <w:jc w:val="both"/>
        <w:rPr>
          <w:rFonts w:ascii="Calibri" w:hAnsi="Calibri"/>
          <w:sz w:val="20"/>
        </w:rPr>
      </w:pPr>
      <w:r>
        <w:rPr>
          <w:rFonts w:ascii="Calibri" w:hAnsi="Calibri"/>
          <w:sz w:val="20"/>
        </w:rPr>
        <w:t>Il dettaglio del valore stimato dell’AS, le basi d’asta</w:t>
      </w:r>
      <w:r w:rsidR="006C04C0">
        <w:rPr>
          <w:rFonts w:ascii="Calibri" w:hAnsi="Calibri"/>
          <w:sz w:val="20"/>
        </w:rPr>
        <w:t xml:space="preserve"> </w:t>
      </w:r>
      <w:r>
        <w:rPr>
          <w:rFonts w:ascii="Calibri" w:hAnsi="Calibri"/>
          <w:sz w:val="20"/>
        </w:rPr>
        <w:t>ed il valore dell’Extra canone</w:t>
      </w:r>
      <w:r w:rsidR="006C04C0">
        <w:rPr>
          <w:rFonts w:ascii="Calibri" w:eastAsia="Times New Roman" w:hAnsi="Calibri" w:cs="Trebuchet MS"/>
          <w:i/>
          <w:color w:val="0000FF"/>
          <w:sz w:val="20"/>
          <w:szCs w:val="20"/>
          <w:shd w:val="clear" w:color="auto" w:fill="FFFFFF"/>
          <w:lang w:eastAsia="ar-SA"/>
        </w:rPr>
        <w:t xml:space="preserve">, </w:t>
      </w:r>
      <w:r w:rsidR="004B21EA" w:rsidRPr="006E5A22">
        <w:rPr>
          <w:rFonts w:ascii="Calibri" w:hAnsi="Calibri" w:cs="Trebuchet MS"/>
          <w:noProof/>
          <w:sz w:val="20"/>
          <w:szCs w:val="20"/>
        </w:rPr>
        <w:t>al netto di Iva e/o di altre imposte e contributi di legge, nonché degli oneri per la sicurezza d</w:t>
      </w:r>
      <w:r w:rsidR="004B21EA">
        <w:rPr>
          <w:rFonts w:ascii="Calibri" w:hAnsi="Calibri" w:cs="Trebuchet MS"/>
          <w:noProof/>
          <w:sz w:val="20"/>
          <w:szCs w:val="20"/>
        </w:rPr>
        <w:t xml:space="preserve">ovuti a rischi da interferenze – </w:t>
      </w:r>
      <w:r w:rsidRPr="0006133B">
        <w:rPr>
          <w:rFonts w:ascii="Calibri" w:hAnsi="Calibri"/>
          <w:sz w:val="20"/>
        </w:rPr>
        <w:t>sono riportati nel Capitolato Tecnico e</w:t>
      </w:r>
      <w:r>
        <w:rPr>
          <w:rFonts w:ascii="Calibri" w:hAnsi="Calibri"/>
          <w:sz w:val="20"/>
        </w:rPr>
        <w:t xml:space="preserve"> nella documentazione allegata al presente Capitolato d’oneri.</w:t>
      </w:r>
    </w:p>
    <w:p w:rsidR="004B21EA" w:rsidRDefault="004B21EA" w:rsidP="004779B8">
      <w:pPr>
        <w:widowControl w:val="0"/>
        <w:spacing w:line="300" w:lineRule="exact"/>
        <w:jc w:val="both"/>
        <w:rPr>
          <w:rFonts w:ascii="Calibri" w:hAnsi="Calibri"/>
          <w:sz w:val="20"/>
        </w:rPr>
      </w:pPr>
      <w:r>
        <w:rPr>
          <w:rFonts w:ascii="Calibri" w:hAnsi="Calibri"/>
          <w:sz w:val="20"/>
        </w:rPr>
        <w:t>Nella predetta documentazione è altresì riportato il CIG.</w:t>
      </w:r>
    </w:p>
    <w:p w:rsidR="00ED581F" w:rsidRDefault="00ED581F" w:rsidP="00D1196E">
      <w:pPr>
        <w:pStyle w:val="Corpodeltesto24"/>
        <w:spacing w:line="276" w:lineRule="auto"/>
        <w:ind w:right="16"/>
        <w:rPr>
          <w:rFonts w:ascii="Calibri" w:hAnsi="Calibri"/>
          <w:sz w:val="20"/>
        </w:rPr>
      </w:pPr>
    </w:p>
    <w:p w:rsidR="006C3C32" w:rsidRDefault="002647CA" w:rsidP="00D1196E">
      <w:pPr>
        <w:spacing w:line="276" w:lineRule="auto"/>
        <w:jc w:val="both"/>
        <w:rPr>
          <w:rFonts w:ascii="Calibri" w:hAnsi="Calibri"/>
          <w:b/>
          <w:bCs/>
          <w:sz w:val="20"/>
        </w:rPr>
      </w:pPr>
      <w:r w:rsidRPr="0006133B">
        <w:rPr>
          <w:rFonts w:ascii="Calibri" w:hAnsi="Calibri"/>
          <w:sz w:val="20"/>
        </w:rPr>
        <w:t>L’importo degli oneri per la sicurezza da interferenze è pari a</w:t>
      </w:r>
      <w:r w:rsidR="006C04C0">
        <w:rPr>
          <w:rFonts w:ascii="Calibri" w:hAnsi="Calibri"/>
          <w:sz w:val="20"/>
        </w:rPr>
        <w:t>l 4 % degli importi a base di gara</w:t>
      </w:r>
      <w:r w:rsidR="0031337D" w:rsidRPr="0006133B">
        <w:rPr>
          <w:rFonts w:ascii="Calibri" w:hAnsi="Calibri"/>
          <w:sz w:val="20"/>
        </w:rPr>
        <w:t xml:space="preserve">, </w:t>
      </w:r>
      <w:r w:rsidRPr="0006133B">
        <w:rPr>
          <w:rFonts w:ascii="Calibri" w:hAnsi="Calibri"/>
          <w:sz w:val="20"/>
        </w:rPr>
        <w:t>Iva e/o altre imposte e contributi di legge escl</w:t>
      </w:r>
      <w:r w:rsidR="006C04C0">
        <w:rPr>
          <w:rFonts w:ascii="Calibri" w:hAnsi="Calibri"/>
          <w:sz w:val="20"/>
        </w:rPr>
        <w:t>usi</w:t>
      </w:r>
      <w:r w:rsidRPr="0006133B">
        <w:rPr>
          <w:rFonts w:ascii="Calibri" w:hAnsi="Calibri"/>
          <w:sz w:val="20"/>
        </w:rPr>
        <w:t xml:space="preserve"> </w:t>
      </w:r>
      <w:r w:rsidRPr="00D61D86">
        <w:rPr>
          <w:rFonts w:ascii="Calibri" w:hAnsi="Calibri"/>
          <w:b/>
          <w:sz w:val="20"/>
        </w:rPr>
        <w:t xml:space="preserve">e </w:t>
      </w:r>
      <w:r w:rsidRPr="00D61D86">
        <w:rPr>
          <w:rFonts w:ascii="Calibri" w:hAnsi="Calibri"/>
          <w:b/>
          <w:bCs/>
          <w:sz w:val="20"/>
        </w:rPr>
        <w:t>non è soggetto a ribasso</w:t>
      </w:r>
      <w:r w:rsidRPr="00A4172F">
        <w:rPr>
          <w:rFonts w:ascii="Calibri" w:hAnsi="Calibri"/>
          <w:bCs/>
          <w:sz w:val="20"/>
        </w:rPr>
        <w:t>.</w:t>
      </w:r>
    </w:p>
    <w:p w:rsidR="00ED581F" w:rsidRDefault="00ED581F" w:rsidP="00D1196E">
      <w:pPr>
        <w:spacing w:line="276" w:lineRule="auto"/>
        <w:jc w:val="both"/>
      </w:pPr>
      <w:r w:rsidRPr="00D1196E">
        <w:rPr>
          <w:rFonts w:ascii="Calibri" w:eastAsia="Times New Roman" w:hAnsi="Calibri"/>
          <w:sz w:val="20"/>
          <w:szCs w:val="20"/>
          <w:lang w:eastAsia="ar-SA"/>
        </w:rPr>
        <w:t>Ai sensi dell’art. 26, comma 3-ter, del D. Lgs. n. 81/2008, è stato redatto il “Documento di valutazione dei rischi da interferenze” (</w:t>
      </w:r>
      <w:r w:rsidRPr="00511EF5">
        <w:rPr>
          <w:rFonts w:ascii="Calibri" w:eastAsia="Times New Roman" w:hAnsi="Calibri"/>
          <w:sz w:val="20"/>
          <w:szCs w:val="20"/>
          <w:lang w:eastAsia="ar-SA"/>
        </w:rPr>
        <w:t xml:space="preserve">Allegato </w:t>
      </w:r>
      <w:r w:rsidRPr="00D1196E">
        <w:rPr>
          <w:rFonts w:ascii="Calibri" w:eastAsia="Times New Roman" w:hAnsi="Calibri"/>
          <w:sz w:val="20"/>
          <w:szCs w:val="20"/>
          <w:lang w:eastAsia="ar-SA"/>
        </w:rPr>
        <w:t>al Capitolato d’Oneri – Documento di valutazione dei rischi da interferenze (DVRI)) contenente l’indicazione delle misure per eliminare o, ove ciò non sia possibile, ridurre al minimo i rischi da interferenza, nonché il dettaglio dell’importo degli oneri per la sicurezza da interferenze.</w:t>
      </w:r>
    </w:p>
    <w:p w:rsidR="00735B67" w:rsidRDefault="00735B67" w:rsidP="00735B67">
      <w:pPr>
        <w:widowControl w:val="0"/>
        <w:spacing w:line="276" w:lineRule="auto"/>
        <w:jc w:val="both"/>
        <w:rPr>
          <w:rFonts w:ascii="Calibri" w:hAnsi="Calibri" w:cs="Trebuchet MS"/>
          <w:noProof/>
          <w:sz w:val="20"/>
          <w:szCs w:val="20"/>
        </w:rPr>
      </w:pPr>
    </w:p>
    <w:p w:rsidR="00735B67" w:rsidRPr="006C04C0" w:rsidRDefault="00735B67" w:rsidP="00735B67">
      <w:pPr>
        <w:widowControl w:val="0"/>
        <w:spacing w:line="276" w:lineRule="auto"/>
        <w:jc w:val="both"/>
        <w:rPr>
          <w:rFonts w:ascii="Calibri" w:hAnsi="Calibri" w:cs="Trebuchet MS"/>
          <w:noProof/>
          <w:sz w:val="20"/>
          <w:szCs w:val="20"/>
        </w:rPr>
      </w:pPr>
      <w:r w:rsidRPr="00FA1659">
        <w:rPr>
          <w:rFonts w:ascii="Calibri" w:hAnsi="Calibri" w:cs="Trebuchet MS"/>
          <w:noProof/>
          <w:sz w:val="20"/>
          <w:szCs w:val="20"/>
        </w:rPr>
        <w:t xml:space="preserve">L’appalto è finanziato con </w:t>
      </w:r>
      <w:r w:rsidR="006C04C0">
        <w:rPr>
          <w:rFonts w:ascii="Calibri" w:hAnsi="Calibri" w:cs="Trebuchet MS"/>
          <w:noProof/>
          <w:sz w:val="20"/>
          <w:szCs w:val="20"/>
        </w:rPr>
        <w:t>il Bilancio dell’Assemblea regionale siciliana.</w:t>
      </w:r>
    </w:p>
    <w:p w:rsidR="00AC494B" w:rsidRDefault="00AC494B" w:rsidP="0006133B">
      <w:pPr>
        <w:pStyle w:val="Corpodeltesto24"/>
        <w:widowControl w:val="0"/>
        <w:spacing w:line="300" w:lineRule="exact"/>
        <w:ind w:right="16"/>
        <w:rPr>
          <w:rFonts w:ascii="Calibri" w:hAnsi="Calibri" w:cs="Trebuchet MS"/>
          <w:sz w:val="20"/>
        </w:rPr>
      </w:pPr>
    </w:p>
    <w:p w:rsidR="008F6280" w:rsidRDefault="003747FD" w:rsidP="0006133B">
      <w:pPr>
        <w:pStyle w:val="Corpodeltesto24"/>
        <w:spacing w:line="300" w:lineRule="exact"/>
        <w:ind w:right="16"/>
        <w:rPr>
          <w:rFonts w:ascii="Calibri" w:hAnsi="Calibri"/>
          <w:sz w:val="20"/>
        </w:rPr>
      </w:pPr>
      <w:r w:rsidRPr="00B36614">
        <w:rPr>
          <w:rFonts w:ascii="Calibri" w:hAnsi="Calibri"/>
          <w:sz w:val="20"/>
        </w:rPr>
        <w:t xml:space="preserve">Si precisa che l’importo stimato di Extra Canone stanziato dalla Stazione Appaltante nell’ambito del </w:t>
      </w:r>
      <w:r w:rsidR="00BF625C">
        <w:rPr>
          <w:rFonts w:ascii="Calibri" w:hAnsi="Calibri"/>
          <w:sz w:val="20"/>
        </w:rPr>
        <w:t xml:space="preserve"> </w:t>
      </w:r>
      <w:r w:rsidRPr="00B36614">
        <w:rPr>
          <w:rFonts w:ascii="Calibri" w:hAnsi="Calibri"/>
          <w:sz w:val="20"/>
        </w:rPr>
        <w:t>presente Appalto Specifico</w:t>
      </w:r>
      <w:r w:rsidR="007161B1">
        <w:rPr>
          <w:rFonts w:ascii="Calibri" w:hAnsi="Calibri"/>
          <w:sz w:val="20"/>
        </w:rPr>
        <w:t xml:space="preserve"> </w:t>
      </w:r>
      <w:r w:rsidRPr="00B36614">
        <w:rPr>
          <w:rFonts w:ascii="Calibri" w:hAnsi="Calibri"/>
          <w:sz w:val="20"/>
        </w:rPr>
        <w:t xml:space="preserve">deve intendersi come importo massimo che potrà subire variazioni in diminuzione in considerazione delle attività che saranno effettivamente erogate dal Fornitore in funzione delle effettive esigenze della Stazione Appaltante. </w:t>
      </w:r>
      <w:r w:rsidR="00052F63" w:rsidRPr="008F6280">
        <w:rPr>
          <w:rFonts w:ascii="Calibri" w:hAnsi="Calibri"/>
          <w:sz w:val="20"/>
        </w:rPr>
        <w:t xml:space="preserve">L’Extra </w:t>
      </w:r>
      <w:r w:rsidRPr="008F6280">
        <w:rPr>
          <w:rFonts w:ascii="Calibri" w:hAnsi="Calibri"/>
          <w:sz w:val="20"/>
        </w:rPr>
        <w:t xml:space="preserve">Canone </w:t>
      </w:r>
      <w:r w:rsidR="00052F63" w:rsidRPr="008F6280">
        <w:rPr>
          <w:rFonts w:ascii="Calibri" w:hAnsi="Calibri"/>
          <w:sz w:val="20"/>
        </w:rPr>
        <w:t xml:space="preserve">è inteso a remunerare </w:t>
      </w:r>
      <w:r w:rsidRPr="008F6280">
        <w:rPr>
          <w:rFonts w:ascii="Calibri" w:hAnsi="Calibri"/>
          <w:sz w:val="20"/>
        </w:rPr>
        <w:t>le Attività Straordinarie e comunque tutte le attività non comprese tra le Attività Ordinarie, Attività Integrative ed Attività Aggiuntive richieste dalla Stazione Appaltante già in fase di indizione della procedura</w:t>
      </w:r>
      <w:r w:rsidR="00C223D6" w:rsidRPr="008F6280">
        <w:rPr>
          <w:rFonts w:ascii="Calibri" w:hAnsi="Calibri"/>
          <w:sz w:val="20"/>
        </w:rPr>
        <w:t xml:space="preserve">, come meglio specificato nell’Allegato </w:t>
      </w:r>
      <w:r w:rsidR="004F1C34" w:rsidRPr="00511EF5">
        <w:rPr>
          <w:rFonts w:ascii="Calibri" w:hAnsi="Calibri"/>
          <w:sz w:val="20"/>
        </w:rPr>
        <w:t>1A</w:t>
      </w:r>
      <w:r w:rsidR="00C223D6" w:rsidRPr="00511EF5">
        <w:rPr>
          <w:rFonts w:ascii="Calibri" w:hAnsi="Calibri"/>
          <w:i/>
          <w:iCs/>
          <w:sz w:val="20"/>
        </w:rPr>
        <w:t xml:space="preserve"> </w:t>
      </w:r>
      <w:r w:rsidR="00913AFB" w:rsidRPr="00511EF5">
        <w:rPr>
          <w:rFonts w:ascii="Calibri" w:hAnsi="Calibri"/>
          <w:sz w:val="20"/>
        </w:rPr>
        <w:t xml:space="preserve">del </w:t>
      </w:r>
      <w:r w:rsidR="00C223D6" w:rsidRPr="00511EF5">
        <w:rPr>
          <w:rFonts w:ascii="Calibri" w:hAnsi="Calibri"/>
          <w:sz w:val="20"/>
        </w:rPr>
        <w:t>Capitolato Tecnico del Bando Istitutivo</w:t>
      </w:r>
      <w:r w:rsidR="00C223D6" w:rsidRPr="008F6280">
        <w:rPr>
          <w:rFonts w:ascii="Calibri" w:hAnsi="Calibri"/>
          <w:sz w:val="20"/>
        </w:rPr>
        <w:t>.</w:t>
      </w:r>
    </w:p>
    <w:p w:rsidR="008F6280" w:rsidRDefault="008F6280" w:rsidP="008F6280">
      <w:pPr>
        <w:pStyle w:val="Corpodeltesto24"/>
        <w:spacing w:line="300" w:lineRule="exact"/>
        <w:ind w:right="16"/>
        <w:rPr>
          <w:rFonts w:ascii="Calibri" w:hAnsi="Calibri"/>
          <w:sz w:val="20"/>
        </w:rPr>
      </w:pPr>
    </w:p>
    <w:p w:rsidR="00BF625C" w:rsidRDefault="002647CA" w:rsidP="008F6280">
      <w:pPr>
        <w:pStyle w:val="Corpodeltesto24"/>
        <w:spacing w:line="300" w:lineRule="exact"/>
        <w:ind w:right="16"/>
        <w:rPr>
          <w:rFonts w:ascii="Calibri" w:hAnsi="Calibri" w:cs="Trebuchet MS"/>
          <w:sz w:val="20"/>
        </w:rPr>
      </w:pPr>
      <w:r w:rsidRPr="0006133B">
        <w:rPr>
          <w:rFonts w:ascii="Calibri" w:hAnsi="Calibri" w:cs="Trebuchet MS"/>
          <w:sz w:val="20"/>
        </w:rPr>
        <w:t>Ai sensi dell’art. 23, comma 16, del Codice l’importo</w:t>
      </w:r>
      <w:r w:rsidR="007161B1">
        <w:rPr>
          <w:rFonts w:ascii="Calibri" w:hAnsi="Calibri" w:cs="Trebuchet MS"/>
          <w:sz w:val="20"/>
        </w:rPr>
        <w:t xml:space="preserve"> annuale</w:t>
      </w:r>
      <w:r w:rsidRPr="0006133B">
        <w:rPr>
          <w:rFonts w:ascii="Calibri" w:hAnsi="Calibri" w:cs="Trebuchet MS"/>
          <w:sz w:val="20"/>
        </w:rPr>
        <w:t xml:space="preserve"> posto a base di gara</w:t>
      </w:r>
      <w:r w:rsidR="00BF625C">
        <w:rPr>
          <w:rFonts w:ascii="Calibri" w:hAnsi="Calibri" w:cs="Trebuchet MS"/>
          <w:sz w:val="20"/>
        </w:rPr>
        <w:t>, senza considerare il servizio di presidio,</w:t>
      </w:r>
      <w:r w:rsidRPr="0006133B">
        <w:rPr>
          <w:rFonts w:ascii="Calibri" w:hAnsi="Calibri" w:cs="Trebuchet MS"/>
          <w:sz w:val="20"/>
        </w:rPr>
        <w:t xml:space="preserve"> comprende i costi della manodopera che la stazione </w:t>
      </w:r>
      <w:r w:rsidR="00BD4EC0">
        <w:rPr>
          <w:rFonts w:ascii="Calibri" w:hAnsi="Calibri" w:cs="Trebuchet MS"/>
          <w:sz w:val="20"/>
        </w:rPr>
        <w:t>appaltante ha</w:t>
      </w:r>
      <w:r w:rsidR="00BF625C">
        <w:rPr>
          <w:rFonts w:ascii="Calibri" w:hAnsi="Calibri" w:cs="Trebuchet MS"/>
          <w:sz w:val="20"/>
        </w:rPr>
        <w:t xml:space="preserve"> stimato pari ad Euro 288.288,00</w:t>
      </w:r>
      <w:r w:rsidR="00BD4EC0">
        <w:rPr>
          <w:rFonts w:ascii="Calibri" w:hAnsi="Calibri" w:cs="Trebuchet MS"/>
          <w:sz w:val="20"/>
        </w:rPr>
        <w:t>,</w:t>
      </w:r>
      <w:r w:rsidR="00BE2A58">
        <w:rPr>
          <w:rFonts w:ascii="Calibri" w:hAnsi="Calibri" w:cs="Trebuchet MS"/>
          <w:sz w:val="20"/>
        </w:rPr>
        <w:t xml:space="preserve"> </w:t>
      </w:r>
      <w:r w:rsidRPr="0006133B">
        <w:rPr>
          <w:rFonts w:ascii="Calibri" w:hAnsi="Calibri" w:cs="Trebuchet MS"/>
          <w:sz w:val="20"/>
        </w:rPr>
        <w:t>calcolati sulla base de</w:t>
      </w:r>
      <w:r w:rsidR="00BF625C">
        <w:rPr>
          <w:rFonts w:ascii="Calibri" w:hAnsi="Calibri" w:cs="Trebuchet MS"/>
          <w:sz w:val="20"/>
        </w:rPr>
        <w:t>i seguenti elementi:</w:t>
      </w:r>
    </w:p>
    <w:p w:rsidR="00BF625C" w:rsidRDefault="00BF625C" w:rsidP="008F6280">
      <w:pPr>
        <w:pStyle w:val="Corpodeltesto24"/>
        <w:spacing w:line="300" w:lineRule="exact"/>
        <w:ind w:right="16"/>
        <w:rPr>
          <w:rFonts w:ascii="Calibri" w:hAnsi="Calibri" w:cs="Trebuchet MS"/>
          <w:sz w:val="20"/>
        </w:rPr>
      </w:pPr>
      <w:r>
        <w:rPr>
          <w:rFonts w:ascii="Calibri" w:hAnsi="Calibri" w:cs="Trebuchet MS"/>
          <w:sz w:val="20"/>
        </w:rPr>
        <w:t>-ore/uomo annuali = 70 (minimo orario giornaliero previsto dal C.S.A.) x 5 (giorni feriali) x 52 (settimane annuali) = 18.200;</w:t>
      </w:r>
    </w:p>
    <w:p w:rsidR="00BF625C" w:rsidRDefault="00BF625C" w:rsidP="008F6280">
      <w:pPr>
        <w:pStyle w:val="Corpodeltesto24"/>
        <w:spacing w:line="300" w:lineRule="exact"/>
        <w:ind w:right="16"/>
        <w:rPr>
          <w:rFonts w:ascii="Calibri" w:hAnsi="Calibri" w:cs="Trebuchet MS"/>
          <w:sz w:val="20"/>
        </w:rPr>
      </w:pPr>
      <w:r>
        <w:rPr>
          <w:rFonts w:ascii="Calibri" w:hAnsi="Calibri" w:cs="Trebuchet MS"/>
          <w:sz w:val="20"/>
        </w:rPr>
        <w:t>- costo orario manodopera (II livello) da tabelle minister</w:t>
      </w:r>
      <w:r w:rsidR="00511EF5">
        <w:rPr>
          <w:rFonts w:ascii="Calibri" w:hAnsi="Calibri" w:cs="Trebuchet MS"/>
          <w:sz w:val="20"/>
        </w:rPr>
        <w:t>i</w:t>
      </w:r>
      <w:r>
        <w:rPr>
          <w:rFonts w:ascii="Calibri" w:hAnsi="Calibri" w:cs="Trebuchet MS"/>
          <w:sz w:val="20"/>
        </w:rPr>
        <w:t>ali = Euro 15,84.</w:t>
      </w:r>
    </w:p>
    <w:p w:rsidR="00BF625C" w:rsidRDefault="00BF625C" w:rsidP="00BF625C">
      <w:pPr>
        <w:pStyle w:val="Corpodeltesto24"/>
        <w:spacing w:line="300" w:lineRule="exact"/>
        <w:ind w:right="16"/>
        <w:rPr>
          <w:rFonts w:ascii="Calibri" w:hAnsi="Calibri" w:cs="Trebuchet MS"/>
          <w:sz w:val="20"/>
        </w:rPr>
      </w:pPr>
      <w:r>
        <w:rPr>
          <w:rFonts w:ascii="Calibri" w:hAnsi="Calibri" w:cs="Trebuchet MS"/>
          <w:sz w:val="20"/>
        </w:rPr>
        <w:t xml:space="preserve">Alla base d’asta annuale di Euro 360.360,00, oltre IVA, si perviene aggiungendo al costo annuale della manodopera il 5 % (quale costo forfettario materiali), il 10 % (spese generali), il 10 % (utile d’impresa) = </w:t>
      </w:r>
    </w:p>
    <w:p w:rsidR="00ED581F" w:rsidRPr="00BF625C" w:rsidRDefault="00BF625C" w:rsidP="00BF625C">
      <w:pPr>
        <w:pStyle w:val="Corpodeltesto24"/>
        <w:spacing w:line="300" w:lineRule="exact"/>
        <w:ind w:right="16"/>
        <w:rPr>
          <w:rFonts w:ascii="Calibri" w:hAnsi="Calibri" w:cs="Trebuchet MS"/>
          <w:sz w:val="20"/>
        </w:rPr>
      </w:pPr>
      <w:r>
        <w:rPr>
          <w:rFonts w:ascii="Calibri" w:hAnsi="Calibri" w:cs="Trebuchet MS"/>
          <w:sz w:val="20"/>
        </w:rPr>
        <w:t>288.288,00 + 14.414,40 + 28.828,80 + 28.828,80.</w:t>
      </w:r>
    </w:p>
    <w:p w:rsidR="007161B1" w:rsidRPr="007161B1" w:rsidRDefault="007161B1" w:rsidP="007161B1">
      <w:pPr>
        <w:widowControl w:val="0"/>
        <w:spacing w:line="300" w:lineRule="exact"/>
        <w:jc w:val="both"/>
        <w:rPr>
          <w:rFonts w:ascii="Calibri" w:hAnsi="Calibri" w:cs="Trebuchet MS"/>
          <w:b/>
          <w:i/>
          <w:color w:val="0000FF"/>
          <w:sz w:val="20"/>
        </w:rPr>
      </w:pPr>
    </w:p>
    <w:p w:rsidR="005067DB" w:rsidRPr="007E04D8" w:rsidRDefault="001D7FDF" w:rsidP="007E04D8">
      <w:pPr>
        <w:pStyle w:val="Titolo2"/>
        <w:keepNext w:val="0"/>
        <w:ind w:left="435"/>
        <w:rPr>
          <w:rFonts w:ascii="Calibri" w:hAnsi="Calibri" w:cs="Trebuchet MS"/>
          <w:sz w:val="20"/>
          <w:szCs w:val="20"/>
        </w:rPr>
      </w:pPr>
      <w:bookmarkStart w:id="16" w:name="_Toc6226782"/>
      <w:r w:rsidRPr="007E04D8">
        <w:rPr>
          <w:rFonts w:ascii="Calibri" w:hAnsi="Calibri" w:cs="Trebuchet MS"/>
          <w:sz w:val="20"/>
          <w:szCs w:val="20"/>
        </w:rPr>
        <w:t>2.2</w:t>
      </w:r>
      <w:r w:rsidRPr="007E04D8">
        <w:rPr>
          <w:rFonts w:ascii="Calibri" w:hAnsi="Calibri" w:cs="Trebuchet MS"/>
          <w:sz w:val="20"/>
          <w:szCs w:val="20"/>
        </w:rPr>
        <w:tab/>
      </w:r>
      <w:r w:rsidR="005067DB" w:rsidRPr="007E04D8">
        <w:rPr>
          <w:rFonts w:ascii="Calibri" w:hAnsi="Calibri" w:cs="Trebuchet MS"/>
          <w:sz w:val="20"/>
          <w:szCs w:val="20"/>
        </w:rPr>
        <w:t>Durata</w:t>
      </w:r>
      <w:r w:rsidR="0086197A" w:rsidRPr="007E04D8">
        <w:rPr>
          <w:rFonts w:ascii="Calibri" w:hAnsi="Calibri" w:cs="Trebuchet MS"/>
          <w:sz w:val="20"/>
          <w:szCs w:val="20"/>
        </w:rPr>
        <w:t xml:space="preserve"> </w:t>
      </w:r>
      <w:r w:rsidR="00F60E31">
        <w:rPr>
          <w:rFonts w:ascii="Calibri" w:hAnsi="Calibri" w:cs="Trebuchet MS"/>
          <w:sz w:val="20"/>
          <w:szCs w:val="20"/>
        </w:rPr>
        <w:t xml:space="preserve">del procedimento e </w:t>
      </w:r>
      <w:r w:rsidR="0086197A" w:rsidRPr="007E04D8">
        <w:rPr>
          <w:rFonts w:ascii="Calibri" w:hAnsi="Calibri" w:cs="Trebuchet MS"/>
          <w:sz w:val="20"/>
          <w:szCs w:val="20"/>
        </w:rPr>
        <w:t>del contratto</w:t>
      </w:r>
      <w:bookmarkEnd w:id="16"/>
    </w:p>
    <w:p w:rsidR="00F60E31" w:rsidRPr="006E5A22" w:rsidRDefault="00F60E31" w:rsidP="00F60E31">
      <w:pPr>
        <w:pStyle w:val="Corpodeltesto24"/>
        <w:widowControl w:val="0"/>
        <w:spacing w:line="300" w:lineRule="exact"/>
        <w:ind w:right="16"/>
        <w:rPr>
          <w:rFonts w:ascii="Calibri" w:hAnsi="Calibri" w:cs="Trebuchet MS"/>
          <w:sz w:val="20"/>
        </w:rPr>
      </w:pPr>
      <w:bookmarkStart w:id="17" w:name="_Toc367112496"/>
      <w:bookmarkStart w:id="18" w:name="_Toc389665699"/>
      <w:bookmarkStart w:id="19" w:name="_Toc389666659"/>
      <w:bookmarkStart w:id="20" w:name="_Toc389723299"/>
      <w:bookmarkStart w:id="21" w:name="_Toc389732988"/>
      <w:r w:rsidRPr="006E5A22">
        <w:rPr>
          <w:rFonts w:ascii="Calibri" w:hAnsi="Calibri" w:cs="Trebuchet MS"/>
          <w:sz w:val="20"/>
        </w:rPr>
        <w:t>Ai sensi del combinato disposto dell’articolo 2, comma 2, della L. 241/1990, e dell’art. 32, comma 4, del D. Lgs.n. 50/2016, il</w:t>
      </w:r>
      <w:r w:rsidR="00181F09">
        <w:rPr>
          <w:rFonts w:ascii="Calibri" w:hAnsi="Calibri" w:cs="Trebuchet MS"/>
          <w:sz w:val="20"/>
        </w:rPr>
        <w:t xml:space="preserve"> termine del procedimento è di 30 giorni</w:t>
      </w:r>
      <w:r w:rsidRPr="006E5A22">
        <w:rPr>
          <w:rFonts w:ascii="Calibri" w:hAnsi="Calibri" w:cs="Trebuchet MS"/>
          <w:sz w:val="20"/>
        </w:rPr>
        <w:t xml:space="preserve"> dalla data di scadenza del termine ultimo per la presentazione delle offerte. </w:t>
      </w:r>
    </w:p>
    <w:p w:rsidR="00F60E31" w:rsidRDefault="00F60E31" w:rsidP="00B324BB">
      <w:pPr>
        <w:pStyle w:val="Corpodeltesto24"/>
        <w:widowControl w:val="0"/>
        <w:spacing w:line="300" w:lineRule="exact"/>
        <w:ind w:right="16"/>
        <w:rPr>
          <w:rFonts w:ascii="Calibri" w:eastAsia="MS Mincho" w:hAnsi="Calibri" w:cs="Trebuchet MS"/>
          <w:sz w:val="20"/>
          <w:lang w:eastAsia="it-IT"/>
        </w:rPr>
      </w:pPr>
    </w:p>
    <w:p w:rsidR="00171E78" w:rsidRDefault="0086197A" w:rsidP="00B324BB">
      <w:pPr>
        <w:pStyle w:val="Corpodeltesto24"/>
        <w:widowControl w:val="0"/>
        <w:spacing w:line="300" w:lineRule="exact"/>
        <w:ind w:right="16"/>
        <w:rPr>
          <w:rFonts w:ascii="Calibri" w:eastAsia="MS Mincho" w:hAnsi="Calibri" w:cs="Trebuchet MS"/>
          <w:sz w:val="20"/>
          <w:lang w:eastAsia="it-IT"/>
        </w:rPr>
      </w:pPr>
      <w:r w:rsidRPr="0086197A">
        <w:rPr>
          <w:rFonts w:ascii="Calibri" w:eastAsia="MS Mincho" w:hAnsi="Calibri" w:cs="Trebuchet MS"/>
          <w:sz w:val="20"/>
          <w:lang w:eastAsia="it-IT"/>
        </w:rPr>
        <w:t>La durata del</w:t>
      </w:r>
      <w:r w:rsidR="00F60E31">
        <w:rPr>
          <w:rFonts w:ascii="Calibri" w:eastAsia="MS Mincho" w:hAnsi="Calibri" w:cs="Trebuchet MS"/>
          <w:sz w:val="20"/>
          <w:lang w:eastAsia="it-IT"/>
        </w:rPr>
        <w:t xml:space="preserve"> Contratto</w:t>
      </w:r>
      <w:r w:rsidRPr="0086197A">
        <w:rPr>
          <w:rFonts w:ascii="Calibri" w:eastAsia="MS Mincho" w:hAnsi="Calibri" w:cs="Trebuchet MS"/>
          <w:sz w:val="20"/>
          <w:lang w:eastAsia="it-IT"/>
        </w:rPr>
        <w:t xml:space="preserve"> (escluse le eventuali opzioni) è di </w:t>
      </w:r>
      <w:r w:rsidR="00181F09">
        <w:rPr>
          <w:rFonts w:ascii="Calibri" w:eastAsia="MS Mincho" w:hAnsi="Calibri" w:cs="Trebuchet MS"/>
          <w:sz w:val="20"/>
          <w:lang w:eastAsia="it-IT"/>
        </w:rPr>
        <w:t>anni tre (mesi 36)</w:t>
      </w:r>
      <w:r w:rsidRPr="0086197A">
        <w:rPr>
          <w:rFonts w:ascii="Calibri" w:eastAsia="MS Mincho" w:hAnsi="Calibri" w:cs="Trebuchet MS"/>
          <w:sz w:val="20"/>
          <w:lang w:eastAsia="it-IT"/>
        </w:rPr>
        <w:t xml:space="preserve">, decorrenti dalla data di </w:t>
      </w:r>
      <w:r w:rsidR="00181F09">
        <w:rPr>
          <w:rFonts w:ascii="Calibri" w:eastAsia="MS Mincho" w:hAnsi="Calibri" w:cs="Trebuchet MS"/>
          <w:sz w:val="20"/>
          <w:lang w:eastAsia="it-IT"/>
        </w:rPr>
        <w:t>sottoscrizione del contratto.</w:t>
      </w:r>
    </w:p>
    <w:p w:rsidR="00181F09" w:rsidRDefault="00181F09" w:rsidP="00B324BB">
      <w:pPr>
        <w:pStyle w:val="Corpodeltesto24"/>
        <w:widowControl w:val="0"/>
        <w:spacing w:line="300" w:lineRule="exact"/>
        <w:ind w:right="16"/>
        <w:rPr>
          <w:rFonts w:ascii="Calibri" w:eastAsia="MS Mincho" w:hAnsi="Calibri" w:cs="Trebuchet MS"/>
          <w:i/>
          <w:color w:val="0000FF"/>
          <w:sz w:val="20"/>
          <w:shd w:val="clear" w:color="auto" w:fill="FFFFFF"/>
          <w:lang w:eastAsia="it-IT"/>
        </w:rPr>
      </w:pPr>
    </w:p>
    <w:p w:rsidR="00B81C3D" w:rsidRPr="000A0ED3" w:rsidRDefault="001B5B95" w:rsidP="00171F44">
      <w:pPr>
        <w:pStyle w:val="Titolo2"/>
        <w:keepNext w:val="0"/>
        <w:ind w:left="435"/>
        <w:rPr>
          <w:rFonts w:ascii="Calibri" w:hAnsi="Calibri" w:cs="Trebuchet MS"/>
          <w:sz w:val="20"/>
          <w:szCs w:val="20"/>
        </w:rPr>
      </w:pPr>
      <w:bookmarkStart w:id="22" w:name="_Toc6226784"/>
      <w:bookmarkStart w:id="23" w:name="_Toc500345623"/>
      <w:r>
        <w:rPr>
          <w:rFonts w:ascii="Calibri" w:hAnsi="Calibri" w:cs="Trebuchet MS"/>
          <w:sz w:val="20"/>
          <w:szCs w:val="20"/>
        </w:rPr>
        <w:t>2.3</w:t>
      </w:r>
      <w:r w:rsidR="00171F44" w:rsidRPr="000A0ED3">
        <w:rPr>
          <w:rFonts w:ascii="Calibri" w:hAnsi="Calibri" w:cs="Trebuchet MS"/>
          <w:sz w:val="20"/>
          <w:szCs w:val="20"/>
        </w:rPr>
        <w:tab/>
      </w:r>
      <w:r w:rsidR="004E5C60" w:rsidRPr="000A0ED3">
        <w:rPr>
          <w:rFonts w:ascii="Calibri" w:hAnsi="Calibri" w:cs="Trebuchet MS"/>
          <w:sz w:val="20"/>
          <w:szCs w:val="20"/>
        </w:rPr>
        <w:t>Clausola sociale</w:t>
      </w:r>
      <w:bookmarkEnd w:id="22"/>
    </w:p>
    <w:p w:rsidR="00873858" w:rsidRDefault="00586A14" w:rsidP="00873858">
      <w:pPr>
        <w:spacing w:line="276" w:lineRule="auto"/>
        <w:jc w:val="both"/>
        <w:rPr>
          <w:rFonts w:ascii="Calibri" w:eastAsia="Times New Roman" w:hAnsi="Calibri" w:cs="Trebuchet MS"/>
          <w:sz w:val="20"/>
          <w:szCs w:val="20"/>
          <w:lang w:eastAsia="ar-SA"/>
        </w:rPr>
      </w:pPr>
      <w:bookmarkStart w:id="24" w:name="_Toc482641321"/>
      <w:bookmarkStart w:id="25" w:name="_Toc482712767"/>
      <w:bookmarkStart w:id="26" w:name="_Toc482959555"/>
      <w:bookmarkStart w:id="27" w:name="_Toc482959665"/>
      <w:bookmarkStart w:id="28" w:name="_Toc482959775"/>
      <w:bookmarkStart w:id="29" w:name="_Toc482978894"/>
      <w:bookmarkStart w:id="30" w:name="_Toc482979003"/>
      <w:bookmarkStart w:id="31" w:name="_Toc482979111"/>
      <w:bookmarkStart w:id="32" w:name="_Toc482979222"/>
      <w:bookmarkStart w:id="33" w:name="_Toc482979331"/>
      <w:bookmarkStart w:id="34" w:name="_Toc482979440"/>
      <w:bookmarkStart w:id="35" w:name="_Toc482979548"/>
      <w:bookmarkStart w:id="36" w:name="_Toc482979646"/>
      <w:bookmarkStart w:id="37" w:name="_Toc482979744"/>
      <w:bookmarkStart w:id="38" w:name="_Toc483233704"/>
      <w:bookmarkStart w:id="39" w:name="_Toc483302431"/>
      <w:bookmarkStart w:id="40" w:name="_Toc483316052"/>
      <w:bookmarkStart w:id="41" w:name="_Toc483316257"/>
      <w:bookmarkStart w:id="42" w:name="_Toc483316389"/>
      <w:bookmarkStart w:id="43" w:name="_Toc483316520"/>
      <w:bookmarkStart w:id="44" w:name="_Toc483325813"/>
      <w:bookmarkStart w:id="45" w:name="_Toc483401291"/>
      <w:bookmarkStart w:id="46" w:name="_Toc483474087"/>
      <w:bookmarkStart w:id="47" w:name="_Toc483571518"/>
      <w:bookmarkStart w:id="48" w:name="_Toc483571640"/>
      <w:bookmarkStart w:id="49" w:name="_Toc4839070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0A0ED3">
        <w:rPr>
          <w:rFonts w:ascii="Calibri" w:eastAsia="Times New Roman" w:hAnsi="Calibri" w:cs="Trebuchet MS"/>
          <w:sz w:val="20"/>
          <w:szCs w:val="20"/>
          <w:lang w:eastAsia="ar-SA"/>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w:t>
      </w:r>
      <w:r w:rsidR="00873858" w:rsidRPr="000A0ED3">
        <w:rPr>
          <w:rFonts w:ascii="Calibri" w:eastAsia="Times New Roman" w:hAnsi="Calibri" w:cs="Trebuchet MS"/>
          <w:sz w:val="20"/>
          <w:szCs w:val="20"/>
          <w:lang w:eastAsia="ar-SA"/>
        </w:rPr>
        <w:t>sto dall’articolo 50 del Codice</w:t>
      </w:r>
      <w:r w:rsidRPr="000A0ED3">
        <w:rPr>
          <w:rFonts w:ascii="Calibri" w:eastAsia="Times New Roman" w:hAnsi="Calibri" w:cs="Trebuchet MS"/>
          <w:sz w:val="20"/>
          <w:szCs w:val="20"/>
          <w:lang w:eastAsia="ar-SA"/>
        </w:rPr>
        <w:t xml:space="preserve"> </w:t>
      </w:r>
      <w:r w:rsidR="00873858" w:rsidRPr="000A0ED3">
        <w:rPr>
          <w:rFonts w:ascii="Calibri" w:eastAsia="Times New Roman" w:hAnsi="Calibri" w:cs="Trebuchet MS"/>
          <w:sz w:val="20"/>
          <w:szCs w:val="20"/>
          <w:lang w:eastAsia="ar-SA"/>
        </w:rPr>
        <w:t>e secondo i termini e le condizioni stabilite nelle Linee Guida ANAC n. 13 del 13.2.2019.</w:t>
      </w:r>
      <w:r w:rsidR="00873858" w:rsidRPr="00873858">
        <w:rPr>
          <w:rFonts w:ascii="Calibri" w:eastAsia="Times New Roman" w:hAnsi="Calibri" w:cs="Trebuchet MS"/>
          <w:sz w:val="20"/>
          <w:szCs w:val="20"/>
          <w:lang w:eastAsia="ar-SA"/>
        </w:rPr>
        <w:t xml:space="preserve"> </w:t>
      </w:r>
    </w:p>
    <w:p w:rsidR="00873858" w:rsidRPr="00873858" w:rsidRDefault="00873858" w:rsidP="00873858">
      <w:pPr>
        <w:widowControl w:val="0"/>
        <w:spacing w:line="276" w:lineRule="auto"/>
        <w:jc w:val="both"/>
        <w:rPr>
          <w:rFonts w:ascii="Calibri" w:eastAsia="Times New Roman" w:hAnsi="Calibri" w:cs="Trebuchet MS"/>
          <w:i/>
          <w:color w:val="0000FF"/>
          <w:sz w:val="20"/>
          <w:szCs w:val="20"/>
          <w:lang w:eastAsia="en-US"/>
        </w:rPr>
      </w:pPr>
      <w:r w:rsidRPr="00873858">
        <w:rPr>
          <w:rFonts w:ascii="Calibri" w:eastAsia="Times New Roman" w:hAnsi="Calibri"/>
          <w:sz w:val="20"/>
          <w:szCs w:val="20"/>
          <w:lang w:eastAsia="en-US"/>
        </w:rPr>
        <w:t xml:space="preserve">Ai sensi del combinato disposto del sopra richiamato art. 50  e dell’art. 51 del d.lgs. 15 giugno 2015, n. 81, il CCNL applicabile ai fini della clausola sociale </w:t>
      </w:r>
      <w:r w:rsidR="00181F09">
        <w:rPr>
          <w:rFonts w:ascii="Calibri" w:eastAsia="Times New Roman" w:hAnsi="Calibri"/>
          <w:sz w:val="20"/>
          <w:szCs w:val="20"/>
          <w:lang w:eastAsia="en-US"/>
        </w:rPr>
        <w:t>è il Contratto Collettivo Nazionale di Lavoro per i dipendenti da Imprese esercenti servizi di pulizia e servizi integrati/multiservizi.</w:t>
      </w:r>
    </w:p>
    <w:p w:rsidR="00873858" w:rsidRPr="00873858" w:rsidRDefault="00873858" w:rsidP="00873858">
      <w:pPr>
        <w:widowControl w:val="0"/>
        <w:spacing w:line="276" w:lineRule="auto"/>
        <w:jc w:val="both"/>
        <w:rPr>
          <w:rFonts w:ascii="Calibri" w:eastAsia="Times New Roman" w:hAnsi="Calibri"/>
          <w:sz w:val="20"/>
          <w:szCs w:val="20"/>
          <w:lang w:eastAsia="en-US"/>
        </w:rPr>
      </w:pPr>
      <w:r w:rsidRPr="00873858">
        <w:rPr>
          <w:rFonts w:ascii="Calibri" w:eastAsia="Times New Roman" w:hAnsi="Calibri"/>
          <w:sz w:val="20"/>
          <w:szCs w:val="20"/>
          <w:lang w:eastAsia="en-US"/>
        </w:rPr>
        <w:t xml:space="preserve">Resta, in ogni caso, ferma l’applicazione, ove più favorevole, della clausola sociale prevista dal contratto collettivo nazionale prescelto dall’aggiudicatario del contratto. </w:t>
      </w:r>
    </w:p>
    <w:p w:rsidR="00873858" w:rsidRPr="00873858" w:rsidRDefault="00873858" w:rsidP="00873858">
      <w:pPr>
        <w:widowControl w:val="0"/>
        <w:spacing w:line="276" w:lineRule="auto"/>
        <w:jc w:val="both"/>
        <w:rPr>
          <w:rFonts w:ascii="Calibri" w:eastAsia="Times New Roman" w:hAnsi="Calibri"/>
          <w:sz w:val="20"/>
          <w:szCs w:val="20"/>
          <w:lang w:eastAsia="en-US"/>
        </w:rPr>
      </w:pPr>
      <w:r w:rsidRPr="00873858">
        <w:rPr>
          <w:rFonts w:ascii="Calibri" w:eastAsia="Times New Roman" w:hAnsi="Calibri"/>
          <w:sz w:val="20"/>
          <w:szCs w:val="20"/>
          <w:lang w:eastAsia="en-US"/>
        </w:rPr>
        <w:t>Ai fini dell’applicazione della clausola sociale si considera il personale del fornitore uscente calcolato come media del personale impiegato nei</w:t>
      </w:r>
      <w:r w:rsidR="00181F09">
        <w:rPr>
          <w:rFonts w:ascii="Calibri" w:eastAsia="Times New Roman" w:hAnsi="Calibri"/>
          <w:sz w:val="20"/>
          <w:szCs w:val="20"/>
          <w:lang w:eastAsia="en-US"/>
        </w:rPr>
        <w:t xml:space="preserve"> 6 mesi </w:t>
      </w:r>
      <w:r w:rsidRPr="00873858">
        <w:rPr>
          <w:rFonts w:ascii="Calibri" w:eastAsia="Times New Roman" w:hAnsi="Calibri"/>
          <w:sz w:val="20"/>
          <w:szCs w:val="20"/>
          <w:lang w:eastAsia="en-US"/>
        </w:rPr>
        <w:t>precedenti la data di pubblicazione del Bando della presente procedura.</w:t>
      </w:r>
    </w:p>
    <w:p w:rsidR="00873858" w:rsidRPr="00873858" w:rsidRDefault="00873858" w:rsidP="00873858">
      <w:pPr>
        <w:widowControl w:val="0"/>
        <w:spacing w:line="276" w:lineRule="auto"/>
        <w:jc w:val="both"/>
        <w:rPr>
          <w:rFonts w:ascii="Calibri" w:eastAsia="Times New Roman" w:hAnsi="Calibri"/>
          <w:sz w:val="20"/>
          <w:szCs w:val="20"/>
          <w:lang w:eastAsia="en-US"/>
        </w:rPr>
      </w:pPr>
      <w:r w:rsidRPr="00873858">
        <w:rPr>
          <w:rFonts w:ascii="Calibri" w:eastAsia="Times New Roman" w:hAnsi="Calibri"/>
          <w:sz w:val="20"/>
          <w:szCs w:val="20"/>
          <w:lang w:eastAsia="en-US"/>
        </w:rPr>
        <w:t xml:space="preserve"> </w:t>
      </w:r>
    </w:p>
    <w:p w:rsidR="00053DC7" w:rsidRPr="00181F09" w:rsidRDefault="00873858" w:rsidP="00873858">
      <w:pPr>
        <w:widowControl w:val="0"/>
        <w:spacing w:line="276" w:lineRule="auto"/>
        <w:jc w:val="both"/>
        <w:rPr>
          <w:rFonts w:ascii="Calibri" w:eastAsia="Times New Roman" w:hAnsi="Calibri" w:cs="Trebuchet MS"/>
          <w:b/>
          <w:i/>
          <w:color w:val="FF0000"/>
          <w:sz w:val="20"/>
          <w:szCs w:val="20"/>
          <w:vertAlign w:val="superscript"/>
          <w:lang w:eastAsia="en-US"/>
        </w:rPr>
      </w:pPr>
      <w:r w:rsidRPr="00873858">
        <w:rPr>
          <w:rFonts w:ascii="Calibri" w:eastAsia="Times New Roman" w:hAnsi="Calibri"/>
          <w:sz w:val="20"/>
          <w:szCs w:val="20"/>
          <w:lang w:eastAsia="en-US"/>
        </w:rPr>
        <w:t>L’elenco del personale attualmente impiegato è riportato</w:t>
      </w:r>
      <w:r w:rsidR="00664045">
        <w:rPr>
          <w:rFonts w:ascii="Calibri" w:eastAsia="Times New Roman" w:hAnsi="Calibri"/>
          <w:sz w:val="20"/>
          <w:szCs w:val="20"/>
          <w:lang w:eastAsia="en-US"/>
        </w:rPr>
        <w:t xml:space="preserve"> nell’Allegato </w:t>
      </w:r>
      <w:r w:rsidR="00181F09">
        <w:rPr>
          <w:rFonts w:ascii="Calibri" w:eastAsia="Times New Roman" w:hAnsi="Calibri"/>
          <w:sz w:val="20"/>
          <w:szCs w:val="20"/>
          <w:lang w:eastAsia="en-US"/>
        </w:rPr>
        <w:t>al presente capitolato</w:t>
      </w:r>
      <w:r w:rsidR="00664045">
        <w:rPr>
          <w:rFonts w:ascii="Calibri" w:eastAsia="Times New Roman" w:hAnsi="Calibri"/>
          <w:sz w:val="20"/>
          <w:szCs w:val="20"/>
          <w:lang w:eastAsia="en-US"/>
        </w:rPr>
        <w:t>.</w:t>
      </w:r>
    </w:p>
    <w:p w:rsidR="00873858" w:rsidRDefault="00053DC7" w:rsidP="00873858">
      <w:pPr>
        <w:widowControl w:val="0"/>
        <w:spacing w:line="276" w:lineRule="auto"/>
        <w:jc w:val="both"/>
        <w:rPr>
          <w:rFonts w:ascii="Calibri" w:eastAsia="Times New Roman" w:hAnsi="Calibri" w:cs="Trebuchet MS"/>
          <w:sz w:val="20"/>
          <w:szCs w:val="20"/>
          <w:lang w:eastAsia="en-US"/>
        </w:rPr>
      </w:pPr>
      <w:r w:rsidRPr="00053DC7" w:rsidDel="00053DC7">
        <w:rPr>
          <w:rFonts w:ascii="Calibri" w:eastAsia="Times New Roman" w:hAnsi="Calibri" w:cs="Trebuchet MS"/>
          <w:b/>
          <w:i/>
          <w:color w:val="0000FF"/>
          <w:sz w:val="20"/>
          <w:szCs w:val="20"/>
          <w:vertAlign w:val="superscript"/>
          <w:lang w:eastAsia="en-US"/>
        </w:rPr>
        <w:t xml:space="preserve"> </w:t>
      </w:r>
      <w:r w:rsidR="00873858" w:rsidRPr="000A0ED3">
        <w:rPr>
          <w:rFonts w:ascii="Calibri" w:eastAsia="Times New Roman" w:hAnsi="Calibri" w:cs="Trebuchet MS"/>
          <w:sz w:val="20"/>
          <w:szCs w:val="20"/>
          <w:lang w:eastAsia="en-US"/>
        </w:rPr>
        <w:t>Il concorrente</w:t>
      </w:r>
      <w:r w:rsidRPr="0047500B">
        <w:rPr>
          <w:rFonts w:ascii="Calibri" w:eastAsia="Times New Roman" w:hAnsi="Calibri" w:cs="Trebuchet MS"/>
          <w:i/>
          <w:sz w:val="20"/>
          <w:szCs w:val="20"/>
          <w:lang w:eastAsia="en-US"/>
        </w:rPr>
        <w:t>,</w:t>
      </w:r>
      <w:r w:rsidRPr="0047500B">
        <w:rPr>
          <w:rFonts w:ascii="Calibri" w:eastAsia="Times New Roman" w:hAnsi="Calibri" w:cs="Trebuchet MS"/>
          <w:sz w:val="20"/>
          <w:szCs w:val="20"/>
          <w:lang w:eastAsia="en-US"/>
        </w:rPr>
        <w:t xml:space="preserve"> </w:t>
      </w:r>
      <w:r w:rsidR="00873858" w:rsidRPr="000A0ED3">
        <w:rPr>
          <w:rFonts w:ascii="Calibri" w:eastAsia="Times New Roman" w:hAnsi="Calibri" w:cs="Trebuchet MS"/>
          <w:sz w:val="20"/>
          <w:szCs w:val="20"/>
          <w:lang w:eastAsia="en-US"/>
        </w:rPr>
        <w:t>all’atto della presentazione dell’offerta dovrà presentare, con le modalità indicate al successivo paragrafo 9, il Piano di Assorbimento atto ad illustrare le concrete modalità di applicazione della clausola sociale, con particolare riferimento al numero dei lavoratori che beneficeranno della stessa e alla relativa proposta contrattuale (inquadramento e trattamento economico).</w:t>
      </w:r>
      <w:r w:rsidR="00873858" w:rsidRPr="00873858">
        <w:rPr>
          <w:rFonts w:ascii="Calibri" w:eastAsia="Times New Roman" w:hAnsi="Calibri" w:cs="Trebuchet MS"/>
          <w:sz w:val="20"/>
          <w:szCs w:val="20"/>
          <w:lang w:eastAsia="en-US"/>
        </w:rPr>
        <w:t xml:space="preserve">  </w:t>
      </w:r>
    </w:p>
    <w:p w:rsidR="00B81C3D" w:rsidRPr="00586A14" w:rsidRDefault="00B81C3D" w:rsidP="0006133B">
      <w:pPr>
        <w:spacing w:line="276" w:lineRule="auto"/>
        <w:jc w:val="both"/>
        <w:rPr>
          <w:rFonts w:ascii="Calibri" w:eastAsia="Calibri" w:hAnsi="Calibri"/>
          <w:i/>
          <w:iCs/>
          <w:color w:val="0000FF"/>
          <w:sz w:val="20"/>
          <w:szCs w:val="20"/>
          <w:shd w:val="clear" w:color="auto" w:fill="FFFFFF"/>
          <w:lang w:eastAsia="en-US"/>
        </w:rPr>
      </w:pPr>
    </w:p>
    <w:p w:rsidR="00FE2B44" w:rsidRPr="007E04D8" w:rsidRDefault="001B5B95" w:rsidP="007E04D8">
      <w:pPr>
        <w:pStyle w:val="Titolo2"/>
        <w:keepNext w:val="0"/>
        <w:ind w:left="435"/>
        <w:rPr>
          <w:rFonts w:ascii="Calibri" w:hAnsi="Calibri" w:cs="Trebuchet MS"/>
          <w:sz w:val="20"/>
          <w:szCs w:val="20"/>
        </w:rPr>
      </w:pPr>
      <w:bookmarkStart w:id="50" w:name="_Toc6226785"/>
      <w:r>
        <w:rPr>
          <w:rFonts w:ascii="Calibri" w:hAnsi="Calibri" w:cs="Trebuchet MS"/>
          <w:sz w:val="20"/>
          <w:szCs w:val="20"/>
        </w:rPr>
        <w:t>2.4</w:t>
      </w:r>
      <w:r w:rsidR="00FE2B44" w:rsidRPr="007E04D8">
        <w:rPr>
          <w:rFonts w:ascii="Calibri" w:hAnsi="Calibri" w:cs="Trebuchet MS"/>
          <w:sz w:val="20"/>
          <w:szCs w:val="20"/>
        </w:rPr>
        <w:tab/>
        <w:t>Sopralluogo</w:t>
      </w:r>
      <w:bookmarkEnd w:id="50"/>
    </w:p>
    <w:p w:rsidR="002605C9" w:rsidRDefault="00FE2B44" w:rsidP="00FE2B44">
      <w:pPr>
        <w:spacing w:line="300" w:lineRule="exact"/>
        <w:jc w:val="both"/>
        <w:rPr>
          <w:rFonts w:ascii="Calibri" w:hAnsi="Calibri"/>
          <w:sz w:val="20"/>
          <w:szCs w:val="20"/>
        </w:rPr>
      </w:pPr>
      <w:r w:rsidRPr="005135FB">
        <w:rPr>
          <w:rFonts w:ascii="Calibri" w:hAnsi="Calibri"/>
          <w:sz w:val="20"/>
          <w:szCs w:val="20"/>
        </w:rPr>
        <w:t xml:space="preserve">Il sopralluogo sugli immobili indicati nel </w:t>
      </w:r>
      <w:r w:rsidRPr="00664045">
        <w:rPr>
          <w:rFonts w:ascii="Calibri" w:hAnsi="Calibri"/>
          <w:sz w:val="20"/>
          <w:szCs w:val="20"/>
        </w:rPr>
        <w:t>documento</w:t>
      </w:r>
      <w:r w:rsidR="008152BD" w:rsidRPr="00664045">
        <w:rPr>
          <w:rFonts w:ascii="Calibri" w:hAnsi="Calibri" w:cs="Trebuchet MS"/>
          <w:i/>
          <w:sz w:val="20"/>
          <w:szCs w:val="20"/>
          <w:shd w:val="clear" w:color="auto" w:fill="FFFFFF"/>
        </w:rPr>
        <w:t xml:space="preserve"> </w:t>
      </w:r>
      <w:r w:rsidR="00355EA8" w:rsidRPr="00664045">
        <w:rPr>
          <w:rFonts w:ascii="Calibri" w:hAnsi="Calibri" w:cs="Trebuchet MS"/>
          <w:i/>
          <w:sz w:val="20"/>
          <w:szCs w:val="20"/>
          <w:shd w:val="clear" w:color="auto" w:fill="FFFFFF"/>
        </w:rPr>
        <w:t xml:space="preserve">Allegato </w:t>
      </w:r>
      <w:r w:rsidR="008152BD" w:rsidRPr="00664045">
        <w:rPr>
          <w:rFonts w:ascii="Calibri" w:hAnsi="Calibri" w:cs="Trebuchet MS"/>
          <w:i/>
          <w:sz w:val="20"/>
          <w:szCs w:val="20"/>
          <w:shd w:val="clear" w:color="auto" w:fill="FFFFFF"/>
        </w:rPr>
        <w:t>1A “Dettaglio immobili e quantità</w:t>
      </w:r>
      <w:r w:rsidR="00B87B12" w:rsidRPr="00664045">
        <w:rPr>
          <w:rFonts w:ascii="Calibri" w:hAnsi="Calibri" w:cs="Trebuchet MS"/>
          <w:i/>
          <w:sz w:val="20"/>
          <w:szCs w:val="20"/>
          <w:shd w:val="clear" w:color="auto" w:fill="FFFFFF"/>
        </w:rPr>
        <w:t>”</w:t>
      </w:r>
      <w:r w:rsidR="00B87B12" w:rsidRPr="00664045">
        <w:rPr>
          <w:rFonts w:ascii="Calibri" w:hAnsi="Calibri"/>
          <w:sz w:val="20"/>
          <w:szCs w:val="20"/>
        </w:rPr>
        <w:t xml:space="preserve"> </w:t>
      </w:r>
      <w:r w:rsidRPr="005135FB">
        <w:rPr>
          <w:rFonts w:ascii="Calibri" w:hAnsi="Calibri"/>
          <w:sz w:val="20"/>
          <w:szCs w:val="20"/>
        </w:rPr>
        <w:t>è obbligatorio, tenuto conto che è necessario che le offerte vengano formulate, ai sensi dell’art. 79, comma 2 del Codice, soltanto a seguito di una visita dei luoghi.</w:t>
      </w:r>
      <w:r w:rsidR="00580538">
        <w:rPr>
          <w:rFonts w:ascii="Calibri" w:hAnsi="Calibri"/>
          <w:sz w:val="20"/>
          <w:szCs w:val="20"/>
        </w:rPr>
        <w:t xml:space="preserve"> </w:t>
      </w:r>
    </w:p>
    <w:p w:rsidR="00580538" w:rsidRPr="00066C0B" w:rsidRDefault="00580538" w:rsidP="00FE2B44">
      <w:pPr>
        <w:spacing w:line="300" w:lineRule="exact"/>
        <w:jc w:val="both"/>
        <w:rPr>
          <w:rFonts w:ascii="Calibri" w:hAnsi="Calibri"/>
          <w:sz w:val="20"/>
          <w:szCs w:val="20"/>
        </w:rPr>
      </w:pPr>
    </w:p>
    <w:p w:rsidR="00FE2B44" w:rsidRPr="00012515" w:rsidRDefault="00FE2B44" w:rsidP="00FE2B44">
      <w:pPr>
        <w:pStyle w:val="usoboll1"/>
        <w:spacing w:line="300" w:lineRule="exact"/>
        <w:rPr>
          <w:rFonts w:ascii="Calibri" w:hAnsi="Calibri" w:cs="Trebuchet MS"/>
          <w:sz w:val="20"/>
          <w:szCs w:val="20"/>
        </w:rPr>
      </w:pPr>
      <w:r w:rsidRPr="00012515">
        <w:rPr>
          <w:rFonts w:ascii="Calibri" w:hAnsi="Calibri" w:cs="Trebuchet MS"/>
          <w:sz w:val="20"/>
          <w:szCs w:val="20"/>
        </w:rPr>
        <w:t xml:space="preserve">Il sopralluogo può essere effettuato nei soli giorni </w:t>
      </w:r>
      <w:r w:rsidR="00B87B12">
        <w:rPr>
          <w:rFonts w:ascii="Calibri" w:hAnsi="Calibri" w:cs="Trebuchet MS"/>
          <w:sz w:val="20"/>
          <w:szCs w:val="20"/>
        </w:rPr>
        <w:t>feriali</w:t>
      </w:r>
      <w:r w:rsidR="005135FB" w:rsidRPr="0006133B">
        <w:rPr>
          <w:rFonts w:ascii="Calibri" w:eastAsia="Times New Roman" w:hAnsi="Calibri" w:cs="Trebuchet MS"/>
          <w:i/>
          <w:sz w:val="20"/>
          <w:szCs w:val="20"/>
          <w:lang w:eastAsia="ar-SA"/>
        </w:rPr>
        <w:t>.</w:t>
      </w:r>
      <w:r w:rsidRPr="00D30E8D">
        <w:rPr>
          <w:rFonts w:ascii="Calibri" w:hAnsi="Calibri" w:cs="Trebuchet MS"/>
          <w:sz w:val="20"/>
          <w:szCs w:val="20"/>
        </w:rPr>
        <w:t xml:space="preserve"> </w:t>
      </w:r>
    </w:p>
    <w:p w:rsidR="00FE2B44" w:rsidRPr="00EE1038" w:rsidRDefault="00FE2B44" w:rsidP="00FE2B44">
      <w:pPr>
        <w:pStyle w:val="usoboll1"/>
        <w:spacing w:line="300" w:lineRule="exact"/>
        <w:rPr>
          <w:rFonts w:ascii="Calibri" w:hAnsi="Calibri" w:cs="Trebuchet MS"/>
          <w:sz w:val="20"/>
          <w:szCs w:val="20"/>
        </w:rPr>
      </w:pPr>
      <w:r w:rsidRPr="00012515">
        <w:rPr>
          <w:rFonts w:ascii="Calibri" w:hAnsi="Calibri" w:cs="Trebuchet MS"/>
          <w:sz w:val="20"/>
          <w:szCs w:val="20"/>
        </w:rPr>
        <w:t>La richiesta di sopralluogo deve essere inoltrata a</w:t>
      </w:r>
      <w:r w:rsidR="00B87B12">
        <w:rPr>
          <w:rFonts w:ascii="Calibri" w:hAnsi="Calibri" w:cs="Trebuchet MS"/>
          <w:sz w:val="20"/>
          <w:szCs w:val="20"/>
        </w:rPr>
        <w:t>l seguente indirizzo mail: rmoretti@ars.sicilia.it</w:t>
      </w:r>
      <w:r w:rsidRPr="00012515">
        <w:rPr>
          <w:rFonts w:ascii="Calibri" w:hAnsi="Calibri" w:cs="Trebuchet MS"/>
          <w:sz w:val="20"/>
          <w:szCs w:val="20"/>
        </w:rPr>
        <w:t xml:space="preserve"> e deve riportare i seguenti dati dell’operatore economico: nominativo del concorrente; recapito telefonico;</w:t>
      </w:r>
      <w:r w:rsidRPr="00257DFE">
        <w:rPr>
          <w:rFonts w:ascii="Calibri" w:hAnsi="Calibri" w:cs="Trebuchet MS"/>
          <w:sz w:val="20"/>
          <w:szCs w:val="20"/>
        </w:rPr>
        <w:t xml:space="preserve"> r</w:t>
      </w:r>
      <w:r w:rsidRPr="00EE1038">
        <w:rPr>
          <w:rFonts w:ascii="Calibri" w:hAnsi="Calibri" w:cs="Trebuchet MS"/>
          <w:sz w:val="20"/>
          <w:szCs w:val="20"/>
        </w:rPr>
        <w:t>ecapito fax/indirizzo e-mail; nominativo e qualifica della persona incaricata di effettuare il sopralluogo.</w:t>
      </w:r>
    </w:p>
    <w:p w:rsidR="00FE2B44" w:rsidRPr="00EE1038" w:rsidRDefault="00FE2B44" w:rsidP="00FE2B44">
      <w:pPr>
        <w:pStyle w:val="usoboll1"/>
        <w:spacing w:line="300" w:lineRule="exact"/>
        <w:rPr>
          <w:rFonts w:ascii="Calibri" w:hAnsi="Calibri" w:cs="Trebuchet MS"/>
          <w:sz w:val="20"/>
          <w:szCs w:val="20"/>
        </w:rPr>
      </w:pPr>
      <w:r w:rsidRPr="00EE1038">
        <w:rPr>
          <w:rFonts w:ascii="Calibri" w:hAnsi="Calibri" w:cs="Trebuchet MS"/>
          <w:sz w:val="20"/>
          <w:szCs w:val="20"/>
        </w:rPr>
        <w:t>La suddetta richiesta dovrà</w:t>
      </w:r>
      <w:r w:rsidR="00B87B12">
        <w:rPr>
          <w:rFonts w:ascii="Calibri" w:hAnsi="Calibri" w:cs="Trebuchet MS"/>
          <w:sz w:val="20"/>
          <w:szCs w:val="20"/>
        </w:rPr>
        <w:t xml:space="preserve"> essere inviata entro le ore 18.00 dell’ottavo giorno precedente al termine di scandenza delle offerte</w:t>
      </w:r>
      <w:r w:rsidRPr="00EE1038">
        <w:rPr>
          <w:rFonts w:ascii="Calibri" w:hAnsi="Calibri" w:cs="Trebuchet MS"/>
          <w:sz w:val="20"/>
          <w:szCs w:val="20"/>
        </w:rPr>
        <w:t>.</w:t>
      </w:r>
    </w:p>
    <w:p w:rsidR="00FE2B44" w:rsidRPr="00EE1038" w:rsidRDefault="00FE2B44" w:rsidP="00FE2B44">
      <w:pPr>
        <w:pStyle w:val="usoboll1"/>
        <w:spacing w:line="300" w:lineRule="exact"/>
        <w:rPr>
          <w:rFonts w:ascii="Calibri" w:hAnsi="Calibri" w:cs="Trebuchet MS"/>
          <w:sz w:val="20"/>
          <w:szCs w:val="20"/>
        </w:rPr>
      </w:pPr>
      <w:r w:rsidRPr="00EE1038">
        <w:rPr>
          <w:rFonts w:ascii="Calibri" w:hAnsi="Calibri" w:cs="Trebuchet MS"/>
          <w:sz w:val="20"/>
          <w:szCs w:val="20"/>
        </w:rPr>
        <w:t>Data, ora e luogo del sopralluogo sono comuni</w:t>
      </w:r>
      <w:r w:rsidR="00B87B12">
        <w:rPr>
          <w:rFonts w:ascii="Calibri" w:hAnsi="Calibri" w:cs="Trebuchet MS"/>
          <w:sz w:val="20"/>
          <w:szCs w:val="20"/>
        </w:rPr>
        <w:t>cati ai concorrenti con almeno 2</w:t>
      </w:r>
      <w:r w:rsidRPr="00EE1038">
        <w:rPr>
          <w:rFonts w:ascii="Calibri" w:hAnsi="Calibri" w:cs="Trebuchet MS"/>
          <w:sz w:val="20"/>
          <w:szCs w:val="20"/>
        </w:rPr>
        <w:t xml:space="preserve"> giorni di anticipo. </w:t>
      </w:r>
    </w:p>
    <w:p w:rsidR="00FE2B44" w:rsidRPr="00EE1038" w:rsidRDefault="00FE2B44" w:rsidP="00FE2B44">
      <w:pPr>
        <w:pStyle w:val="usoboll1"/>
        <w:spacing w:line="300" w:lineRule="exact"/>
        <w:rPr>
          <w:rFonts w:ascii="Calibri" w:hAnsi="Calibri" w:cs="Trebuchet MS"/>
          <w:sz w:val="20"/>
          <w:szCs w:val="20"/>
        </w:rPr>
      </w:pPr>
      <w:r w:rsidRPr="00EE1038">
        <w:rPr>
          <w:rFonts w:ascii="Calibri" w:hAnsi="Calibri" w:cs="Trebuchet MS"/>
          <w:sz w:val="20"/>
          <w:szCs w:val="20"/>
        </w:rPr>
        <w:t>Il sopralluogo può essere effettuato dal rappresentante legale/procuratore/direttore tecnico in possesso del documento di identità, o da soggetto in possesso del documento di identità e apposita delega munita di copia del documento di identità del delegante. Il soggetto delegato ad effettuare il sopralluogo non può ricevere l’incarico da più concorrenti.</w:t>
      </w:r>
    </w:p>
    <w:p w:rsidR="00FE2B44" w:rsidRPr="00EE1038" w:rsidRDefault="00FE2B44" w:rsidP="00FE2B44">
      <w:pPr>
        <w:pStyle w:val="usoboll1"/>
        <w:spacing w:line="300" w:lineRule="exact"/>
        <w:rPr>
          <w:rFonts w:ascii="Calibri" w:hAnsi="Calibri" w:cs="Trebuchet MS"/>
          <w:sz w:val="20"/>
          <w:szCs w:val="20"/>
        </w:rPr>
      </w:pPr>
      <w:r w:rsidRPr="00EE1038">
        <w:rPr>
          <w:rFonts w:ascii="Calibri" w:hAnsi="Calibri" w:cs="Trebuchet MS"/>
          <w:sz w:val="20"/>
          <w:szCs w:val="20"/>
        </w:rPr>
        <w:t>La stazione appaltante rilascia attestazione di avvenuto sopralluogo.</w:t>
      </w:r>
    </w:p>
    <w:p w:rsidR="00FE2B44" w:rsidRPr="00B245CB" w:rsidRDefault="00FE2B44" w:rsidP="00FE2B44">
      <w:pPr>
        <w:pStyle w:val="usoboll1"/>
        <w:spacing w:line="300" w:lineRule="exact"/>
        <w:rPr>
          <w:rFonts w:ascii="Calibri" w:hAnsi="Calibri" w:cs="Trebuchet MS"/>
          <w:sz w:val="20"/>
          <w:szCs w:val="20"/>
        </w:rPr>
      </w:pPr>
      <w:r w:rsidRPr="00B245CB">
        <w:rPr>
          <w:rFonts w:ascii="Calibri" w:hAnsi="Calibri" w:cs="Trebuchet MS"/>
          <w:sz w:val="20"/>
          <w:szCs w:val="20"/>
        </w:rPr>
        <w:t xml:space="preserve">In caso di raggruppamento temporaneo o consorzio ordinario già costituiti, aggregazione di imprese di rete, in relazione al regime della solidarietà di cui all’art. 48, comma 5, del Codice, tra i diversi operatori economici, il sopralluogo può essere effettuato da un rappresentante legale/procuratore/direttore tecnico di uno degli operatori economici raggruppati, aggregati in rete o consorziati o da soggetto diverso, purché munito della delega del mandatario/capofila. </w:t>
      </w:r>
    </w:p>
    <w:p w:rsidR="00FE2B44" w:rsidRPr="00EE1038" w:rsidRDefault="00FE2B44" w:rsidP="00FE2B44">
      <w:pPr>
        <w:pStyle w:val="usoboll1"/>
        <w:spacing w:line="300" w:lineRule="exact"/>
        <w:rPr>
          <w:rFonts w:ascii="Calibri" w:hAnsi="Calibri" w:cs="Trebuchet MS"/>
          <w:sz w:val="20"/>
          <w:szCs w:val="20"/>
        </w:rPr>
      </w:pPr>
      <w:r w:rsidRPr="00CD5720">
        <w:rPr>
          <w:rFonts w:ascii="Calibri" w:hAnsi="Calibri" w:cs="Trebuchet MS"/>
          <w:sz w:val="20"/>
          <w:szCs w:val="20"/>
        </w:rPr>
        <w:t>In caso di raggruppamento temporaneo o consorzio ordinario non ancora costituiti</w:t>
      </w:r>
      <w:r w:rsidR="00CD5720" w:rsidRPr="00CD5720">
        <w:rPr>
          <w:rFonts w:ascii="Calibri" w:hAnsi="Calibri" w:cs="Trebuchet MS"/>
          <w:sz w:val="20"/>
          <w:szCs w:val="20"/>
        </w:rPr>
        <w:t xml:space="preserve"> o aggregazione di rete </w:t>
      </w:r>
      <w:r w:rsidR="00CD5720" w:rsidRPr="00CD5720">
        <w:rPr>
          <w:rFonts w:ascii="Calibri" w:hAnsi="Calibri"/>
          <w:sz w:val="20"/>
          <w:szCs w:val="20"/>
        </w:rPr>
        <w:t>dotate di un organo comune privo del potere di rappresentanza o se la rete è sprovvista di organo comune</w:t>
      </w:r>
      <w:r w:rsidRPr="00CD5720">
        <w:rPr>
          <w:rFonts w:ascii="Calibri" w:hAnsi="Calibri" w:cs="Trebuchet MS"/>
          <w:sz w:val="20"/>
          <w:szCs w:val="20"/>
        </w:rPr>
        <w:t>, il sopralluogo è effettuato da un rappresent</w:t>
      </w:r>
      <w:r w:rsidRPr="00B245CB">
        <w:rPr>
          <w:rFonts w:ascii="Calibri" w:hAnsi="Calibri" w:cs="Trebuchet MS"/>
          <w:sz w:val="20"/>
          <w:szCs w:val="20"/>
        </w:rPr>
        <w:t>ante legale/procuratore/direttore tecnico di uno degli operatori economici raggruppati, aggregati in rete o consorziati o da soggetto diverso, purché munito della delega di tutti detti operatori. In alternativa l’operatore raggruppando/aggregando/consorziando può effettuare il sopralluogo singolarmente.</w:t>
      </w:r>
    </w:p>
    <w:p w:rsidR="00FE2B44" w:rsidRPr="00A707FC" w:rsidRDefault="00FE2B44" w:rsidP="00FE2B44">
      <w:pPr>
        <w:pStyle w:val="usoboll1"/>
        <w:spacing w:line="300" w:lineRule="exact"/>
        <w:rPr>
          <w:rFonts w:ascii="Calibri" w:hAnsi="Calibri" w:cs="Trebuchet MS"/>
          <w:sz w:val="20"/>
          <w:szCs w:val="20"/>
        </w:rPr>
      </w:pPr>
      <w:r w:rsidRPr="00EE1038">
        <w:rPr>
          <w:rFonts w:ascii="Calibri" w:hAnsi="Calibri" w:cs="Trebuchet MS"/>
          <w:sz w:val="20"/>
          <w:szCs w:val="20"/>
        </w:rPr>
        <w:t>In caso di consorzio di cui all’art. 45, comma 2, lett. b) e c) del Codice il sopralluogo deve essere effettuato da soggetto munito di delega conferita dal consorzio oppure dall’operatore economico consorziato indicato come esecutore.</w:t>
      </w:r>
    </w:p>
    <w:p w:rsidR="00FE2B44" w:rsidRDefault="00FE2B44" w:rsidP="00B324BB">
      <w:pPr>
        <w:pStyle w:val="Corpodeltesto24"/>
        <w:widowControl w:val="0"/>
        <w:spacing w:line="300" w:lineRule="exact"/>
        <w:ind w:right="16"/>
        <w:rPr>
          <w:rFonts w:ascii="Calibri" w:hAnsi="Calibri" w:cs="Trebuchet MS"/>
          <w:sz w:val="20"/>
        </w:rPr>
      </w:pPr>
    </w:p>
    <w:p w:rsidR="00AD449F" w:rsidRDefault="001D7FDF" w:rsidP="00946DC4">
      <w:pPr>
        <w:pStyle w:val="Titolo1"/>
      </w:pPr>
      <w:bookmarkStart w:id="51" w:name="_Toc322005669"/>
      <w:bookmarkStart w:id="52" w:name="_Toc6226786"/>
      <w:bookmarkEnd w:id="17"/>
      <w:bookmarkEnd w:id="18"/>
      <w:bookmarkEnd w:id="19"/>
      <w:bookmarkEnd w:id="20"/>
      <w:bookmarkEnd w:id="21"/>
      <w:r w:rsidRPr="00142596">
        <w:t>3</w:t>
      </w:r>
      <w:r w:rsidR="005E5BED" w:rsidRPr="00142596">
        <w:t xml:space="preserve">. </w:t>
      </w:r>
      <w:r w:rsidR="00AD449F" w:rsidRPr="00142596">
        <w:t>INVITO</w:t>
      </w:r>
      <w:bookmarkEnd w:id="51"/>
      <w:bookmarkEnd w:id="52"/>
      <w:r w:rsidR="00AD449F" w:rsidRPr="00142596">
        <w:t xml:space="preserve"> </w:t>
      </w:r>
    </w:p>
    <w:p w:rsidR="00B90077" w:rsidRPr="00B36614" w:rsidRDefault="002736FF" w:rsidP="00B90077">
      <w:pPr>
        <w:widowControl w:val="0"/>
        <w:spacing w:before="120" w:after="120" w:line="300" w:lineRule="exact"/>
        <w:jc w:val="both"/>
        <w:rPr>
          <w:rFonts w:ascii="Calibri" w:hAnsi="Calibri"/>
          <w:sz w:val="20"/>
          <w:szCs w:val="20"/>
        </w:rPr>
      </w:pPr>
      <w:r w:rsidRPr="006E5A22">
        <w:rPr>
          <w:rFonts w:ascii="Calibri" w:hAnsi="Calibri"/>
          <w:sz w:val="20"/>
          <w:szCs w:val="20"/>
        </w:rPr>
        <w:t xml:space="preserve">La stazione appaltante ha inviato, tramite l’area “Messaggi personali”, una comunicazione di invito </w:t>
      </w:r>
      <w:r w:rsidRPr="006E5A22">
        <w:rPr>
          <w:rFonts w:ascii="Calibri" w:hAnsi="Calibri" w:cs="Trebuchet MS"/>
          <w:sz w:val="20"/>
          <w:szCs w:val="20"/>
        </w:rPr>
        <w:t xml:space="preserve">a presentare offerta </w:t>
      </w:r>
      <w:r w:rsidRPr="006E5A22">
        <w:rPr>
          <w:rFonts w:ascii="Calibri" w:hAnsi="Calibri"/>
          <w:sz w:val="20"/>
          <w:szCs w:val="20"/>
        </w:rPr>
        <w:t xml:space="preserve">a </w:t>
      </w:r>
      <w:r w:rsidRPr="006E5A22">
        <w:rPr>
          <w:rFonts w:ascii="Calibri" w:hAnsi="Calibri"/>
          <w:sz w:val="20"/>
          <w:szCs w:val="20"/>
          <w:u w:val="single"/>
        </w:rPr>
        <w:t>tutti gli operatori economici che hanno conseguito l’ammissione</w:t>
      </w:r>
      <w:r w:rsidRPr="006E5A22">
        <w:rPr>
          <w:rFonts w:ascii="Calibri" w:hAnsi="Calibri"/>
          <w:sz w:val="20"/>
          <w:szCs w:val="20"/>
        </w:rPr>
        <w:t xml:space="preserve"> </w:t>
      </w:r>
      <w:r w:rsidR="002C0DC5" w:rsidRPr="00B36614">
        <w:rPr>
          <w:rFonts w:ascii="Calibri" w:hAnsi="Calibri"/>
          <w:sz w:val="20"/>
          <w:szCs w:val="20"/>
        </w:rPr>
        <w:t xml:space="preserve">allo SDAPA per la categoria merceologica </w:t>
      </w:r>
      <w:r w:rsidR="002C0DC5" w:rsidRPr="0058121F">
        <w:rPr>
          <w:rFonts w:ascii="Calibri" w:eastAsia="Times New Roman" w:hAnsi="Calibri" w:cs="Trebuchet MS"/>
          <w:sz w:val="20"/>
          <w:szCs w:val="20"/>
          <w:lang w:eastAsia="ar-SA"/>
        </w:rPr>
        <w:t>oggetto</w:t>
      </w:r>
      <w:r w:rsidR="002C0DC5" w:rsidRPr="0058121F">
        <w:rPr>
          <w:rFonts w:ascii="Calibri" w:hAnsi="Calibri"/>
          <w:sz w:val="20"/>
          <w:szCs w:val="20"/>
        </w:rPr>
        <w:t xml:space="preserve"> dell’AS a</w:t>
      </w:r>
      <w:r w:rsidR="002C0DC5" w:rsidRPr="00B36614">
        <w:rPr>
          <w:rFonts w:ascii="Calibri" w:hAnsi="Calibri"/>
          <w:sz w:val="20"/>
          <w:szCs w:val="20"/>
        </w:rPr>
        <w:t xml:space="preserve"> prescindere </w:t>
      </w:r>
      <w:r w:rsidR="00340D75" w:rsidRPr="00B36614">
        <w:rPr>
          <w:rFonts w:ascii="Calibri" w:hAnsi="Calibri"/>
          <w:sz w:val="20"/>
          <w:szCs w:val="20"/>
        </w:rPr>
        <w:t>dalla categoria di ammissione di appartenenza</w:t>
      </w:r>
      <w:r w:rsidR="000C263D">
        <w:rPr>
          <w:rFonts w:ascii="Calibri" w:hAnsi="Calibri"/>
          <w:sz w:val="20"/>
          <w:szCs w:val="20"/>
        </w:rPr>
        <w:t>,</w:t>
      </w:r>
      <w:r w:rsidR="000C263D" w:rsidRPr="000C263D">
        <w:rPr>
          <w:rFonts w:ascii="Calibri" w:hAnsi="Calibri"/>
          <w:sz w:val="20"/>
          <w:szCs w:val="20"/>
        </w:rPr>
        <w:t xml:space="preserve"> </w:t>
      </w:r>
      <w:r w:rsidR="000C263D" w:rsidRPr="00F975EE">
        <w:rPr>
          <w:rFonts w:ascii="Calibri" w:hAnsi="Calibri"/>
          <w:sz w:val="20"/>
          <w:szCs w:val="20"/>
        </w:rPr>
        <w:t>al momento dell’invio della lettera di invito</w:t>
      </w:r>
      <w:r w:rsidR="00B90077" w:rsidRPr="00B36614">
        <w:rPr>
          <w:rFonts w:ascii="Calibri" w:hAnsi="Calibri"/>
          <w:sz w:val="20"/>
          <w:szCs w:val="20"/>
        </w:rPr>
        <w:t>.</w:t>
      </w:r>
    </w:p>
    <w:p w:rsidR="00B66315" w:rsidRDefault="00B90077" w:rsidP="00B90077">
      <w:pPr>
        <w:widowControl w:val="0"/>
        <w:spacing w:before="120" w:after="120" w:line="300" w:lineRule="exact"/>
        <w:jc w:val="both"/>
        <w:rPr>
          <w:rFonts w:ascii="Calibri" w:eastAsia="Times New Roman" w:hAnsi="Calibri" w:cs="Trebuchet MS"/>
          <w:i/>
          <w:color w:val="0000FF"/>
          <w:sz w:val="20"/>
          <w:szCs w:val="20"/>
          <w:lang w:eastAsia="ar-SA"/>
        </w:rPr>
      </w:pPr>
      <w:r w:rsidRPr="00B36614">
        <w:rPr>
          <w:rFonts w:ascii="Calibri" w:hAnsi="Calibri"/>
          <w:sz w:val="20"/>
          <w:szCs w:val="20"/>
        </w:rPr>
        <w:t>Resta fermo che coloro che appartengono a una categoria di ammissione inferiore a quella richiesta potranno partecipare al confronto competitivo solo ed esclusivamente tramite forme associate (RTI, consorzi ordinari, Aggregazioni) o facendo ricorso all’avvalimento, come descritto nei paragrafi successivi.</w:t>
      </w:r>
    </w:p>
    <w:p w:rsidR="008F65BB" w:rsidRPr="00B36614" w:rsidRDefault="00D17FE0" w:rsidP="008F65BB">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Sul Sistema, </w:t>
      </w:r>
      <w:r w:rsidR="008F65BB" w:rsidRPr="00B36614">
        <w:rPr>
          <w:rFonts w:ascii="Calibri" w:hAnsi="Calibri" w:cs="Trebuchet MS"/>
          <w:sz w:val="20"/>
          <w:szCs w:val="20"/>
        </w:rPr>
        <w:t xml:space="preserve">nell’area riservata agli invitati, gli operatori possono visionare la lettera di invito e l’ulteriore documentazione della procedura. </w:t>
      </w:r>
    </w:p>
    <w:p w:rsidR="00007B8A" w:rsidRPr="00B36614" w:rsidRDefault="00007B8A" w:rsidP="00007B8A">
      <w:pPr>
        <w:widowControl w:val="0"/>
        <w:spacing w:line="300" w:lineRule="exact"/>
        <w:jc w:val="both"/>
        <w:rPr>
          <w:rFonts w:ascii="Calibri" w:hAnsi="Calibri"/>
          <w:sz w:val="20"/>
          <w:szCs w:val="20"/>
        </w:rPr>
      </w:pPr>
      <w:r w:rsidRPr="00B36614">
        <w:rPr>
          <w:rFonts w:ascii="Calibri" w:hAnsi="Calibri" w:cs="Trebuchet MS"/>
          <w:sz w:val="20"/>
          <w:szCs w:val="20"/>
        </w:rPr>
        <w:t>La lettera di invito s</w:t>
      </w:r>
      <w:r w:rsidRPr="00B36614">
        <w:rPr>
          <w:rFonts w:ascii="Calibri" w:hAnsi="Calibri"/>
          <w:sz w:val="20"/>
          <w:szCs w:val="20"/>
        </w:rPr>
        <w:t>pecifica il termine (data ed ora) entro il quale l’offerta deve essere presentata</w:t>
      </w:r>
      <w:r w:rsidR="00B87B12">
        <w:rPr>
          <w:rFonts w:ascii="Calibri" w:hAnsi="Calibri"/>
          <w:sz w:val="20"/>
          <w:szCs w:val="20"/>
        </w:rPr>
        <w:t>.</w:t>
      </w:r>
    </w:p>
    <w:p w:rsidR="00550961" w:rsidRDefault="001B2116" w:rsidP="001B2116">
      <w:pPr>
        <w:pStyle w:val="usoboll1"/>
        <w:spacing w:line="300" w:lineRule="exact"/>
        <w:rPr>
          <w:rFonts w:ascii="Calibri" w:hAnsi="Calibri" w:cs="Trebuchet MS"/>
          <w:sz w:val="20"/>
          <w:szCs w:val="20"/>
        </w:rPr>
      </w:pPr>
      <w:r w:rsidRPr="00B36614">
        <w:rPr>
          <w:rFonts w:ascii="Calibri" w:hAnsi="Calibri" w:cs="Trebuchet MS"/>
          <w:sz w:val="20"/>
          <w:szCs w:val="20"/>
        </w:rPr>
        <w:t>Rimane inteso che possono presentare offerta unicamente gli operatori economici invitati (in qualsiasi forma intendano partecipare) le cui dichiarazioni, rese in fase di ammissione allo SDAPA, siano ancora valide ovvero siano state oggetto di rinnovo dati. Tale regola trova applicazione in caso di RTI e Consorzi ordinari, rispetto a tutte le Imprese che ne fanno parte; in caso di soggetti di cui all’art. 45, comma 2, lett. b) e c)</w:t>
      </w:r>
      <w:r w:rsidR="00106405" w:rsidRPr="00B36614">
        <w:rPr>
          <w:rFonts w:ascii="Calibri" w:hAnsi="Calibri" w:cs="Trebuchet MS"/>
          <w:sz w:val="20"/>
          <w:szCs w:val="20"/>
        </w:rPr>
        <w:t>,</w:t>
      </w:r>
      <w:r w:rsidRPr="00B36614">
        <w:rPr>
          <w:rFonts w:ascii="Calibri" w:hAnsi="Calibri" w:cs="Trebuchet MS"/>
          <w:sz w:val="20"/>
          <w:szCs w:val="20"/>
        </w:rPr>
        <w:t xml:space="preserve"> del D. Lgs. n. 50/2016</w:t>
      </w:r>
      <w:r w:rsidR="003243A7" w:rsidRPr="00B36614">
        <w:rPr>
          <w:rFonts w:ascii="Calibri" w:hAnsi="Calibri" w:cs="Trebuchet MS"/>
          <w:sz w:val="20"/>
          <w:szCs w:val="20"/>
        </w:rPr>
        <w:t xml:space="preserve"> e s.m.i.</w:t>
      </w:r>
      <w:r w:rsidRPr="00B36614">
        <w:rPr>
          <w:rFonts w:ascii="Calibri" w:hAnsi="Calibri" w:cs="Trebuchet MS"/>
          <w:sz w:val="20"/>
          <w:szCs w:val="20"/>
        </w:rPr>
        <w:t xml:space="preserve"> per il Consorzio e le consorziate esecutrici; in caso di avvalimento, r</w:t>
      </w:r>
      <w:r w:rsidR="00550961">
        <w:rPr>
          <w:rFonts w:ascii="Calibri" w:hAnsi="Calibri" w:cs="Trebuchet MS"/>
          <w:sz w:val="20"/>
          <w:szCs w:val="20"/>
        </w:rPr>
        <w:t>ispetto all’Impresa ausiliaria.</w:t>
      </w:r>
    </w:p>
    <w:p w:rsidR="00D501FD" w:rsidRPr="00B36614" w:rsidRDefault="00D501FD" w:rsidP="001B2116">
      <w:pPr>
        <w:pStyle w:val="usoboll1"/>
        <w:spacing w:line="300" w:lineRule="exact"/>
        <w:rPr>
          <w:rFonts w:ascii="Calibri" w:hAnsi="Calibri" w:cs="Trebuchet MS"/>
          <w:sz w:val="20"/>
          <w:szCs w:val="20"/>
        </w:rPr>
      </w:pPr>
    </w:p>
    <w:p w:rsidR="00171E78" w:rsidRPr="00142596" w:rsidRDefault="005938B5" w:rsidP="00946DC4">
      <w:pPr>
        <w:pStyle w:val="Titolo1"/>
      </w:pPr>
      <w:bookmarkStart w:id="53" w:name="_Toc6226787"/>
      <w:r w:rsidRPr="00142596">
        <w:t>4</w:t>
      </w:r>
      <w:r w:rsidR="00171E78" w:rsidRPr="00142596">
        <w:t xml:space="preserve">. SOGGETTI AMMESSI IN FORMA SINGOLA E ASSOCIATA </w:t>
      </w:r>
      <w:r w:rsidR="00837451" w:rsidRPr="00142596">
        <w:t xml:space="preserve">E CONSORTILE </w:t>
      </w:r>
      <w:r w:rsidR="00171E78" w:rsidRPr="00142596">
        <w:t>E CONDIZIONI DI PARTECIPAZIONE</w:t>
      </w:r>
      <w:bookmarkEnd w:id="53"/>
      <w:r w:rsidR="003231C0" w:rsidRPr="00142596">
        <w:t xml:space="preserve"> </w:t>
      </w:r>
    </w:p>
    <w:p w:rsidR="007B411D" w:rsidRDefault="0013796C" w:rsidP="007B411D">
      <w:pPr>
        <w:pStyle w:val="usoboll1"/>
        <w:spacing w:line="300" w:lineRule="exact"/>
        <w:rPr>
          <w:rFonts w:ascii="Calibri" w:hAnsi="Calibri" w:cs="Trebuchet MS"/>
          <w:sz w:val="20"/>
          <w:szCs w:val="20"/>
        </w:rPr>
      </w:pPr>
      <w:r w:rsidRPr="00D501FD">
        <w:rPr>
          <w:rFonts w:ascii="Calibri" w:hAnsi="Calibri" w:cs="Trebuchet MS"/>
          <w:sz w:val="20"/>
          <w:szCs w:val="20"/>
        </w:rPr>
        <w:t>Al presente Appalto Specifico è ammessa la partecipazione oltre che delle imprese singole, de</w:t>
      </w:r>
      <w:r w:rsidR="00CC25B7" w:rsidRPr="00D501FD">
        <w:rPr>
          <w:rFonts w:ascii="Calibri" w:hAnsi="Calibri" w:cs="Trebuchet MS"/>
          <w:sz w:val="20"/>
          <w:szCs w:val="20"/>
        </w:rPr>
        <w:t>gli operatori</w:t>
      </w:r>
      <w:r w:rsidRPr="00C30FE6">
        <w:rPr>
          <w:rFonts w:ascii="Calibri" w:hAnsi="Calibri" w:cs="Trebuchet MS"/>
          <w:sz w:val="20"/>
          <w:szCs w:val="20"/>
        </w:rPr>
        <w:t xml:space="preserve"> di cui all’art. </w:t>
      </w:r>
      <w:r w:rsidR="00A510D5" w:rsidRPr="00C30FE6">
        <w:rPr>
          <w:rFonts w:ascii="Calibri" w:hAnsi="Calibri" w:cs="Trebuchet MS"/>
          <w:sz w:val="20"/>
          <w:szCs w:val="20"/>
        </w:rPr>
        <w:t>45</w:t>
      </w:r>
      <w:r w:rsidR="00241325" w:rsidRPr="00C30FE6">
        <w:rPr>
          <w:rFonts w:ascii="Calibri" w:hAnsi="Calibri" w:cs="Trebuchet MS"/>
          <w:sz w:val="20"/>
          <w:szCs w:val="20"/>
        </w:rPr>
        <w:t>,</w:t>
      </w:r>
      <w:r w:rsidR="00A510D5" w:rsidRPr="00C30FE6">
        <w:rPr>
          <w:rFonts w:ascii="Calibri" w:hAnsi="Calibri" w:cs="Trebuchet MS"/>
          <w:sz w:val="20"/>
          <w:szCs w:val="20"/>
        </w:rPr>
        <w:t xml:space="preserve"> </w:t>
      </w:r>
      <w:r w:rsidR="00241325" w:rsidRPr="00C30FE6">
        <w:rPr>
          <w:rFonts w:ascii="Calibri" w:hAnsi="Calibri" w:cs="Trebuchet MS"/>
          <w:sz w:val="20"/>
          <w:szCs w:val="20"/>
        </w:rPr>
        <w:t>comma</w:t>
      </w:r>
      <w:r w:rsidRPr="00C30FE6">
        <w:rPr>
          <w:rFonts w:ascii="Calibri" w:hAnsi="Calibri" w:cs="Trebuchet MS"/>
          <w:sz w:val="20"/>
          <w:szCs w:val="20"/>
        </w:rPr>
        <w:t xml:space="preserve"> </w:t>
      </w:r>
      <w:r w:rsidR="00A510D5" w:rsidRPr="00C30FE6">
        <w:rPr>
          <w:rFonts w:ascii="Calibri" w:hAnsi="Calibri" w:cs="Trebuchet MS"/>
          <w:sz w:val="20"/>
          <w:szCs w:val="20"/>
        </w:rPr>
        <w:t>2</w:t>
      </w:r>
      <w:r w:rsidR="00241325" w:rsidRPr="00C30FE6">
        <w:rPr>
          <w:rFonts w:ascii="Calibri" w:hAnsi="Calibri" w:cs="Trebuchet MS"/>
          <w:sz w:val="20"/>
          <w:szCs w:val="20"/>
        </w:rPr>
        <w:t>,</w:t>
      </w:r>
      <w:r w:rsidRPr="00C30FE6">
        <w:rPr>
          <w:rFonts w:ascii="Calibri" w:hAnsi="Calibri" w:cs="Trebuchet MS"/>
          <w:sz w:val="20"/>
          <w:szCs w:val="20"/>
        </w:rPr>
        <w:t xml:space="preserve"> lett. b) e c)</w:t>
      </w:r>
      <w:r w:rsidR="00241325" w:rsidRPr="00C30FE6">
        <w:rPr>
          <w:rFonts w:ascii="Calibri" w:hAnsi="Calibri" w:cs="Trebuchet MS"/>
          <w:sz w:val="20"/>
          <w:szCs w:val="20"/>
        </w:rPr>
        <w:t>,</w:t>
      </w:r>
      <w:r w:rsidRPr="00C30FE6">
        <w:rPr>
          <w:rFonts w:ascii="Calibri" w:hAnsi="Calibri" w:cs="Trebuchet MS"/>
          <w:sz w:val="20"/>
          <w:szCs w:val="20"/>
        </w:rPr>
        <w:t xml:space="preserve"> del D. Lgs n. </w:t>
      </w:r>
      <w:r w:rsidR="00A510D5" w:rsidRPr="00C30FE6">
        <w:rPr>
          <w:rFonts w:ascii="Calibri" w:hAnsi="Calibri" w:cs="Trebuchet MS"/>
          <w:sz w:val="20"/>
          <w:szCs w:val="20"/>
        </w:rPr>
        <w:t>50/2016</w:t>
      </w:r>
      <w:r w:rsidRPr="00C30FE6">
        <w:rPr>
          <w:rFonts w:ascii="Calibri" w:hAnsi="Calibri" w:cs="Trebuchet MS"/>
          <w:sz w:val="20"/>
          <w:szCs w:val="20"/>
        </w:rPr>
        <w:t xml:space="preserve"> </w:t>
      </w:r>
      <w:r w:rsidR="003243A7" w:rsidRPr="00C30FE6">
        <w:rPr>
          <w:rFonts w:ascii="Calibri" w:hAnsi="Calibri" w:cs="Trebuchet MS"/>
          <w:sz w:val="20"/>
          <w:szCs w:val="20"/>
        </w:rPr>
        <w:t xml:space="preserve">e s.m.i. </w:t>
      </w:r>
      <w:r w:rsidRPr="00C30FE6">
        <w:rPr>
          <w:rFonts w:ascii="Calibri" w:hAnsi="Calibri" w:cs="Trebuchet MS"/>
          <w:sz w:val="20"/>
          <w:szCs w:val="20"/>
        </w:rPr>
        <w:t>e de</w:t>
      </w:r>
      <w:r w:rsidR="00A510D5" w:rsidRPr="00C30FE6">
        <w:rPr>
          <w:rFonts w:ascii="Calibri" w:hAnsi="Calibri" w:cs="Trebuchet MS"/>
          <w:sz w:val="20"/>
          <w:szCs w:val="20"/>
        </w:rPr>
        <w:t xml:space="preserve">lle Aggregazioni </w:t>
      </w:r>
      <w:r w:rsidR="00431363" w:rsidRPr="00C30FE6">
        <w:rPr>
          <w:rFonts w:ascii="Calibri" w:hAnsi="Calibri" w:cs="Trebuchet MS"/>
          <w:sz w:val="20"/>
          <w:szCs w:val="20"/>
        </w:rPr>
        <w:t>tra</w:t>
      </w:r>
      <w:r w:rsidR="00A510D5" w:rsidRPr="00C30FE6">
        <w:rPr>
          <w:rFonts w:ascii="Calibri" w:hAnsi="Calibri" w:cs="Trebuchet MS"/>
          <w:sz w:val="20"/>
          <w:szCs w:val="20"/>
        </w:rPr>
        <w:t xml:space="preserve"> imprese </w:t>
      </w:r>
      <w:r w:rsidR="00431363" w:rsidRPr="00C30FE6">
        <w:rPr>
          <w:rFonts w:ascii="Calibri" w:hAnsi="Calibri" w:cs="Trebuchet MS"/>
          <w:sz w:val="20"/>
          <w:szCs w:val="20"/>
        </w:rPr>
        <w:t xml:space="preserve">aderenti al </w:t>
      </w:r>
      <w:r w:rsidR="00A510D5" w:rsidRPr="00C30FE6">
        <w:rPr>
          <w:rFonts w:ascii="Calibri" w:hAnsi="Calibri" w:cs="Trebuchet MS"/>
          <w:sz w:val="20"/>
          <w:szCs w:val="20"/>
        </w:rPr>
        <w:t>contratt</w:t>
      </w:r>
      <w:r w:rsidR="00431363" w:rsidRPr="00C30FE6">
        <w:rPr>
          <w:rFonts w:ascii="Calibri" w:hAnsi="Calibri" w:cs="Trebuchet MS"/>
          <w:sz w:val="20"/>
          <w:szCs w:val="20"/>
        </w:rPr>
        <w:t>o</w:t>
      </w:r>
      <w:r w:rsidR="00A510D5" w:rsidRPr="00C30FE6">
        <w:rPr>
          <w:rFonts w:ascii="Calibri" w:hAnsi="Calibri" w:cs="Trebuchet MS"/>
          <w:sz w:val="20"/>
          <w:szCs w:val="20"/>
        </w:rPr>
        <w:t xml:space="preserve"> di </w:t>
      </w:r>
      <w:r w:rsidRPr="00C30FE6">
        <w:rPr>
          <w:rFonts w:ascii="Calibri" w:hAnsi="Calibri" w:cs="Trebuchet MS"/>
          <w:sz w:val="20"/>
          <w:szCs w:val="20"/>
        </w:rPr>
        <w:t xml:space="preserve">rete </w:t>
      </w:r>
      <w:r w:rsidR="00A510D5" w:rsidRPr="00C30FE6">
        <w:rPr>
          <w:rFonts w:ascii="Calibri" w:hAnsi="Calibri" w:cs="Trebuchet MS"/>
          <w:sz w:val="20"/>
          <w:szCs w:val="20"/>
        </w:rPr>
        <w:t xml:space="preserve">(d’ora in poi solo Aggregazioni) </w:t>
      </w:r>
      <w:r w:rsidRPr="00C30FE6">
        <w:rPr>
          <w:rFonts w:ascii="Calibri" w:hAnsi="Calibri" w:cs="Trebuchet MS"/>
          <w:sz w:val="20"/>
          <w:szCs w:val="20"/>
        </w:rPr>
        <w:t>con soggettività giuridica,</w:t>
      </w:r>
      <w:r w:rsidRPr="00D501FD">
        <w:rPr>
          <w:rFonts w:ascii="Calibri" w:hAnsi="Calibri" w:cs="Trebuchet MS"/>
          <w:sz w:val="20"/>
          <w:szCs w:val="20"/>
        </w:rPr>
        <w:t xml:space="preserve"> </w:t>
      </w:r>
      <w:r w:rsidR="002F723F" w:rsidRPr="00D501FD">
        <w:rPr>
          <w:rFonts w:ascii="Calibri" w:hAnsi="Calibri" w:cs="Trebuchet MS"/>
          <w:sz w:val="20"/>
          <w:szCs w:val="20"/>
        </w:rPr>
        <w:t>già ammessi</w:t>
      </w:r>
      <w:r w:rsidR="00007B8A" w:rsidRPr="00D501FD">
        <w:rPr>
          <w:rFonts w:ascii="Calibri" w:hAnsi="Calibri" w:cs="Trebuchet MS"/>
          <w:sz w:val="20"/>
          <w:szCs w:val="20"/>
        </w:rPr>
        <w:t xml:space="preserve"> allo SDAPA</w:t>
      </w:r>
      <w:r w:rsidR="00DD78A0" w:rsidRPr="00D501FD">
        <w:rPr>
          <w:rFonts w:ascii="Calibri" w:hAnsi="Calibri" w:cs="Trebuchet MS"/>
          <w:sz w:val="20"/>
          <w:szCs w:val="20"/>
        </w:rPr>
        <w:t xml:space="preserve"> al momento dell’invito</w:t>
      </w:r>
      <w:r w:rsidR="00007B8A" w:rsidRPr="00D501FD">
        <w:rPr>
          <w:rFonts w:ascii="Calibri" w:hAnsi="Calibri" w:cs="Trebuchet MS"/>
          <w:sz w:val="20"/>
          <w:szCs w:val="20"/>
        </w:rPr>
        <w:t xml:space="preserve">, </w:t>
      </w:r>
      <w:r w:rsidRPr="00D501FD">
        <w:rPr>
          <w:rFonts w:ascii="Calibri" w:hAnsi="Calibri" w:cs="Trebuchet MS"/>
          <w:sz w:val="20"/>
          <w:szCs w:val="20"/>
        </w:rPr>
        <w:t xml:space="preserve">anche delle imprese raggruppate/consorziate o raggruppande/consorziande </w:t>
      </w:r>
      <w:r w:rsidRPr="00C30FE6">
        <w:rPr>
          <w:rFonts w:ascii="Calibri" w:hAnsi="Calibri" w:cs="Trebuchet MS"/>
          <w:sz w:val="20"/>
          <w:szCs w:val="20"/>
        </w:rPr>
        <w:t xml:space="preserve">nonché </w:t>
      </w:r>
      <w:r w:rsidR="00A510D5" w:rsidRPr="00C30FE6">
        <w:rPr>
          <w:rFonts w:ascii="Calibri" w:hAnsi="Calibri" w:cs="Trebuchet MS"/>
          <w:sz w:val="20"/>
          <w:szCs w:val="20"/>
        </w:rPr>
        <w:t xml:space="preserve">delle Aggregazioni </w:t>
      </w:r>
      <w:r w:rsidRPr="00C30FE6">
        <w:rPr>
          <w:rFonts w:ascii="Calibri" w:hAnsi="Calibri" w:cs="Trebuchet MS"/>
          <w:sz w:val="20"/>
          <w:szCs w:val="20"/>
        </w:rPr>
        <w:t>priv</w:t>
      </w:r>
      <w:r w:rsidR="00A510D5" w:rsidRPr="00C30FE6">
        <w:rPr>
          <w:rFonts w:ascii="Calibri" w:hAnsi="Calibri" w:cs="Trebuchet MS"/>
          <w:sz w:val="20"/>
          <w:szCs w:val="20"/>
        </w:rPr>
        <w:t>e</w:t>
      </w:r>
      <w:r w:rsidRPr="00C30FE6">
        <w:rPr>
          <w:rFonts w:ascii="Calibri" w:hAnsi="Calibri" w:cs="Trebuchet MS"/>
          <w:sz w:val="20"/>
          <w:szCs w:val="20"/>
        </w:rPr>
        <w:t xml:space="preserve"> di soggettività giuridica, ma </w:t>
      </w:r>
      <w:r w:rsidR="00A510D5" w:rsidRPr="00C30FE6">
        <w:rPr>
          <w:rFonts w:ascii="Calibri" w:hAnsi="Calibri" w:cs="Trebuchet MS"/>
          <w:sz w:val="20"/>
          <w:szCs w:val="20"/>
        </w:rPr>
        <w:t xml:space="preserve">dotate </w:t>
      </w:r>
      <w:r w:rsidRPr="00C30FE6">
        <w:rPr>
          <w:rFonts w:ascii="Calibri" w:hAnsi="Calibri" w:cs="Trebuchet MS"/>
          <w:sz w:val="20"/>
          <w:szCs w:val="20"/>
        </w:rPr>
        <w:t>di organo comune con potere di rappresentanza/dotat</w:t>
      </w:r>
      <w:r w:rsidR="00A510D5" w:rsidRPr="00C30FE6">
        <w:rPr>
          <w:rFonts w:ascii="Calibri" w:hAnsi="Calibri" w:cs="Trebuchet MS"/>
          <w:sz w:val="20"/>
          <w:szCs w:val="20"/>
        </w:rPr>
        <w:t>e</w:t>
      </w:r>
      <w:r w:rsidRPr="00C30FE6">
        <w:rPr>
          <w:rFonts w:ascii="Calibri" w:hAnsi="Calibri" w:cs="Trebuchet MS"/>
          <w:sz w:val="20"/>
          <w:szCs w:val="20"/>
        </w:rPr>
        <w:t xml:space="preserve"> di organo comune priv</w:t>
      </w:r>
      <w:r w:rsidR="00A510D5" w:rsidRPr="00C30FE6">
        <w:rPr>
          <w:rFonts w:ascii="Calibri" w:hAnsi="Calibri" w:cs="Trebuchet MS"/>
          <w:sz w:val="20"/>
          <w:szCs w:val="20"/>
        </w:rPr>
        <w:t>e</w:t>
      </w:r>
      <w:r w:rsidRPr="00C30FE6">
        <w:rPr>
          <w:rFonts w:ascii="Calibri" w:hAnsi="Calibri" w:cs="Trebuchet MS"/>
          <w:sz w:val="20"/>
          <w:szCs w:val="20"/>
        </w:rPr>
        <w:t xml:space="preserve"> di potere di rappresentanza o sprovvist</w:t>
      </w:r>
      <w:r w:rsidR="00A510D5" w:rsidRPr="00C30FE6">
        <w:rPr>
          <w:rFonts w:ascii="Calibri" w:hAnsi="Calibri" w:cs="Trebuchet MS"/>
          <w:sz w:val="20"/>
          <w:szCs w:val="20"/>
        </w:rPr>
        <w:t>e</w:t>
      </w:r>
      <w:r w:rsidRPr="00C30FE6">
        <w:rPr>
          <w:rFonts w:ascii="Calibri" w:hAnsi="Calibri" w:cs="Trebuchet MS"/>
          <w:sz w:val="20"/>
          <w:szCs w:val="20"/>
        </w:rPr>
        <w:t xml:space="preserve"> di organo comune (d’ora in poi, solo “</w:t>
      </w:r>
      <w:r w:rsidR="00A510D5" w:rsidRPr="00C30FE6">
        <w:rPr>
          <w:rFonts w:ascii="Calibri" w:hAnsi="Calibri" w:cs="Trebuchet MS"/>
          <w:sz w:val="20"/>
          <w:szCs w:val="20"/>
        </w:rPr>
        <w:t>Aggregazioni</w:t>
      </w:r>
      <w:r w:rsidRPr="00C30FE6">
        <w:rPr>
          <w:rFonts w:ascii="Calibri" w:hAnsi="Calibri" w:cs="Trebuchet MS"/>
          <w:sz w:val="20"/>
          <w:szCs w:val="20"/>
        </w:rPr>
        <w:t xml:space="preserve"> senza soggettività giuridica”).</w:t>
      </w:r>
    </w:p>
    <w:p w:rsidR="00D501FD" w:rsidRPr="00C30FE6" w:rsidRDefault="00D501FD" w:rsidP="007B411D">
      <w:pPr>
        <w:pStyle w:val="usoboll1"/>
        <w:spacing w:line="300" w:lineRule="exact"/>
        <w:rPr>
          <w:rFonts w:ascii="Calibri" w:hAnsi="Calibri" w:cs="Trebuchet MS"/>
          <w:sz w:val="20"/>
          <w:szCs w:val="20"/>
        </w:rPr>
      </w:pPr>
    </w:p>
    <w:p w:rsidR="006F42DD" w:rsidRPr="00D77BF4" w:rsidRDefault="00837009" w:rsidP="007947A5">
      <w:pPr>
        <w:pStyle w:val="usoboll1"/>
        <w:spacing w:line="300" w:lineRule="exact"/>
        <w:rPr>
          <w:rFonts w:ascii="Calibri" w:hAnsi="Calibri"/>
          <w:b/>
          <w:sz w:val="20"/>
          <w:szCs w:val="20"/>
          <w:u w:val="single"/>
        </w:rPr>
      </w:pPr>
      <w:r w:rsidRPr="00B36614">
        <w:rPr>
          <w:rFonts w:ascii="Calibri" w:hAnsi="Calibri" w:cs="Trebuchet MS"/>
          <w:b/>
          <w:sz w:val="20"/>
          <w:szCs w:val="20"/>
          <w:u w:val="single"/>
        </w:rPr>
        <w:t>Tutte le imprese che siano interessate a partecipare al presente Appalto Specifico, nelle forme del RTI o del Consorzio Ordinario o dell’Aggregazio</w:t>
      </w:r>
      <w:r w:rsidR="00D77BF4">
        <w:rPr>
          <w:rFonts w:ascii="Calibri" w:hAnsi="Calibri" w:cs="Trebuchet MS"/>
          <w:b/>
          <w:sz w:val="20"/>
          <w:szCs w:val="20"/>
          <w:u w:val="single"/>
        </w:rPr>
        <w:t>ne senza soggettività giuridica</w:t>
      </w:r>
      <w:r w:rsidRPr="00B36614">
        <w:rPr>
          <w:rFonts w:ascii="Calibri" w:hAnsi="Calibri" w:cs="Trebuchet MS"/>
          <w:b/>
          <w:sz w:val="20"/>
          <w:szCs w:val="20"/>
          <w:u w:val="single"/>
        </w:rPr>
        <w:t xml:space="preserve"> devono</w:t>
      </w:r>
      <w:r w:rsidR="0003697B" w:rsidRPr="00B36614">
        <w:rPr>
          <w:rFonts w:ascii="Calibri" w:hAnsi="Calibri"/>
          <w:b/>
          <w:sz w:val="20"/>
          <w:szCs w:val="20"/>
          <w:u w:val="single"/>
        </w:rPr>
        <w:t xml:space="preserve">, a pena di esclusione, </w:t>
      </w:r>
      <w:r w:rsidRPr="00B36614">
        <w:rPr>
          <w:rFonts w:ascii="Calibri" w:hAnsi="Calibri"/>
          <w:b/>
          <w:sz w:val="20"/>
          <w:szCs w:val="20"/>
          <w:u w:val="single"/>
        </w:rPr>
        <w:t xml:space="preserve"> essere state singolarmente ammesse, secondo le modalità previste nel Capitolato d’Oneri del Bando Istitutivo, allo SDAPA servizi di pul</w:t>
      </w:r>
      <w:r w:rsidR="00FA2B94" w:rsidRPr="00B36614">
        <w:rPr>
          <w:rFonts w:ascii="Calibri" w:hAnsi="Calibri"/>
          <w:b/>
          <w:sz w:val="20"/>
          <w:szCs w:val="20"/>
          <w:u w:val="single"/>
        </w:rPr>
        <w:t>i</w:t>
      </w:r>
      <w:r w:rsidRPr="00B36614">
        <w:rPr>
          <w:rFonts w:ascii="Calibri" w:hAnsi="Calibri"/>
          <w:b/>
          <w:sz w:val="20"/>
          <w:szCs w:val="20"/>
          <w:u w:val="single"/>
        </w:rPr>
        <w:t xml:space="preserve">zia e igiene ambientale per gli immobili in uso, a qualsiasi titolo, alle pubbliche amministrazioni </w:t>
      </w:r>
      <w:r w:rsidR="00FA2B94" w:rsidRPr="00B36614">
        <w:rPr>
          <w:rFonts w:ascii="Calibri" w:hAnsi="Calibri"/>
          <w:b/>
          <w:sz w:val="20"/>
          <w:szCs w:val="20"/>
          <w:u w:val="single"/>
        </w:rPr>
        <w:t xml:space="preserve">al momento dell’invio dell’invito del presente AS, alla luce di quanto </w:t>
      </w:r>
      <w:r w:rsidR="00FA2B94" w:rsidRPr="00962BAC">
        <w:rPr>
          <w:rFonts w:ascii="Calibri" w:hAnsi="Calibri"/>
          <w:b/>
          <w:sz w:val="20"/>
          <w:szCs w:val="20"/>
          <w:u w:val="single"/>
        </w:rPr>
        <w:t xml:space="preserve">previsto </w:t>
      </w:r>
      <w:r w:rsidR="00FA2B94" w:rsidRPr="00D77BF4">
        <w:rPr>
          <w:rFonts w:ascii="Calibri" w:hAnsi="Calibri"/>
          <w:b/>
          <w:sz w:val="20"/>
          <w:szCs w:val="20"/>
          <w:u w:val="single"/>
        </w:rPr>
        <w:t xml:space="preserve">al paragrafo 5.1.2 </w:t>
      </w:r>
      <w:r w:rsidR="0003697B" w:rsidRPr="00D77BF4">
        <w:rPr>
          <w:rFonts w:ascii="Calibri" w:hAnsi="Calibri"/>
          <w:b/>
          <w:sz w:val="20"/>
          <w:szCs w:val="20"/>
          <w:u w:val="single"/>
        </w:rPr>
        <w:t>dello stesso</w:t>
      </w:r>
      <w:r w:rsidR="00FA2B94" w:rsidRPr="00D77BF4">
        <w:rPr>
          <w:rFonts w:ascii="Calibri" w:hAnsi="Calibri"/>
          <w:b/>
          <w:sz w:val="20"/>
          <w:szCs w:val="20"/>
          <w:u w:val="single"/>
        </w:rPr>
        <w:t xml:space="preserve"> Capitolato d’oneri del Bando istitutivo</w:t>
      </w:r>
      <w:r w:rsidR="00103A1E" w:rsidRPr="00D77BF4">
        <w:rPr>
          <w:rFonts w:ascii="Calibri" w:hAnsi="Calibri"/>
          <w:b/>
          <w:sz w:val="20"/>
          <w:szCs w:val="20"/>
          <w:u w:val="single"/>
        </w:rPr>
        <w:t>, e pertanto invitate</w:t>
      </w:r>
      <w:r w:rsidR="00CF7F38" w:rsidRPr="00D77BF4">
        <w:rPr>
          <w:rFonts w:ascii="Calibri" w:hAnsi="Calibri"/>
          <w:b/>
          <w:sz w:val="20"/>
          <w:szCs w:val="20"/>
          <w:u w:val="single"/>
        </w:rPr>
        <w:t>.</w:t>
      </w:r>
    </w:p>
    <w:p w:rsidR="00CF7F38" w:rsidRPr="00D77BF4" w:rsidRDefault="00CF7F38" w:rsidP="00CF7F38">
      <w:pPr>
        <w:pStyle w:val="usoboll1"/>
        <w:spacing w:line="300" w:lineRule="exact"/>
        <w:rPr>
          <w:rFonts w:ascii="Calibri" w:hAnsi="Calibri"/>
          <w:b/>
          <w:sz w:val="20"/>
          <w:szCs w:val="20"/>
          <w:u w:val="single"/>
        </w:rPr>
      </w:pPr>
      <w:r w:rsidRPr="00D77BF4">
        <w:rPr>
          <w:rFonts w:ascii="Calibri" w:hAnsi="Calibri" w:cs="Trebuchet MS"/>
          <w:b/>
          <w:sz w:val="20"/>
          <w:szCs w:val="20"/>
          <w:u w:val="single"/>
        </w:rPr>
        <w:t>Si precisa che tutte le imprese che siano interessate a partecipare al presente Appalto Specifico quali consorziate esecutrici di un Consorzio di cui all’art. 45, comma 2, lett. b) e c), del D. Lgs. n. 50/2016 e s.m.i., devono</w:t>
      </w:r>
      <w:r w:rsidRPr="00D77BF4">
        <w:rPr>
          <w:rFonts w:ascii="Calibri" w:hAnsi="Calibri"/>
          <w:b/>
          <w:sz w:val="20"/>
          <w:szCs w:val="20"/>
          <w:u w:val="single"/>
        </w:rPr>
        <w:t>, a pena di esclusione, essere state ammesse allo SDAPA, quali consorziate, al momento dell’invio dell’invito del presente AS.</w:t>
      </w:r>
    </w:p>
    <w:p w:rsidR="00CF7F38" w:rsidRPr="00D77BF4" w:rsidRDefault="00CF7F38" w:rsidP="00CF7F38">
      <w:pPr>
        <w:pStyle w:val="usoboll1"/>
        <w:spacing w:line="300" w:lineRule="exact"/>
        <w:rPr>
          <w:rFonts w:ascii="Calibri" w:hAnsi="Calibri"/>
          <w:b/>
          <w:sz w:val="20"/>
          <w:szCs w:val="20"/>
          <w:u w:val="single"/>
        </w:rPr>
      </w:pPr>
    </w:p>
    <w:p w:rsidR="00DD0E6E" w:rsidRPr="00D77BF4" w:rsidRDefault="00DD0E6E" w:rsidP="00CF7F38">
      <w:pPr>
        <w:pStyle w:val="usoboll1"/>
        <w:spacing w:line="300" w:lineRule="exact"/>
        <w:rPr>
          <w:rFonts w:ascii="Calibri" w:hAnsi="Calibri"/>
          <w:b/>
          <w:sz w:val="20"/>
          <w:szCs w:val="20"/>
          <w:u w:val="single"/>
        </w:rPr>
      </w:pPr>
      <w:r w:rsidRPr="00D77BF4">
        <w:rPr>
          <w:rFonts w:ascii="Calibri" w:hAnsi="Calibri"/>
          <w:b/>
          <w:sz w:val="20"/>
          <w:szCs w:val="20"/>
          <w:u w:val="single"/>
        </w:rPr>
        <w:t xml:space="preserve">In caso </w:t>
      </w:r>
      <w:r w:rsidR="00D77BF4">
        <w:rPr>
          <w:rFonts w:ascii="Calibri" w:hAnsi="Calibri"/>
          <w:b/>
          <w:sz w:val="20"/>
          <w:szCs w:val="20"/>
          <w:u w:val="single"/>
        </w:rPr>
        <w:t>d</w:t>
      </w:r>
      <w:r w:rsidRPr="00D77BF4">
        <w:rPr>
          <w:rFonts w:ascii="Calibri" w:hAnsi="Calibri"/>
          <w:b/>
          <w:sz w:val="20"/>
          <w:szCs w:val="20"/>
          <w:u w:val="single"/>
        </w:rPr>
        <w:t xml:space="preserve">i appalto suddiviso in più lotti, i </w:t>
      </w:r>
      <w:r w:rsidRPr="00D77BF4">
        <w:rPr>
          <w:rFonts w:ascii="Calibri" w:hAnsi="Calibri" w:cs="Trebuchet MS"/>
          <w:b/>
          <w:sz w:val="20"/>
          <w:szCs w:val="20"/>
          <w:u w:val="single"/>
        </w:rPr>
        <w:t>Consorzio di cui all’art. 45, comma 2, lett. b) e c), del D. Lgs. n. 50/2016  possono indicare consorziate esecutrici differenti per ogni lotto cui partecipa.</w:t>
      </w:r>
    </w:p>
    <w:p w:rsidR="00CF7F38" w:rsidRPr="00D77BF4" w:rsidRDefault="00CF7F38" w:rsidP="00CF7F38">
      <w:pPr>
        <w:pStyle w:val="usoboll1"/>
        <w:spacing w:line="300" w:lineRule="exact"/>
        <w:rPr>
          <w:rFonts w:ascii="Calibri" w:hAnsi="Calibri"/>
          <w:b/>
          <w:sz w:val="20"/>
          <w:szCs w:val="20"/>
          <w:u w:val="single"/>
        </w:rPr>
      </w:pPr>
    </w:p>
    <w:p w:rsidR="00CF7F38" w:rsidRPr="00962BAC" w:rsidRDefault="00CF7F38" w:rsidP="007947A5">
      <w:pPr>
        <w:pStyle w:val="usoboll1"/>
        <w:spacing w:line="300" w:lineRule="exact"/>
        <w:rPr>
          <w:rFonts w:ascii="Calibri" w:hAnsi="Calibri"/>
          <w:b/>
          <w:sz w:val="20"/>
          <w:szCs w:val="20"/>
          <w:u w:val="single"/>
        </w:rPr>
      </w:pPr>
    </w:p>
    <w:p w:rsidR="0003697B" w:rsidRPr="00B36614" w:rsidRDefault="00245423" w:rsidP="007947A5">
      <w:pPr>
        <w:pStyle w:val="usoboll1"/>
        <w:spacing w:line="300" w:lineRule="exact"/>
        <w:rPr>
          <w:rFonts w:ascii="Calibri" w:hAnsi="Calibri"/>
          <w:b/>
          <w:sz w:val="20"/>
          <w:szCs w:val="20"/>
          <w:u w:val="single"/>
        </w:rPr>
      </w:pPr>
      <w:r w:rsidRPr="00962BAC">
        <w:rPr>
          <w:rFonts w:ascii="Calibri" w:hAnsi="Calibri"/>
          <w:b/>
          <w:sz w:val="20"/>
          <w:szCs w:val="20"/>
          <w:u w:val="single"/>
        </w:rPr>
        <w:t xml:space="preserve">Resta fermo quanto previsto </w:t>
      </w:r>
      <w:r w:rsidR="00103A1E" w:rsidRPr="00962BAC">
        <w:rPr>
          <w:rFonts w:ascii="Calibri" w:hAnsi="Calibri"/>
          <w:b/>
          <w:sz w:val="20"/>
          <w:szCs w:val="20"/>
          <w:u w:val="single"/>
        </w:rPr>
        <w:t>al successivo paragrafo 5.</w:t>
      </w:r>
    </w:p>
    <w:p w:rsidR="00350052" w:rsidRPr="006E5A22" w:rsidRDefault="00350052" w:rsidP="00350052">
      <w:pPr>
        <w:pStyle w:val="usoboll1"/>
        <w:spacing w:line="300" w:lineRule="exact"/>
        <w:rPr>
          <w:rFonts w:ascii="Calibri" w:hAnsi="Calibri"/>
          <w:sz w:val="20"/>
          <w:szCs w:val="20"/>
        </w:rPr>
      </w:pPr>
      <w:r w:rsidRPr="006E5A22">
        <w:rPr>
          <w:rFonts w:ascii="Calibri" w:hAnsi="Calibri"/>
          <w:sz w:val="20"/>
          <w:szCs w:val="20"/>
        </w:rPr>
        <w:t>Saranno, inoltre, esclusi dalla gara i concorrenti per i quali si accerti che le relative offerte sono imputabili ad un unico centro decisionale, sulla base di univoci elementi.</w:t>
      </w:r>
    </w:p>
    <w:p w:rsidR="00350052" w:rsidRPr="00C00570" w:rsidRDefault="00350052" w:rsidP="00350052">
      <w:pPr>
        <w:pStyle w:val="usoboll1"/>
        <w:spacing w:line="300" w:lineRule="exact"/>
        <w:rPr>
          <w:rFonts w:ascii="Calibri" w:hAnsi="Calibri"/>
          <w:sz w:val="20"/>
          <w:szCs w:val="20"/>
        </w:rPr>
      </w:pPr>
      <w:r w:rsidRPr="00C00570">
        <w:rPr>
          <w:rFonts w:ascii="Calibri" w:hAnsi="Calibri"/>
          <w:sz w:val="20"/>
          <w:szCs w:val="20"/>
        </w:rPr>
        <w:t xml:space="preserve">Fermo restando quanto precede vale quanto segue. </w:t>
      </w:r>
    </w:p>
    <w:p w:rsidR="00D068B4" w:rsidRPr="00C00570" w:rsidRDefault="00D068B4" w:rsidP="00D068B4">
      <w:pPr>
        <w:pStyle w:val="usoboll1"/>
        <w:spacing w:line="300" w:lineRule="exact"/>
        <w:rPr>
          <w:rFonts w:ascii="Calibri" w:hAnsi="Calibri"/>
          <w:sz w:val="20"/>
          <w:szCs w:val="20"/>
        </w:rPr>
      </w:pPr>
      <w:r w:rsidRPr="00C00570">
        <w:rPr>
          <w:rFonts w:ascii="Calibri" w:hAnsi="Calibri"/>
          <w:sz w:val="20"/>
          <w:szCs w:val="20"/>
        </w:rPr>
        <w:t xml:space="preserve">Ai soggetti costituiti in forma associata si applicano le disposizioni di cui agli artt. 47 e 48 del Codice. </w:t>
      </w:r>
    </w:p>
    <w:p w:rsidR="008968D0" w:rsidRPr="00C00570" w:rsidRDefault="008968D0" w:rsidP="008968D0">
      <w:pPr>
        <w:pStyle w:val="usoboll1"/>
        <w:spacing w:line="300" w:lineRule="exact"/>
        <w:rPr>
          <w:rFonts w:ascii="Calibri" w:hAnsi="Calibri" w:cs="Courier New"/>
          <w:sz w:val="20"/>
          <w:szCs w:val="20"/>
        </w:rPr>
      </w:pPr>
      <w:r w:rsidRPr="00C00570">
        <w:rPr>
          <w:rFonts w:ascii="Calibri" w:hAnsi="Calibri" w:cs="Courier New"/>
          <w:b/>
          <w:sz w:val="20"/>
          <w:szCs w:val="20"/>
        </w:rPr>
        <w:t>È vietato</w:t>
      </w:r>
      <w:r w:rsidRPr="00C00570">
        <w:rPr>
          <w:rFonts w:ascii="Calibri" w:hAnsi="Calibri" w:cs="Courier New"/>
          <w:sz w:val="20"/>
          <w:szCs w:val="20"/>
        </w:rPr>
        <w:t xml:space="preserve"> ai concorrenti di partecipare alla presente procedura in più di un raggruppamento temporaneo o consorzio ordinario di concorrenti o </w:t>
      </w:r>
      <w:r w:rsidRPr="00C00570">
        <w:rPr>
          <w:rFonts w:ascii="Calibri" w:hAnsi="Calibri" w:cs="Calibri"/>
          <w:sz w:val="20"/>
          <w:szCs w:val="20"/>
        </w:rPr>
        <w:t>aggregazione di imprese aderenti al contratto di rete (nel prosieguo, aggregazione di imprese di rete)</w:t>
      </w:r>
      <w:r w:rsidRPr="00C00570">
        <w:rPr>
          <w:rFonts w:ascii="Calibri" w:hAnsi="Calibri" w:cs="Courier New"/>
          <w:sz w:val="20"/>
          <w:szCs w:val="20"/>
        </w:rPr>
        <w:t>.</w:t>
      </w:r>
    </w:p>
    <w:p w:rsidR="008968D0" w:rsidRPr="00C00570" w:rsidRDefault="008968D0" w:rsidP="00D068B4">
      <w:pPr>
        <w:pStyle w:val="usoboll1"/>
        <w:spacing w:line="300" w:lineRule="exact"/>
        <w:rPr>
          <w:rFonts w:ascii="Calibri" w:hAnsi="Calibri"/>
          <w:sz w:val="20"/>
          <w:szCs w:val="20"/>
        </w:rPr>
      </w:pPr>
    </w:p>
    <w:p w:rsidR="008968D0" w:rsidRPr="00C00570" w:rsidRDefault="008968D0" w:rsidP="008968D0">
      <w:pPr>
        <w:pStyle w:val="usoboll1"/>
        <w:spacing w:line="300" w:lineRule="exact"/>
        <w:rPr>
          <w:rFonts w:ascii="Calibri" w:hAnsi="Calibri" w:cs="Courier New"/>
          <w:sz w:val="20"/>
          <w:szCs w:val="20"/>
        </w:rPr>
      </w:pPr>
      <w:r w:rsidRPr="00C00570">
        <w:rPr>
          <w:rFonts w:ascii="Calibri" w:hAnsi="Calibri" w:cs="Courier New"/>
          <w:b/>
          <w:sz w:val="20"/>
          <w:szCs w:val="20"/>
        </w:rPr>
        <w:t>È vietato</w:t>
      </w:r>
      <w:r w:rsidRPr="00C00570">
        <w:rPr>
          <w:rFonts w:ascii="Calibri" w:hAnsi="Calibri" w:cs="Courier New"/>
          <w:sz w:val="20"/>
          <w:szCs w:val="20"/>
        </w:rPr>
        <w:t xml:space="preserve"> al concorrente che partecipa alla presente procedura</w:t>
      </w:r>
      <w:r w:rsidRPr="00C00570">
        <w:rPr>
          <w:rFonts w:ascii="Calibri" w:eastAsia="Times New Roman" w:hAnsi="Calibri" w:cs="Trebuchet MS"/>
          <w:i/>
          <w:color w:val="0000FF"/>
          <w:sz w:val="20"/>
          <w:szCs w:val="20"/>
          <w:lang w:eastAsia="ar-SA"/>
        </w:rPr>
        <w:t xml:space="preserve"> </w:t>
      </w:r>
      <w:r w:rsidRPr="00C00570">
        <w:rPr>
          <w:rFonts w:ascii="Calibri" w:hAnsi="Calibri" w:cs="Courier New"/>
          <w:sz w:val="20"/>
          <w:szCs w:val="20"/>
        </w:rPr>
        <w:t xml:space="preserve">in raggruppamento o consorzio ordinario di concorrenti, di partecipare anche in forma individuale. </w:t>
      </w:r>
    </w:p>
    <w:p w:rsidR="00D068B4" w:rsidRPr="00C00570" w:rsidRDefault="00D068B4" w:rsidP="00D068B4">
      <w:pPr>
        <w:pStyle w:val="usoboll1"/>
        <w:spacing w:line="300" w:lineRule="exact"/>
        <w:rPr>
          <w:rFonts w:ascii="Calibri" w:hAnsi="Calibri"/>
          <w:sz w:val="20"/>
          <w:szCs w:val="20"/>
        </w:rPr>
      </w:pPr>
    </w:p>
    <w:p w:rsidR="00D068B4" w:rsidRPr="00F268A9" w:rsidRDefault="00D068B4" w:rsidP="00CC231C">
      <w:pPr>
        <w:pStyle w:val="usoboll1"/>
        <w:spacing w:line="300" w:lineRule="exact"/>
        <w:rPr>
          <w:rFonts w:ascii="Calibri" w:hAnsi="Calibri"/>
          <w:sz w:val="20"/>
          <w:szCs w:val="20"/>
        </w:rPr>
      </w:pPr>
      <w:r w:rsidRPr="00C00570">
        <w:rPr>
          <w:rFonts w:ascii="Calibri" w:hAnsi="Calibri"/>
          <w:b/>
          <w:bCs/>
          <w:sz w:val="20"/>
          <w:szCs w:val="20"/>
        </w:rPr>
        <w:t xml:space="preserve">È vietato </w:t>
      </w:r>
      <w:r w:rsidRPr="00C00570">
        <w:rPr>
          <w:rFonts w:ascii="Calibri" w:hAnsi="Calibri"/>
          <w:sz w:val="20"/>
          <w:szCs w:val="20"/>
        </w:rPr>
        <w:t>al concorrente che partecipa alla</w:t>
      </w:r>
      <w:r w:rsidR="00227661">
        <w:rPr>
          <w:rFonts w:ascii="Calibri" w:hAnsi="Calibri"/>
          <w:sz w:val="20"/>
          <w:szCs w:val="20"/>
        </w:rPr>
        <w:t xml:space="preserve"> gara</w:t>
      </w:r>
      <w:r w:rsidR="00826DD0" w:rsidRPr="00C00570">
        <w:rPr>
          <w:rFonts w:ascii="Calibri" w:hAnsi="Calibri" w:cs="Trebuchet MS"/>
          <w:i/>
          <w:color w:val="0000FF"/>
          <w:sz w:val="20"/>
          <w:szCs w:val="20"/>
        </w:rPr>
        <w:t xml:space="preserve"> </w:t>
      </w:r>
      <w:r w:rsidRPr="00C00570">
        <w:rPr>
          <w:rFonts w:ascii="Calibri" w:hAnsi="Calibri"/>
          <w:sz w:val="20"/>
          <w:szCs w:val="20"/>
        </w:rPr>
        <w:t>in aggregazione di imprese di rete, di partecipare anche in forma individuale. Le imprese retiste non partecipanti alla gara possono presentare offerta, per la medesima gara, in forma singola o associata.</w:t>
      </w:r>
    </w:p>
    <w:p w:rsidR="00D068B4" w:rsidRPr="00F268A9" w:rsidRDefault="00D068B4" w:rsidP="00CC231C">
      <w:pPr>
        <w:pStyle w:val="usoboll1"/>
        <w:spacing w:line="300" w:lineRule="exact"/>
        <w:rPr>
          <w:rFonts w:ascii="Calibri" w:hAnsi="Calibri"/>
          <w:sz w:val="20"/>
          <w:szCs w:val="20"/>
        </w:rPr>
      </w:pPr>
      <w:r w:rsidRPr="00C761B8">
        <w:rPr>
          <w:rFonts w:ascii="Calibri" w:hAnsi="Calibri"/>
          <w:sz w:val="20"/>
          <w:szCs w:val="20"/>
        </w:rPr>
        <w:t>I consorzi di cui all’articolo 45, comma 2, lettere b) e c) del Codice sono tenuti ad indicare, in sede di offerta, per quali consorziate</w:t>
      </w:r>
      <w:r w:rsidR="00C85DCD" w:rsidRPr="0006133B">
        <w:rPr>
          <w:rFonts w:ascii="Calibri" w:hAnsi="Calibri"/>
          <w:sz w:val="20"/>
          <w:szCs w:val="20"/>
        </w:rPr>
        <w:t xml:space="preserve"> </w:t>
      </w:r>
      <w:r w:rsidRPr="007854A2">
        <w:rPr>
          <w:rFonts w:ascii="Calibri" w:hAnsi="Calibri"/>
          <w:sz w:val="20"/>
          <w:szCs w:val="20"/>
        </w:rPr>
        <w:t xml:space="preserve">il consorzio concorre; a queste ultime </w:t>
      </w:r>
      <w:r w:rsidRPr="007854A2">
        <w:rPr>
          <w:rFonts w:ascii="Calibri" w:hAnsi="Calibri"/>
          <w:b/>
          <w:bCs/>
          <w:sz w:val="20"/>
          <w:szCs w:val="20"/>
        </w:rPr>
        <w:t xml:space="preserve">è vietato </w:t>
      </w:r>
      <w:r w:rsidRPr="007854A2">
        <w:rPr>
          <w:rFonts w:ascii="Calibri" w:hAnsi="Calibri"/>
          <w:sz w:val="20"/>
          <w:szCs w:val="20"/>
        </w:rPr>
        <w:t>partecipare, in qualsiasi altra forma, alla presente gara</w:t>
      </w:r>
      <w:r w:rsidRPr="00C761B8">
        <w:rPr>
          <w:rFonts w:ascii="Calibri" w:hAnsi="Calibri"/>
          <w:i/>
          <w:iCs/>
          <w:sz w:val="20"/>
          <w:szCs w:val="20"/>
        </w:rPr>
        <w:t xml:space="preserve">. </w:t>
      </w:r>
      <w:r w:rsidRPr="00D239C8">
        <w:rPr>
          <w:rFonts w:ascii="Calibri" w:hAnsi="Calibri"/>
          <w:iCs/>
          <w:sz w:val="20"/>
          <w:szCs w:val="20"/>
        </w:rPr>
        <w:t>I</w:t>
      </w:r>
      <w:r w:rsidRPr="00D239C8">
        <w:rPr>
          <w:rFonts w:ascii="Calibri" w:hAnsi="Calibri"/>
          <w:sz w:val="20"/>
          <w:szCs w:val="20"/>
        </w:rPr>
        <w:t xml:space="preserve">n </w:t>
      </w:r>
      <w:r w:rsidRPr="007854A2">
        <w:rPr>
          <w:rFonts w:ascii="Calibri" w:hAnsi="Calibri"/>
          <w:sz w:val="20"/>
          <w:szCs w:val="20"/>
        </w:rPr>
        <w:t>caso di violazione sono esclusi dalla gara sia il consorzio sia la consorziat</w:t>
      </w:r>
      <w:r w:rsidR="007C20F0" w:rsidRPr="007854A2">
        <w:rPr>
          <w:rFonts w:ascii="Calibri" w:hAnsi="Calibri"/>
          <w:sz w:val="20"/>
          <w:szCs w:val="20"/>
        </w:rPr>
        <w:t>e</w:t>
      </w:r>
      <w:r w:rsidRPr="007854A2">
        <w:rPr>
          <w:rFonts w:ascii="Calibri" w:hAnsi="Calibri"/>
          <w:sz w:val="20"/>
          <w:szCs w:val="20"/>
        </w:rPr>
        <w:t>; in caso di inosservanza di tale divieto si applica l'articolo 353 del codice penale.</w:t>
      </w:r>
    </w:p>
    <w:p w:rsidR="00D068B4" w:rsidRDefault="007C20F0" w:rsidP="00CC231C">
      <w:pPr>
        <w:pStyle w:val="usoboll1"/>
        <w:spacing w:line="300" w:lineRule="exact"/>
        <w:rPr>
          <w:rFonts w:ascii="Calibri" w:hAnsi="Calibri"/>
          <w:sz w:val="20"/>
          <w:szCs w:val="20"/>
        </w:rPr>
      </w:pPr>
      <w:r w:rsidRPr="0006133B">
        <w:rPr>
          <w:rFonts w:ascii="Calibri" w:hAnsi="Calibri"/>
          <w:sz w:val="20"/>
          <w:szCs w:val="20"/>
        </w:rPr>
        <w:t>Nel caso di consorzi di cui all’articolo 45, comma 2, lettere b) e c) del Codice, le consorziate designate dal consorzio per l’esecuzione del contratto non possono, a loro volta, a cascata, indicare un altro soggetto per l’esecuzione.</w:t>
      </w:r>
      <w:r w:rsidR="00861B92">
        <w:rPr>
          <w:rFonts w:ascii="Calibri" w:hAnsi="Calibri"/>
          <w:sz w:val="20"/>
          <w:szCs w:val="20"/>
        </w:rPr>
        <w:t xml:space="preserve"> </w:t>
      </w:r>
      <w:r w:rsidR="00861B92" w:rsidRPr="00861B92">
        <w:rPr>
          <w:rFonts w:ascii="Calibri" w:hAnsi="Calibri"/>
          <w:sz w:val="20"/>
          <w:szCs w:val="20"/>
        </w:rPr>
        <w:t>Qualora la consorziata designata sia, a sua volta, un consorzio di cui all’articolo 45, comma 2, lettere b) e c), quest’ultimo indicherà in gara la consorziata esecutrice</w:t>
      </w:r>
      <w:r w:rsidR="00861B92">
        <w:rPr>
          <w:rFonts w:ascii="Calibri" w:hAnsi="Calibri"/>
          <w:sz w:val="20"/>
          <w:szCs w:val="20"/>
        </w:rPr>
        <w:t>.</w:t>
      </w:r>
    </w:p>
    <w:p w:rsidR="00914663" w:rsidRDefault="00914663" w:rsidP="00CC231C">
      <w:pPr>
        <w:pStyle w:val="usoboll1"/>
        <w:spacing w:line="300" w:lineRule="exact"/>
        <w:rPr>
          <w:rFonts w:ascii="Calibri" w:hAnsi="Calibri"/>
          <w:sz w:val="20"/>
          <w:szCs w:val="20"/>
        </w:rPr>
      </w:pPr>
    </w:p>
    <w:p w:rsidR="00350052" w:rsidRDefault="00350052" w:rsidP="00350052">
      <w:pPr>
        <w:pStyle w:val="usoboll1"/>
        <w:spacing w:line="300" w:lineRule="exact"/>
        <w:rPr>
          <w:rFonts w:ascii="Calibri" w:hAnsi="Calibri" w:cs="Courier New"/>
          <w:sz w:val="20"/>
          <w:szCs w:val="20"/>
        </w:rPr>
      </w:pPr>
      <w:r w:rsidRPr="006E5A22">
        <w:rPr>
          <w:rFonts w:ascii="Calibri" w:hAnsi="Calibri" w:cs="Courier New"/>
          <w:sz w:val="20"/>
          <w:szCs w:val="20"/>
        </w:rPr>
        <w:t>Ai consorzi ordinari si applica la disciplina prevista per i raggruppamenti temporanei di imprese, in quanto compatibile. Nei consorzi ordinari la consorziata che assume la quota maggiore di attività esecutive riveste il ruolo di capofila che deve essere assimilata alla mandataria.</w:t>
      </w:r>
    </w:p>
    <w:p w:rsidR="00914663" w:rsidRPr="006E5A22" w:rsidRDefault="00914663" w:rsidP="00350052">
      <w:pPr>
        <w:pStyle w:val="usoboll1"/>
        <w:spacing w:line="300" w:lineRule="exact"/>
        <w:rPr>
          <w:rFonts w:ascii="Calibri" w:hAnsi="Calibri" w:cs="Courier New"/>
          <w:sz w:val="20"/>
          <w:szCs w:val="20"/>
        </w:rPr>
      </w:pPr>
    </w:p>
    <w:p w:rsidR="00355EA8" w:rsidRDefault="00350052" w:rsidP="00CC231C">
      <w:pPr>
        <w:pStyle w:val="usoboll1"/>
        <w:spacing w:line="300" w:lineRule="exact"/>
        <w:rPr>
          <w:rFonts w:ascii="Calibri" w:hAnsi="Calibri" w:cs="Courier New"/>
          <w:sz w:val="20"/>
          <w:szCs w:val="20"/>
        </w:rPr>
      </w:pPr>
      <w:r w:rsidRPr="006E5A22">
        <w:rPr>
          <w:rFonts w:ascii="Calibri" w:hAnsi="Calibri" w:cs="Courier New"/>
          <w:sz w:val="20"/>
          <w:szCs w:val="20"/>
        </w:rPr>
        <w:t>Nel caso in cui la mandante/mandataria di un raggruppamento temporaneo di imprese sia una sub-associazione, nelle forme di un RTI costituito oppure di un’aggregazione di imprese di rete, i relativi requisiti di partecipazione sono soddisfatti secondo le medesime modalità indicate per i raggruppamenti.</w:t>
      </w:r>
    </w:p>
    <w:p w:rsidR="00914663" w:rsidRDefault="00350052" w:rsidP="00CC231C">
      <w:pPr>
        <w:pStyle w:val="usoboll1"/>
        <w:spacing w:line="300" w:lineRule="exact"/>
        <w:rPr>
          <w:rFonts w:ascii="Calibri" w:hAnsi="Calibri" w:cs="Courier New"/>
          <w:sz w:val="20"/>
          <w:szCs w:val="20"/>
        </w:rPr>
      </w:pPr>
      <w:r w:rsidRPr="006E5A22">
        <w:rPr>
          <w:rFonts w:ascii="Calibri" w:hAnsi="Calibri" w:cs="Courier New"/>
          <w:sz w:val="20"/>
          <w:szCs w:val="20"/>
        </w:rPr>
        <w:t xml:space="preserve"> </w:t>
      </w:r>
    </w:p>
    <w:p w:rsidR="001B5B95" w:rsidRPr="00227661" w:rsidRDefault="001B5B95" w:rsidP="00CC231C">
      <w:pPr>
        <w:pStyle w:val="usoboll1"/>
        <w:spacing w:line="300" w:lineRule="exact"/>
        <w:rPr>
          <w:rFonts w:ascii="Calibri" w:hAnsi="Calibri" w:cs="Courier New"/>
          <w:sz w:val="20"/>
          <w:szCs w:val="20"/>
        </w:rPr>
      </w:pPr>
    </w:p>
    <w:p w:rsidR="00420A72" w:rsidRDefault="00420A72" w:rsidP="00946DC4">
      <w:pPr>
        <w:pStyle w:val="Titolo1"/>
      </w:pPr>
      <w:bookmarkStart w:id="54" w:name="_Toc6226788"/>
      <w:r w:rsidRPr="00142596">
        <w:t>5. CATEGORIE DI AMMISSIONE DELL’APPALTO SPECIFICO</w:t>
      </w:r>
      <w:bookmarkEnd w:id="54"/>
      <w:r w:rsidRPr="00142596">
        <w:t xml:space="preserve"> </w:t>
      </w:r>
    </w:p>
    <w:p w:rsidR="000818CF" w:rsidRPr="006E5A22" w:rsidRDefault="000818CF" w:rsidP="000818CF">
      <w:pPr>
        <w:pStyle w:val="Titolo2"/>
        <w:keepNext w:val="0"/>
        <w:rPr>
          <w:rFonts w:ascii="Calibri" w:hAnsi="Calibri"/>
          <w:b w:val="0"/>
          <w:bCs w:val="0"/>
          <w:i/>
          <w:sz w:val="20"/>
          <w:szCs w:val="20"/>
        </w:rPr>
      </w:pPr>
      <w:bookmarkStart w:id="55" w:name="_Toc505789262"/>
      <w:bookmarkStart w:id="56" w:name="_Toc6226789"/>
      <w:r>
        <w:rPr>
          <w:rFonts w:ascii="Calibri" w:hAnsi="Calibri"/>
          <w:sz w:val="20"/>
          <w:szCs w:val="20"/>
        </w:rPr>
        <w:t>5.1 C</w:t>
      </w:r>
      <w:r w:rsidRPr="006E5A22">
        <w:rPr>
          <w:rFonts w:ascii="Calibri" w:hAnsi="Calibri"/>
          <w:sz w:val="20"/>
          <w:szCs w:val="20"/>
        </w:rPr>
        <w:t>ategorie di ammissione</w:t>
      </w:r>
      <w:bookmarkEnd w:id="55"/>
      <w:bookmarkEnd w:id="56"/>
      <w:r w:rsidRPr="006E5A22">
        <w:rPr>
          <w:rFonts w:ascii="Calibri" w:hAnsi="Calibri"/>
          <w:sz w:val="20"/>
          <w:szCs w:val="20"/>
        </w:rPr>
        <w:t xml:space="preserve"> </w:t>
      </w:r>
    </w:p>
    <w:p w:rsidR="00647E6A" w:rsidRPr="00B36614" w:rsidRDefault="008155B5" w:rsidP="00CC231C">
      <w:pPr>
        <w:pStyle w:val="usoboll1"/>
        <w:spacing w:line="300" w:lineRule="exact"/>
        <w:rPr>
          <w:rFonts w:ascii="Calibri" w:hAnsi="Calibri" w:cs="Trebuchet MS"/>
          <w:sz w:val="20"/>
          <w:szCs w:val="20"/>
        </w:rPr>
      </w:pPr>
      <w:r w:rsidRPr="00B36614">
        <w:rPr>
          <w:rFonts w:ascii="Calibri" w:hAnsi="Calibri" w:cs="Trebuchet MS"/>
          <w:sz w:val="20"/>
          <w:szCs w:val="20"/>
        </w:rPr>
        <w:t>La categoria di ammissione</w:t>
      </w:r>
      <w:r>
        <w:rPr>
          <w:rFonts w:ascii="Calibri" w:hAnsi="Calibri" w:cs="Trebuchet MS"/>
          <w:sz w:val="20"/>
          <w:szCs w:val="20"/>
        </w:rPr>
        <w:t>, in particolare sotto il profilo del requisito economico e finanziario,</w:t>
      </w:r>
      <w:r w:rsidRPr="00B36614">
        <w:rPr>
          <w:rFonts w:ascii="Calibri" w:hAnsi="Calibri" w:cs="Trebuchet MS"/>
          <w:sz w:val="20"/>
          <w:szCs w:val="20"/>
        </w:rPr>
        <w:t xml:space="preserve"> è richiesta per garantire il possesso di idonea capacità economica e adeguata competenza nell’esecuzione delle prestazioni contrattuali.</w:t>
      </w:r>
    </w:p>
    <w:p w:rsidR="007816B8" w:rsidRPr="00B36614" w:rsidRDefault="007816B8" w:rsidP="00CC231C">
      <w:pPr>
        <w:pStyle w:val="usoboll1"/>
        <w:spacing w:line="300" w:lineRule="exact"/>
        <w:rPr>
          <w:rFonts w:ascii="Calibri" w:hAnsi="Calibri" w:cs="Trebuchet MS"/>
          <w:sz w:val="20"/>
          <w:szCs w:val="20"/>
        </w:rPr>
      </w:pPr>
    </w:p>
    <w:p w:rsidR="00D33C99" w:rsidRPr="003F3E93" w:rsidRDefault="00D33C99" w:rsidP="00AD600D">
      <w:pPr>
        <w:widowControl w:val="0"/>
        <w:numPr>
          <w:ilvl w:val="0"/>
          <w:numId w:val="29"/>
        </w:numPr>
        <w:spacing w:line="300" w:lineRule="exact"/>
        <w:ind w:left="284"/>
        <w:jc w:val="both"/>
        <w:rPr>
          <w:rFonts w:ascii="Calibri" w:hAnsi="Calibri" w:cs="Trebuchet MS"/>
          <w:b/>
          <w:color w:val="FF0000"/>
          <w:sz w:val="20"/>
          <w:szCs w:val="20"/>
          <w:u w:val="single"/>
        </w:rPr>
      </w:pPr>
      <w:r w:rsidRPr="00B36614">
        <w:rPr>
          <w:rFonts w:ascii="Calibri" w:hAnsi="Calibri" w:cs="Trebuchet MS"/>
          <w:b/>
          <w:sz w:val="20"/>
          <w:szCs w:val="20"/>
          <w:u w:val="single"/>
        </w:rPr>
        <w:t xml:space="preserve">In caso di partecipazione in forma singola, </w:t>
      </w:r>
      <w:r w:rsidRPr="00B36614">
        <w:rPr>
          <w:rFonts w:ascii="Calibri" w:hAnsi="Calibri" w:cs="Trebuchet MS"/>
          <w:sz w:val="20"/>
          <w:szCs w:val="20"/>
          <w:u w:val="single"/>
        </w:rPr>
        <w:t xml:space="preserve">l'Operatore economico dovrà, </w:t>
      </w:r>
      <w:r w:rsidRPr="00A60716">
        <w:rPr>
          <w:rFonts w:ascii="Calibri" w:hAnsi="Calibri" w:cs="Trebuchet MS"/>
          <w:b/>
          <w:sz w:val="20"/>
          <w:szCs w:val="20"/>
          <w:u w:val="single"/>
        </w:rPr>
        <w:t>a pena di esclusione</w:t>
      </w:r>
      <w:r w:rsidRPr="00B36614">
        <w:rPr>
          <w:rFonts w:ascii="Calibri" w:hAnsi="Calibri" w:cs="Trebuchet MS"/>
          <w:sz w:val="20"/>
          <w:szCs w:val="20"/>
          <w:u w:val="single"/>
        </w:rPr>
        <w:t>, rientrare nella Categoria di ammissione indica</w:t>
      </w:r>
      <w:r w:rsidR="003F3E93">
        <w:rPr>
          <w:rFonts w:ascii="Calibri" w:hAnsi="Calibri" w:cs="Trebuchet MS"/>
          <w:sz w:val="20"/>
          <w:szCs w:val="20"/>
          <w:u w:val="single"/>
        </w:rPr>
        <w:t>ta</w:t>
      </w:r>
      <w:r w:rsidRPr="00B36614">
        <w:rPr>
          <w:rFonts w:ascii="Calibri" w:hAnsi="Calibri" w:cs="Trebuchet MS"/>
          <w:sz w:val="20"/>
          <w:szCs w:val="20"/>
          <w:u w:val="single"/>
        </w:rPr>
        <w:t xml:space="preserve"> nella tabella che segue o in una Categoria di ammissione ad essa superiore, ed essere in possesso dei relativi requisiti di idoneità professionale di cui al punto III.1.1) lett. a), del Bando istitutivo, di capacità economico-finanziaria di cui al punto III.1.2) del Bando Istitutivo</w:t>
      </w:r>
      <w:r w:rsidR="009A1462">
        <w:rPr>
          <w:rFonts w:ascii="Calibri" w:hAnsi="Calibri" w:cs="Trebuchet MS"/>
          <w:sz w:val="20"/>
          <w:szCs w:val="20"/>
          <w:u w:val="single"/>
        </w:rPr>
        <w:t>:</w:t>
      </w:r>
    </w:p>
    <w:p w:rsidR="00930010" w:rsidRDefault="00930010" w:rsidP="00930010">
      <w:pPr>
        <w:widowControl w:val="0"/>
        <w:spacing w:line="300" w:lineRule="exact"/>
        <w:jc w:val="both"/>
        <w:rPr>
          <w:rFonts w:ascii="Calibri" w:hAnsi="Calibri" w:cs="Trebuchet MS"/>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641"/>
        <w:gridCol w:w="1641"/>
        <w:gridCol w:w="1641"/>
      </w:tblGrid>
      <w:tr w:rsidR="003F3E93" w:rsidRPr="0006133B" w:rsidTr="00930010">
        <w:trPr>
          <w:jc w:val="center"/>
        </w:trPr>
        <w:tc>
          <w:tcPr>
            <w:tcW w:w="1044" w:type="dxa"/>
            <w:shd w:val="clear" w:color="auto" w:fill="F2F2F2"/>
            <w:vAlign w:val="center"/>
          </w:tcPr>
          <w:p w:rsidR="003F3E93" w:rsidRPr="00F50D57" w:rsidRDefault="003F3E93" w:rsidP="0006133B">
            <w:pPr>
              <w:pStyle w:val="usoboll1"/>
              <w:spacing w:line="0" w:lineRule="atLeast"/>
              <w:jc w:val="center"/>
              <w:rPr>
                <w:rFonts w:ascii="Calibri" w:hAnsi="Calibri" w:cs="Trebuchet MS"/>
                <w:b/>
                <w:sz w:val="18"/>
                <w:szCs w:val="20"/>
              </w:rPr>
            </w:pPr>
            <w:r w:rsidRPr="00F50D57">
              <w:rPr>
                <w:rFonts w:ascii="Calibri" w:hAnsi="Calibri" w:cs="Trebuchet MS"/>
                <w:b/>
                <w:sz w:val="18"/>
                <w:szCs w:val="20"/>
              </w:rPr>
              <w:t>Lotto</w:t>
            </w:r>
          </w:p>
        </w:tc>
        <w:tc>
          <w:tcPr>
            <w:tcW w:w="1641" w:type="dxa"/>
            <w:shd w:val="clear" w:color="auto" w:fill="F2F2F2"/>
            <w:vAlign w:val="center"/>
          </w:tcPr>
          <w:p w:rsidR="003F3E93" w:rsidRPr="00F50D57" w:rsidRDefault="003F3E93" w:rsidP="0006133B">
            <w:pPr>
              <w:pStyle w:val="usoboll1"/>
              <w:spacing w:line="0" w:lineRule="atLeast"/>
              <w:jc w:val="center"/>
              <w:rPr>
                <w:rFonts w:ascii="Calibri" w:hAnsi="Calibri" w:cs="Trebuchet MS"/>
                <w:b/>
                <w:sz w:val="18"/>
                <w:szCs w:val="20"/>
              </w:rPr>
            </w:pPr>
            <w:r w:rsidRPr="00F50D57">
              <w:rPr>
                <w:rFonts w:ascii="Calibri" w:hAnsi="Calibri" w:cs="Trebuchet MS"/>
                <w:b/>
                <w:sz w:val="18"/>
                <w:szCs w:val="20"/>
              </w:rPr>
              <w:t>Categoria di ammissione</w:t>
            </w:r>
          </w:p>
        </w:tc>
        <w:tc>
          <w:tcPr>
            <w:tcW w:w="1641" w:type="dxa"/>
            <w:shd w:val="clear" w:color="auto" w:fill="F2F2F2"/>
            <w:vAlign w:val="center"/>
          </w:tcPr>
          <w:p w:rsidR="003F3E93" w:rsidRPr="00F50D57" w:rsidRDefault="003F3E93" w:rsidP="0006133B">
            <w:pPr>
              <w:pStyle w:val="usoboll1"/>
              <w:spacing w:line="0" w:lineRule="atLeast"/>
              <w:jc w:val="center"/>
              <w:rPr>
                <w:rFonts w:ascii="Calibri" w:hAnsi="Calibri" w:cs="Trebuchet MS"/>
                <w:b/>
                <w:sz w:val="18"/>
                <w:szCs w:val="20"/>
              </w:rPr>
            </w:pPr>
            <w:r w:rsidRPr="00F50D57">
              <w:rPr>
                <w:rFonts w:ascii="Calibri" w:hAnsi="Calibri" w:cs="Trebuchet MS"/>
                <w:b/>
                <w:sz w:val="18"/>
                <w:szCs w:val="20"/>
              </w:rPr>
              <w:t>Classe di fatturato</w:t>
            </w:r>
          </w:p>
        </w:tc>
        <w:tc>
          <w:tcPr>
            <w:tcW w:w="1641" w:type="dxa"/>
            <w:shd w:val="clear" w:color="auto" w:fill="F2F2F2"/>
            <w:vAlign w:val="center"/>
          </w:tcPr>
          <w:p w:rsidR="003F3E93" w:rsidRPr="00F50D57" w:rsidRDefault="003F3E93" w:rsidP="0006133B">
            <w:pPr>
              <w:pStyle w:val="usoboll1"/>
              <w:spacing w:line="0" w:lineRule="atLeast"/>
              <w:jc w:val="center"/>
              <w:rPr>
                <w:rFonts w:ascii="Calibri" w:hAnsi="Calibri" w:cs="Trebuchet MS"/>
                <w:b/>
                <w:sz w:val="18"/>
                <w:szCs w:val="20"/>
              </w:rPr>
            </w:pPr>
            <w:r w:rsidRPr="00F50D57">
              <w:rPr>
                <w:rFonts w:ascii="Calibri" w:hAnsi="Calibri" w:cs="Trebuchet MS"/>
                <w:b/>
                <w:sz w:val="18"/>
                <w:szCs w:val="20"/>
              </w:rPr>
              <w:t>Fascia di classificazione</w:t>
            </w:r>
          </w:p>
        </w:tc>
      </w:tr>
      <w:tr w:rsidR="003F3E93" w:rsidRPr="0006133B" w:rsidTr="00930010">
        <w:trPr>
          <w:trHeight w:val="283"/>
          <w:jc w:val="center"/>
        </w:trPr>
        <w:tc>
          <w:tcPr>
            <w:tcW w:w="1044" w:type="dxa"/>
            <w:shd w:val="clear" w:color="auto" w:fill="auto"/>
            <w:vAlign w:val="center"/>
          </w:tcPr>
          <w:p w:rsidR="003F3E93" w:rsidRPr="00F50D57" w:rsidRDefault="003F3E93" w:rsidP="003F3E93">
            <w:pPr>
              <w:pStyle w:val="usoboll1"/>
              <w:spacing w:line="0" w:lineRule="atLeast"/>
              <w:jc w:val="center"/>
              <w:rPr>
                <w:rFonts w:ascii="Calibri" w:hAnsi="Calibri" w:cs="Trebuchet MS"/>
                <w:b/>
                <w:sz w:val="18"/>
                <w:szCs w:val="20"/>
              </w:rPr>
            </w:pPr>
            <w:r w:rsidRPr="00F50D57">
              <w:rPr>
                <w:rFonts w:ascii="Calibri" w:hAnsi="Calibri" w:cs="Trebuchet MS"/>
                <w:b/>
                <w:sz w:val="18"/>
                <w:szCs w:val="20"/>
              </w:rPr>
              <w:t>1</w:t>
            </w:r>
          </w:p>
        </w:tc>
        <w:tc>
          <w:tcPr>
            <w:tcW w:w="1641" w:type="dxa"/>
            <w:shd w:val="clear" w:color="auto" w:fill="auto"/>
          </w:tcPr>
          <w:p w:rsidR="003F3E93" w:rsidRPr="00F50D57" w:rsidRDefault="003F3E93" w:rsidP="003F3E93">
            <w:pPr>
              <w:pStyle w:val="usoboll1"/>
              <w:jc w:val="center"/>
              <w:rPr>
                <w:rFonts w:ascii="Calibri" w:hAnsi="Calibri" w:cs="Trebuchet MS"/>
                <w:b/>
                <w:sz w:val="18"/>
                <w:szCs w:val="20"/>
              </w:rPr>
            </w:pPr>
            <w:r w:rsidRPr="00F50D57">
              <w:rPr>
                <w:rFonts w:ascii="Calibri" w:hAnsi="Calibri" w:cs="Trebuchet MS"/>
                <w:b/>
                <w:sz w:val="18"/>
                <w:szCs w:val="20"/>
              </w:rPr>
              <w:t>VI</w:t>
            </w:r>
          </w:p>
        </w:tc>
        <w:tc>
          <w:tcPr>
            <w:tcW w:w="1641" w:type="dxa"/>
          </w:tcPr>
          <w:p w:rsidR="003F3E93" w:rsidRPr="00F50D57" w:rsidRDefault="003F3E93" w:rsidP="003F3E93">
            <w:pPr>
              <w:pStyle w:val="usoboll1"/>
              <w:jc w:val="center"/>
              <w:rPr>
                <w:rFonts w:ascii="Calibri" w:hAnsi="Calibri" w:cs="Trebuchet MS"/>
                <w:b/>
                <w:sz w:val="18"/>
                <w:szCs w:val="20"/>
              </w:rPr>
            </w:pPr>
            <w:r w:rsidRPr="00F50D57">
              <w:rPr>
                <w:rFonts w:ascii="Calibri" w:hAnsi="Calibri" w:cs="Trebuchet MS"/>
                <w:b/>
                <w:sz w:val="18"/>
                <w:szCs w:val="20"/>
              </w:rPr>
              <w:t>4</w:t>
            </w:r>
          </w:p>
        </w:tc>
        <w:tc>
          <w:tcPr>
            <w:tcW w:w="1641" w:type="dxa"/>
          </w:tcPr>
          <w:p w:rsidR="003F3E93" w:rsidRPr="00F50D57" w:rsidRDefault="003F3E93" w:rsidP="003F3E93">
            <w:pPr>
              <w:pStyle w:val="usoboll1"/>
              <w:jc w:val="center"/>
              <w:rPr>
                <w:rFonts w:ascii="Calibri" w:hAnsi="Calibri" w:cs="Trebuchet MS"/>
                <w:b/>
                <w:sz w:val="18"/>
                <w:szCs w:val="20"/>
              </w:rPr>
            </w:pPr>
            <w:r w:rsidRPr="00F50D57">
              <w:rPr>
                <w:rFonts w:ascii="Calibri" w:hAnsi="Calibri" w:cs="Trebuchet MS"/>
                <w:b/>
                <w:sz w:val="18"/>
                <w:szCs w:val="20"/>
              </w:rPr>
              <w:t>C</w:t>
            </w:r>
          </w:p>
        </w:tc>
      </w:tr>
    </w:tbl>
    <w:p w:rsidR="0067765D" w:rsidRPr="00B36614" w:rsidRDefault="0067765D" w:rsidP="0067765D">
      <w:pPr>
        <w:pStyle w:val="usoboll1"/>
        <w:spacing w:line="300" w:lineRule="exact"/>
        <w:rPr>
          <w:rFonts w:ascii="Calibri" w:hAnsi="Calibri" w:cs="Trebuchet MS"/>
          <w:sz w:val="20"/>
          <w:szCs w:val="20"/>
        </w:rPr>
      </w:pPr>
    </w:p>
    <w:p w:rsidR="0067765D" w:rsidRPr="0006133B" w:rsidRDefault="0067765D" w:rsidP="00AD600D">
      <w:pPr>
        <w:widowControl w:val="0"/>
        <w:numPr>
          <w:ilvl w:val="0"/>
          <w:numId w:val="29"/>
        </w:numPr>
        <w:spacing w:line="300" w:lineRule="exact"/>
        <w:ind w:left="284"/>
        <w:jc w:val="both"/>
        <w:rPr>
          <w:rFonts w:ascii="Calibri" w:hAnsi="Calibri" w:cs="Trebuchet MS"/>
          <w:sz w:val="20"/>
          <w:szCs w:val="20"/>
        </w:rPr>
      </w:pPr>
      <w:r w:rsidRPr="00B36614">
        <w:rPr>
          <w:rFonts w:ascii="Calibri" w:hAnsi="Calibri" w:cs="Trebuchet MS"/>
          <w:b/>
          <w:sz w:val="20"/>
          <w:szCs w:val="20"/>
          <w:u w:val="single"/>
        </w:rPr>
        <w:t>In caso di partecipazione in forma aggregata</w:t>
      </w:r>
      <w:r w:rsidRPr="00B36614">
        <w:rPr>
          <w:rFonts w:ascii="Calibri" w:hAnsi="Calibri" w:cs="Trebuchet MS"/>
          <w:sz w:val="20"/>
          <w:szCs w:val="20"/>
          <w:u w:val="single"/>
        </w:rPr>
        <w:t xml:space="preserve">, l’Operatore economico dovrà, </w:t>
      </w:r>
      <w:r w:rsidRPr="00A60716">
        <w:rPr>
          <w:rFonts w:ascii="Calibri" w:hAnsi="Calibri" w:cs="Trebuchet MS"/>
          <w:b/>
          <w:sz w:val="20"/>
          <w:szCs w:val="20"/>
          <w:u w:val="single"/>
        </w:rPr>
        <w:t>a pena di esclusione</w:t>
      </w:r>
      <w:r w:rsidRPr="00B36614">
        <w:rPr>
          <w:rFonts w:ascii="Calibri" w:hAnsi="Calibri" w:cs="Trebuchet MS"/>
          <w:sz w:val="20"/>
          <w:szCs w:val="20"/>
          <w:u w:val="single"/>
        </w:rPr>
        <w:t>, possedere i requisiti secondo le modalità di seguito riportate</w:t>
      </w:r>
      <w:r w:rsidRPr="0006133B">
        <w:rPr>
          <w:rFonts w:ascii="Calibri" w:hAnsi="Calibri" w:cs="Trebuchet MS"/>
          <w:sz w:val="20"/>
          <w:szCs w:val="20"/>
          <w:u w:val="single"/>
        </w:rPr>
        <w:t>.</w:t>
      </w:r>
    </w:p>
    <w:p w:rsidR="00D33C99" w:rsidRPr="00B36614" w:rsidRDefault="00D33C99" w:rsidP="00D33C99">
      <w:pPr>
        <w:pStyle w:val="usoboll1"/>
        <w:spacing w:line="300" w:lineRule="exact"/>
        <w:ind w:left="1064"/>
        <w:rPr>
          <w:rFonts w:ascii="Calibri" w:hAnsi="Calibri" w:cs="Trebuchet MS"/>
          <w:sz w:val="20"/>
          <w:szCs w:val="20"/>
        </w:rPr>
      </w:pPr>
    </w:p>
    <w:p w:rsidR="000A42E4" w:rsidRPr="00B36614" w:rsidRDefault="00513ACB" w:rsidP="00AD600D">
      <w:pPr>
        <w:numPr>
          <w:ilvl w:val="0"/>
          <w:numId w:val="28"/>
        </w:numPr>
        <w:suppressAutoHyphens/>
        <w:spacing w:line="300" w:lineRule="exact"/>
        <w:ind w:left="709"/>
        <w:jc w:val="both"/>
        <w:rPr>
          <w:rFonts w:ascii="Calibri" w:hAnsi="Calibri" w:cs="Trebuchet MS"/>
          <w:sz w:val="20"/>
          <w:szCs w:val="20"/>
        </w:rPr>
      </w:pPr>
      <w:r w:rsidRPr="00B36614">
        <w:rPr>
          <w:rFonts w:ascii="Calibri" w:hAnsi="Calibri" w:cs="Trebuchet MS"/>
          <w:b/>
          <w:sz w:val="20"/>
          <w:szCs w:val="20"/>
          <w:u w:val="single"/>
        </w:rPr>
        <w:t>Con riguardo ai requisiti di idoneità professionale di cui al punto III.1.1) lett. a), del Bando istitutivo</w:t>
      </w:r>
      <w:r w:rsidR="000A42E4" w:rsidRPr="00B36614">
        <w:rPr>
          <w:rFonts w:ascii="Calibri" w:hAnsi="Calibri" w:cs="Trebuchet MS"/>
          <w:sz w:val="20"/>
          <w:szCs w:val="20"/>
        </w:rPr>
        <w:t>:</w:t>
      </w:r>
    </w:p>
    <w:p w:rsidR="0070732F" w:rsidRPr="00B36614" w:rsidRDefault="00473B45" w:rsidP="00AD600D">
      <w:pPr>
        <w:numPr>
          <w:ilvl w:val="0"/>
          <w:numId w:val="27"/>
        </w:numPr>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 xml:space="preserve">in caso di RTI/Consorzio ordinario di concorrenti/Aggregazioni senza soggettività giuridica, </w:t>
      </w:r>
      <w:r w:rsidR="0099126A" w:rsidRPr="00B36614">
        <w:rPr>
          <w:rFonts w:ascii="Calibri" w:eastAsia="Times New Roman" w:hAnsi="Calibri" w:cs="Trebuchet MS"/>
          <w:sz w:val="20"/>
          <w:szCs w:val="20"/>
          <w:lang w:eastAsia="ar-SA"/>
        </w:rPr>
        <w:t>tutte le</w:t>
      </w:r>
      <w:r w:rsidRPr="00B36614">
        <w:rPr>
          <w:rFonts w:ascii="Calibri" w:eastAsia="Times New Roman" w:hAnsi="Calibri" w:cs="Trebuchet MS"/>
          <w:sz w:val="20"/>
          <w:szCs w:val="20"/>
          <w:lang w:eastAsia="ar-SA"/>
        </w:rPr>
        <w:t xml:space="preserve"> imprese facenti parte del RTI/Consorzio Ordinario/Aggregazione dovr</w:t>
      </w:r>
      <w:r w:rsidR="0099126A" w:rsidRPr="00B36614">
        <w:rPr>
          <w:rFonts w:ascii="Calibri" w:eastAsia="Times New Roman" w:hAnsi="Calibri" w:cs="Trebuchet MS"/>
          <w:sz w:val="20"/>
          <w:szCs w:val="20"/>
          <w:lang w:eastAsia="ar-SA"/>
        </w:rPr>
        <w:t>anno</w:t>
      </w:r>
      <w:r w:rsidRPr="00B36614">
        <w:rPr>
          <w:rFonts w:ascii="Calibri" w:eastAsia="Times New Roman" w:hAnsi="Calibri" w:cs="Trebuchet MS"/>
          <w:sz w:val="20"/>
          <w:szCs w:val="20"/>
          <w:lang w:eastAsia="ar-SA"/>
        </w:rPr>
        <w:t xml:space="preserve"> essere in possesso</w:t>
      </w:r>
      <w:r w:rsidR="00726D24" w:rsidRPr="00B36614">
        <w:rPr>
          <w:rFonts w:ascii="Calibri" w:eastAsia="Times New Roman" w:hAnsi="Calibri" w:cs="Trebuchet MS"/>
          <w:sz w:val="20"/>
          <w:szCs w:val="20"/>
          <w:lang w:eastAsia="ar-SA"/>
        </w:rPr>
        <w:t xml:space="preserve"> </w:t>
      </w:r>
      <w:r w:rsidR="006F42DD" w:rsidRPr="00B36614">
        <w:rPr>
          <w:rFonts w:ascii="Calibri" w:eastAsia="Times New Roman" w:hAnsi="Calibri" w:cs="Trebuchet MS"/>
          <w:sz w:val="20"/>
          <w:szCs w:val="20"/>
          <w:lang w:eastAsia="ar-SA"/>
        </w:rPr>
        <w:t xml:space="preserve">del requisito e dovranno </w:t>
      </w:r>
      <w:r w:rsidR="0099126A" w:rsidRPr="00B36614">
        <w:rPr>
          <w:rFonts w:ascii="Calibri" w:eastAsia="Times New Roman" w:hAnsi="Calibri" w:cs="Trebuchet MS"/>
          <w:sz w:val="20"/>
          <w:szCs w:val="20"/>
          <w:lang w:eastAsia="ar-SA"/>
        </w:rPr>
        <w:t xml:space="preserve">nel loro complesso rientrare nella </w:t>
      </w:r>
      <w:r w:rsidR="00812324" w:rsidRPr="00B36614">
        <w:rPr>
          <w:rFonts w:ascii="Calibri" w:eastAsia="Times New Roman" w:hAnsi="Calibri" w:cs="Trebuchet MS"/>
          <w:sz w:val="20"/>
          <w:szCs w:val="20"/>
          <w:lang w:eastAsia="ar-SA"/>
        </w:rPr>
        <w:t>fascia di classificazione</w:t>
      </w:r>
      <w:r w:rsidR="0099126A" w:rsidRPr="00B36614">
        <w:rPr>
          <w:rFonts w:ascii="Calibri" w:eastAsia="Times New Roman" w:hAnsi="Calibri" w:cs="Trebuchet MS"/>
          <w:sz w:val="20"/>
          <w:szCs w:val="20"/>
          <w:lang w:eastAsia="ar-SA"/>
        </w:rPr>
        <w:t xml:space="preserve"> richiesta, o in quella ad essa superiore. In particolare,</w:t>
      </w:r>
      <w:r w:rsidRPr="00B36614">
        <w:rPr>
          <w:rFonts w:ascii="Calibri" w:eastAsia="Times New Roman" w:hAnsi="Calibri" w:cs="Trebuchet MS"/>
          <w:sz w:val="20"/>
          <w:szCs w:val="20"/>
          <w:lang w:eastAsia="ar-SA"/>
        </w:rPr>
        <w:t xml:space="preserve"> il possesso della fascia di classificazione richiesta sarà determinato sulla base della sommatoria degli importi corrispondenti alle fasce di classificazione dichiarate, in fase di ammissione e/o modifica dati, come riscontrate da Consip, dalle singole imprese e facenti parte del RTI/Consorzio/Aggregazione;</w:t>
      </w:r>
      <w:r w:rsidR="0070732F" w:rsidRPr="00B36614">
        <w:rPr>
          <w:rFonts w:ascii="Calibri" w:eastAsia="Times New Roman" w:hAnsi="Calibri" w:cs="Trebuchet MS"/>
          <w:sz w:val="20"/>
          <w:szCs w:val="20"/>
          <w:lang w:eastAsia="ar-SA"/>
        </w:rPr>
        <w:t xml:space="preserve"> </w:t>
      </w:r>
    </w:p>
    <w:p w:rsidR="000A42E4" w:rsidRPr="00B36614" w:rsidRDefault="0099126A" w:rsidP="00AD600D">
      <w:pPr>
        <w:widowControl w:val="0"/>
        <w:numPr>
          <w:ilvl w:val="0"/>
          <w:numId w:val="27"/>
        </w:numPr>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 xml:space="preserve">nel caso di Consorzi di cui all’art. 45, comma 2, lett. b) </w:t>
      </w:r>
      <w:r w:rsidRPr="0047500B">
        <w:rPr>
          <w:rFonts w:ascii="Calibri" w:eastAsia="Times New Roman" w:hAnsi="Calibri" w:cs="Trebuchet MS"/>
          <w:sz w:val="20"/>
          <w:szCs w:val="20"/>
          <w:lang w:eastAsia="ar-SA"/>
        </w:rPr>
        <w:t>e c),</w:t>
      </w:r>
      <w:r w:rsidRPr="00B36614">
        <w:rPr>
          <w:rFonts w:ascii="Calibri" w:eastAsia="Times New Roman" w:hAnsi="Calibri" w:cs="Trebuchet MS"/>
          <w:sz w:val="20"/>
          <w:szCs w:val="20"/>
          <w:lang w:eastAsia="ar-SA"/>
        </w:rPr>
        <w:t xml:space="preserve"> del D. Lgs. n. 50/2016 e s.m.i., che siano stati ammessi sulla base della propria fascia di classificazione, essi dovranno rientrare nella </w:t>
      </w:r>
      <w:r w:rsidR="00812324" w:rsidRPr="00B36614">
        <w:rPr>
          <w:rFonts w:ascii="Calibri" w:eastAsia="Times New Roman" w:hAnsi="Calibri" w:cs="Trebuchet MS"/>
          <w:sz w:val="20"/>
          <w:szCs w:val="20"/>
          <w:lang w:eastAsia="ar-SA"/>
        </w:rPr>
        <w:t>fascia di classificazione</w:t>
      </w:r>
      <w:r w:rsidRPr="00B36614">
        <w:rPr>
          <w:rFonts w:ascii="Calibri" w:eastAsia="Times New Roman" w:hAnsi="Calibri" w:cs="Trebuchet MS"/>
          <w:sz w:val="20"/>
          <w:szCs w:val="20"/>
          <w:lang w:eastAsia="ar-SA"/>
        </w:rPr>
        <w:t xml:space="preserve"> richiesta in sede di Appalto Specifico, o in quella ad essa superiore, sulla base della fascia di classificazione riscontrata da Consip in fase di ammissione e/o modifica dati; </w:t>
      </w:r>
    </w:p>
    <w:p w:rsidR="00D2202A" w:rsidRPr="00342F4D" w:rsidRDefault="00D2202A" w:rsidP="00AD600D">
      <w:pPr>
        <w:widowControl w:val="0"/>
        <w:numPr>
          <w:ilvl w:val="0"/>
          <w:numId w:val="27"/>
        </w:numPr>
        <w:spacing w:line="300" w:lineRule="exact"/>
        <w:jc w:val="both"/>
        <w:rPr>
          <w:rFonts w:ascii="Calibri" w:eastAsia="Times New Roman" w:hAnsi="Calibri" w:cs="Trebuchet MS"/>
          <w:sz w:val="20"/>
          <w:szCs w:val="20"/>
          <w:lang w:eastAsia="ar-SA"/>
        </w:rPr>
      </w:pPr>
      <w:r w:rsidRPr="00342F4D">
        <w:rPr>
          <w:rFonts w:ascii="Calibri" w:eastAsia="Times New Roman" w:hAnsi="Calibri" w:cs="Trebuchet MS"/>
          <w:sz w:val="20"/>
          <w:szCs w:val="20"/>
          <w:lang w:eastAsia="ar-SA"/>
        </w:rPr>
        <w:t>nel caso di Consorzi di cui all’art. 45, comma 2, lett. c), del D. Lgs. n. 50/2016 e s.m.i., che siano stati ammessi anche o solo sulla base delle fasce di classificazione delle proprie consorziate, le fasce di classificazione delle consorziate che potranno essere fatto valere saranno quelle dichiarate e riscontrate da Consip in fase di ammissione e/o modifica dati, delle sole Consorziate indicate come esecutrici in sede di AS (in base alla sommatoria degli importi corrispondenti alle fasce di classificazione dichiarate);</w:t>
      </w:r>
    </w:p>
    <w:p w:rsidR="00A2414A" w:rsidRPr="00B36614" w:rsidRDefault="000A42E4" w:rsidP="00AD600D">
      <w:pPr>
        <w:widowControl w:val="0"/>
        <w:numPr>
          <w:ilvl w:val="0"/>
          <w:numId w:val="27"/>
        </w:numPr>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inoltre, i</w:t>
      </w:r>
      <w:r w:rsidR="00A2414A" w:rsidRPr="00B36614">
        <w:rPr>
          <w:rFonts w:ascii="Calibri" w:eastAsia="Times New Roman" w:hAnsi="Calibri" w:cs="Trebuchet MS"/>
          <w:sz w:val="20"/>
          <w:szCs w:val="20"/>
          <w:lang w:eastAsia="ar-SA"/>
        </w:rPr>
        <w:t>n caso di Aggregazioni con soggettività giuridica trova applicazione la disciplina sopra descritta di cui all’art. 45, comma 2, lett. c), del D. Lgs</w:t>
      </w:r>
      <w:r w:rsidR="00812324" w:rsidRPr="00B36614">
        <w:rPr>
          <w:rFonts w:ascii="Calibri" w:eastAsia="Times New Roman" w:hAnsi="Calibri" w:cs="Trebuchet MS"/>
          <w:sz w:val="20"/>
          <w:szCs w:val="20"/>
          <w:lang w:eastAsia="ar-SA"/>
        </w:rPr>
        <w:t>.</w:t>
      </w:r>
      <w:r w:rsidR="00A2414A" w:rsidRPr="00B36614">
        <w:rPr>
          <w:rFonts w:ascii="Calibri" w:eastAsia="Times New Roman" w:hAnsi="Calibri" w:cs="Trebuchet MS"/>
          <w:sz w:val="20"/>
          <w:szCs w:val="20"/>
          <w:lang w:eastAsia="ar-SA"/>
        </w:rPr>
        <w:t xml:space="preserve"> n. 50/2016 </w:t>
      </w:r>
      <w:r w:rsidR="00A2414A" w:rsidRPr="00B36614">
        <w:rPr>
          <w:rFonts w:ascii="Calibri" w:hAnsi="Calibri" w:cs="Trebuchet MS"/>
          <w:sz w:val="20"/>
          <w:szCs w:val="20"/>
        </w:rPr>
        <w:t>e s.m.i.</w:t>
      </w:r>
    </w:p>
    <w:p w:rsidR="00A2414A" w:rsidRPr="00B36614" w:rsidRDefault="00A2414A" w:rsidP="00812324">
      <w:pPr>
        <w:widowControl w:val="0"/>
        <w:spacing w:line="300" w:lineRule="exact"/>
        <w:jc w:val="both"/>
        <w:rPr>
          <w:rFonts w:ascii="Calibri" w:hAnsi="Calibri" w:cs="Trebuchet MS"/>
          <w:sz w:val="20"/>
          <w:szCs w:val="20"/>
        </w:rPr>
      </w:pPr>
    </w:p>
    <w:p w:rsidR="00D637B2" w:rsidRPr="00B36614" w:rsidRDefault="00513ACB" w:rsidP="00AD600D">
      <w:pPr>
        <w:numPr>
          <w:ilvl w:val="0"/>
          <w:numId w:val="28"/>
        </w:numPr>
        <w:suppressAutoHyphens/>
        <w:spacing w:line="300" w:lineRule="exact"/>
        <w:ind w:left="709"/>
        <w:jc w:val="both"/>
        <w:rPr>
          <w:rFonts w:ascii="Calibri" w:hAnsi="Calibri" w:cs="Trebuchet MS"/>
          <w:b/>
          <w:sz w:val="20"/>
          <w:szCs w:val="20"/>
          <w:u w:val="single"/>
        </w:rPr>
      </w:pPr>
      <w:r w:rsidRPr="00B36614">
        <w:rPr>
          <w:rFonts w:ascii="Calibri" w:hAnsi="Calibri" w:cs="Trebuchet MS"/>
          <w:b/>
          <w:sz w:val="20"/>
          <w:szCs w:val="20"/>
          <w:u w:val="single"/>
        </w:rPr>
        <w:t>C</w:t>
      </w:r>
      <w:r w:rsidR="006C6CBC" w:rsidRPr="00B36614">
        <w:rPr>
          <w:rFonts w:ascii="Calibri" w:hAnsi="Calibri" w:cs="Trebuchet MS"/>
          <w:b/>
          <w:sz w:val="20"/>
          <w:szCs w:val="20"/>
          <w:u w:val="single"/>
        </w:rPr>
        <w:t>on riguardo ai requisiti di capacità economico-finanziaria</w:t>
      </w:r>
      <w:r w:rsidR="00F24EC9" w:rsidRPr="00B36614">
        <w:rPr>
          <w:rFonts w:ascii="Calibri" w:hAnsi="Calibri" w:cs="Trebuchet MS"/>
          <w:b/>
          <w:sz w:val="20"/>
          <w:szCs w:val="20"/>
          <w:u w:val="single"/>
        </w:rPr>
        <w:t xml:space="preserve"> di cui al punto III.1.2 del Bando </w:t>
      </w:r>
      <w:r w:rsidR="00A92DE3" w:rsidRPr="00B36614">
        <w:rPr>
          <w:rFonts w:ascii="Calibri" w:hAnsi="Calibri" w:cs="Trebuchet MS"/>
          <w:b/>
          <w:sz w:val="20"/>
          <w:szCs w:val="20"/>
          <w:u w:val="single"/>
        </w:rPr>
        <w:t>Istitutivo</w:t>
      </w:r>
      <w:r w:rsidR="00D637B2" w:rsidRPr="00B36614">
        <w:rPr>
          <w:rFonts w:ascii="Calibri" w:hAnsi="Calibri" w:cs="Trebuchet MS"/>
          <w:b/>
          <w:sz w:val="20"/>
          <w:szCs w:val="20"/>
          <w:u w:val="single"/>
        </w:rPr>
        <w:t>:</w:t>
      </w:r>
    </w:p>
    <w:p w:rsidR="00735F4E" w:rsidRPr="00F975EE" w:rsidRDefault="00735F4E" w:rsidP="00AD600D">
      <w:pPr>
        <w:numPr>
          <w:ilvl w:val="0"/>
          <w:numId w:val="27"/>
        </w:numPr>
        <w:suppressAutoHyphens/>
        <w:spacing w:line="300" w:lineRule="exact"/>
        <w:jc w:val="both"/>
        <w:rPr>
          <w:rFonts w:ascii="Calibri" w:eastAsia="Times New Roman" w:hAnsi="Calibri" w:cs="Trebuchet MS"/>
          <w:sz w:val="20"/>
          <w:szCs w:val="20"/>
          <w:lang w:eastAsia="ar-SA"/>
        </w:rPr>
      </w:pPr>
      <w:r w:rsidRPr="00F975EE">
        <w:rPr>
          <w:rFonts w:ascii="Calibri" w:eastAsia="Times New Roman" w:hAnsi="Calibri" w:cs="Trebuchet MS"/>
          <w:sz w:val="20"/>
          <w:szCs w:val="20"/>
          <w:lang w:eastAsia="ar-SA"/>
        </w:rPr>
        <w:t xml:space="preserve">in caso di RTI/Consorzio ordinario di concorrenti/Aggregazioni senza soggettività giuridica, </w:t>
      </w:r>
      <w:r>
        <w:rPr>
          <w:rFonts w:ascii="Calibri" w:eastAsia="Times New Roman" w:hAnsi="Calibri" w:cs="Trebuchet MS"/>
          <w:sz w:val="20"/>
          <w:szCs w:val="20"/>
          <w:lang w:eastAsia="ar-SA"/>
        </w:rPr>
        <w:t>il possesso della classe di fatturato richiesta</w:t>
      </w:r>
      <w:r w:rsidRPr="00F975EE">
        <w:rPr>
          <w:rFonts w:ascii="Calibri" w:eastAsia="Times New Roman" w:hAnsi="Calibri" w:cs="Trebuchet MS"/>
          <w:sz w:val="20"/>
          <w:szCs w:val="20"/>
          <w:lang w:eastAsia="ar-SA"/>
        </w:rPr>
        <w:t xml:space="preserve"> sarà determinato sulla base della somma dei fatturati dichiarati, in fase di ammissione e/o modifica dati, come riscontrati da Consip, dalle singole imprese e facenti parte del RTI/Consorzio /Aggregazione; </w:t>
      </w:r>
    </w:p>
    <w:p w:rsidR="00CF1320" w:rsidRPr="00CF1320" w:rsidRDefault="00CF1320" w:rsidP="00AD600D">
      <w:pPr>
        <w:numPr>
          <w:ilvl w:val="0"/>
          <w:numId w:val="27"/>
        </w:numPr>
        <w:suppressAutoHyphens/>
        <w:spacing w:line="300" w:lineRule="exact"/>
        <w:jc w:val="both"/>
        <w:rPr>
          <w:rFonts w:ascii="Calibri" w:eastAsia="Times New Roman" w:hAnsi="Calibri" w:cs="Trebuchet MS"/>
          <w:sz w:val="20"/>
          <w:szCs w:val="20"/>
          <w:lang w:eastAsia="ar-SA"/>
        </w:rPr>
      </w:pPr>
      <w:r w:rsidRPr="00CF1320">
        <w:rPr>
          <w:rFonts w:ascii="Calibri" w:eastAsia="Times New Roman" w:hAnsi="Calibri" w:cs="Trebuchet MS"/>
          <w:sz w:val="20"/>
          <w:szCs w:val="20"/>
          <w:lang w:eastAsia="ar-SA"/>
        </w:rPr>
        <w:t>nel caso di Consorzi di cui all’art. 45, comma 2, lett. b)</w:t>
      </w:r>
      <w:r w:rsidR="00A80BFC">
        <w:rPr>
          <w:rFonts w:ascii="Calibri" w:eastAsia="Times New Roman" w:hAnsi="Calibri" w:cs="Trebuchet MS"/>
          <w:sz w:val="20"/>
          <w:szCs w:val="20"/>
          <w:lang w:eastAsia="ar-SA"/>
        </w:rPr>
        <w:t xml:space="preserve"> e c)</w:t>
      </w:r>
      <w:r w:rsidRPr="00CF1320">
        <w:rPr>
          <w:rFonts w:ascii="Calibri" w:eastAsia="Times New Roman" w:hAnsi="Calibri" w:cs="Trebuchet MS"/>
          <w:sz w:val="20"/>
          <w:szCs w:val="20"/>
          <w:lang w:eastAsia="ar-SA"/>
        </w:rPr>
        <w:t>, del D. Lgs. n. 50/2016 e s.m.i., essi dovranno possedere il valore di fatturato richiesto in sede di Appalto Specifico, o quello ad esso superiore, sulla base del fatturato riscontrato da Consip in fase di ammissione e/o modifica dati;</w:t>
      </w:r>
    </w:p>
    <w:p w:rsidR="00CF1320" w:rsidRPr="00CF1320" w:rsidRDefault="00CF1320" w:rsidP="00AD600D">
      <w:pPr>
        <w:numPr>
          <w:ilvl w:val="0"/>
          <w:numId w:val="27"/>
        </w:numPr>
        <w:suppressAutoHyphens/>
        <w:spacing w:line="300" w:lineRule="exact"/>
        <w:jc w:val="both"/>
        <w:rPr>
          <w:rFonts w:ascii="Calibri" w:eastAsia="Times New Roman" w:hAnsi="Calibri" w:cs="Trebuchet MS"/>
          <w:sz w:val="20"/>
          <w:szCs w:val="20"/>
          <w:lang w:eastAsia="ar-SA"/>
        </w:rPr>
      </w:pPr>
      <w:r w:rsidRPr="00CF1320">
        <w:rPr>
          <w:rFonts w:ascii="Calibri" w:eastAsia="Times New Roman" w:hAnsi="Calibri" w:cs="Trebuchet MS"/>
          <w:sz w:val="20"/>
          <w:szCs w:val="20"/>
          <w:lang w:eastAsia="ar-SA"/>
        </w:rPr>
        <w:t xml:space="preserve">nel caso di Consorzi di cui all’art. 45, comma 2, lett. c), del D. Lgs. n. 50/2016 e s.m.i., che siano stati ammessi anche e/o solo sulla base del fatturato delle proprie consorziate esecutrici, il valore del fatturato che il consorzio potrà far valere in AS, ai sensi dell’art. 47, comma 2-bis del Codice, sarà quello delle proprie consorziate, anche se non dichiarate esecutrici in fase di ammissione e quindi non </w:t>
      </w:r>
      <w:r w:rsidR="00A80BFC">
        <w:rPr>
          <w:rFonts w:ascii="Calibri" w:eastAsia="Times New Roman" w:hAnsi="Calibri" w:cs="Trebuchet MS"/>
          <w:sz w:val="20"/>
          <w:szCs w:val="20"/>
          <w:lang w:eastAsia="ar-SA"/>
        </w:rPr>
        <w:t>ammesse</w:t>
      </w:r>
      <w:r w:rsidRPr="00CF1320">
        <w:rPr>
          <w:rFonts w:ascii="Calibri" w:eastAsia="Times New Roman" w:hAnsi="Calibri" w:cs="Trebuchet MS"/>
          <w:sz w:val="20"/>
          <w:szCs w:val="20"/>
          <w:lang w:eastAsia="ar-SA"/>
        </w:rPr>
        <w:t xml:space="preserve">. </w:t>
      </w:r>
      <w:r w:rsidRPr="0047500B">
        <w:rPr>
          <w:rFonts w:ascii="Calibri" w:eastAsia="Times New Roman" w:hAnsi="Calibri" w:cs="Trebuchet MS"/>
          <w:sz w:val="20"/>
          <w:szCs w:val="20"/>
          <w:lang w:eastAsia="ar-SA"/>
        </w:rPr>
        <w:t>Si veda il successivo paragrafo 7.2</w:t>
      </w:r>
      <w:r w:rsidR="0089371B">
        <w:rPr>
          <w:rFonts w:ascii="Calibri" w:eastAsia="Times New Roman" w:hAnsi="Calibri" w:cs="Trebuchet MS"/>
          <w:sz w:val="20"/>
          <w:szCs w:val="20"/>
          <w:lang w:eastAsia="ar-SA"/>
        </w:rPr>
        <w:t>;</w:t>
      </w:r>
    </w:p>
    <w:p w:rsidR="001130CB" w:rsidRPr="007854A2" w:rsidRDefault="00D637B2" w:rsidP="00AD600D">
      <w:pPr>
        <w:numPr>
          <w:ilvl w:val="0"/>
          <w:numId w:val="27"/>
        </w:numPr>
        <w:suppressAutoHyphens/>
        <w:spacing w:line="300" w:lineRule="exact"/>
        <w:jc w:val="both"/>
        <w:rPr>
          <w:rFonts w:ascii="Calibri" w:eastAsia="Times New Roman" w:hAnsi="Calibri" w:cs="Trebuchet MS"/>
          <w:sz w:val="20"/>
          <w:szCs w:val="20"/>
          <w:lang w:eastAsia="ar-SA"/>
        </w:rPr>
      </w:pPr>
      <w:r w:rsidRPr="00C761B8">
        <w:rPr>
          <w:rFonts w:ascii="Calibri" w:eastAsia="Times New Roman" w:hAnsi="Calibri" w:cs="Trebuchet MS"/>
          <w:sz w:val="20"/>
          <w:szCs w:val="20"/>
          <w:lang w:eastAsia="ar-SA"/>
        </w:rPr>
        <w:t>i</w:t>
      </w:r>
      <w:r w:rsidRPr="007854A2">
        <w:rPr>
          <w:rFonts w:ascii="Calibri" w:eastAsia="Times New Roman" w:hAnsi="Calibri" w:cs="Trebuchet MS"/>
          <w:sz w:val="20"/>
          <w:szCs w:val="20"/>
          <w:lang w:eastAsia="ar-SA"/>
        </w:rPr>
        <w:t>noltre, i</w:t>
      </w:r>
      <w:r w:rsidR="001130CB" w:rsidRPr="007854A2">
        <w:rPr>
          <w:rFonts w:ascii="Calibri" w:eastAsia="Times New Roman" w:hAnsi="Calibri" w:cs="Trebuchet MS"/>
          <w:sz w:val="20"/>
          <w:szCs w:val="20"/>
          <w:lang w:eastAsia="ar-SA"/>
        </w:rPr>
        <w:t>n caso di Aggregazioni con soggettività giuridica trova applicazione la disciplina sopra descritta di cui all’art. 45, comma 2, lett. c) del D. Lgs n. 50/2016</w:t>
      </w:r>
      <w:r w:rsidR="003243A7" w:rsidRPr="007854A2">
        <w:rPr>
          <w:rFonts w:ascii="Calibri" w:eastAsia="Times New Roman" w:hAnsi="Calibri" w:cs="Trebuchet MS"/>
          <w:sz w:val="20"/>
          <w:szCs w:val="20"/>
          <w:lang w:eastAsia="ar-SA"/>
        </w:rPr>
        <w:t xml:space="preserve"> </w:t>
      </w:r>
      <w:r w:rsidR="003243A7" w:rsidRPr="0047500B">
        <w:rPr>
          <w:rFonts w:ascii="Calibri" w:eastAsia="Times New Roman" w:hAnsi="Calibri" w:cs="Trebuchet MS"/>
          <w:sz w:val="20"/>
          <w:szCs w:val="20"/>
          <w:lang w:eastAsia="ar-SA"/>
        </w:rPr>
        <w:t>e s.m.i.</w:t>
      </w:r>
    </w:p>
    <w:p w:rsidR="001130CB" w:rsidRPr="00B36614" w:rsidRDefault="001130CB" w:rsidP="003F3E93">
      <w:pPr>
        <w:widowControl w:val="0"/>
        <w:spacing w:line="300" w:lineRule="exact"/>
        <w:jc w:val="both"/>
        <w:rPr>
          <w:rFonts w:ascii="Calibri" w:eastAsia="Times New Roman" w:hAnsi="Calibri" w:cs="Trebuchet MS"/>
          <w:sz w:val="20"/>
          <w:szCs w:val="20"/>
          <w:lang w:eastAsia="ar-SA"/>
        </w:rPr>
      </w:pPr>
    </w:p>
    <w:p w:rsidR="00AF1A8B" w:rsidRPr="004E0197" w:rsidRDefault="00AF1A8B" w:rsidP="00AF1A8B">
      <w:pPr>
        <w:widowControl w:val="0"/>
        <w:suppressAutoHyphens/>
        <w:spacing w:line="300" w:lineRule="exact"/>
        <w:jc w:val="both"/>
        <w:rPr>
          <w:rFonts w:ascii="Calibri" w:hAnsi="Calibri" w:cs="Trebuchet MS"/>
          <w:sz w:val="20"/>
          <w:szCs w:val="20"/>
        </w:rPr>
      </w:pPr>
      <w:r w:rsidRPr="00B36614">
        <w:rPr>
          <w:rFonts w:ascii="Calibri" w:hAnsi="Calibri" w:cs="Trebuchet MS"/>
          <w:sz w:val="20"/>
          <w:szCs w:val="20"/>
        </w:rPr>
        <w:t>Rimane inteso che, quell</w:t>
      </w:r>
      <w:r w:rsidR="00543E64" w:rsidRPr="00B36614">
        <w:rPr>
          <w:rFonts w:ascii="Calibri" w:hAnsi="Calibri" w:cs="Trebuchet MS"/>
          <w:sz w:val="20"/>
          <w:szCs w:val="20"/>
        </w:rPr>
        <w:t>i</w:t>
      </w:r>
      <w:r w:rsidRPr="00B36614">
        <w:rPr>
          <w:rFonts w:ascii="Calibri" w:hAnsi="Calibri" w:cs="Trebuchet MS"/>
          <w:sz w:val="20"/>
          <w:szCs w:val="20"/>
        </w:rPr>
        <w:t xml:space="preserve"> sopra richiamat</w:t>
      </w:r>
      <w:r w:rsidR="00543E64" w:rsidRPr="00B36614">
        <w:rPr>
          <w:rFonts w:ascii="Calibri" w:hAnsi="Calibri" w:cs="Trebuchet MS"/>
          <w:sz w:val="20"/>
          <w:szCs w:val="20"/>
        </w:rPr>
        <w:t>i (classi di fatturato, fasce di classificazion</w:t>
      </w:r>
      <w:r w:rsidR="003F3E93">
        <w:rPr>
          <w:rFonts w:ascii="Calibri" w:hAnsi="Calibri" w:cs="Trebuchet MS"/>
          <w:sz w:val="20"/>
          <w:szCs w:val="20"/>
        </w:rPr>
        <w:t>e</w:t>
      </w:r>
      <w:r w:rsidRPr="00B36614">
        <w:rPr>
          <w:rFonts w:ascii="Calibri" w:hAnsi="Calibri" w:cs="Trebuchet MS"/>
          <w:sz w:val="20"/>
          <w:szCs w:val="20"/>
        </w:rPr>
        <w:t xml:space="preserve">, sono </w:t>
      </w:r>
      <w:r w:rsidR="00543E64" w:rsidRPr="00B36614">
        <w:rPr>
          <w:rFonts w:ascii="Calibri" w:hAnsi="Calibri" w:cs="Trebuchet MS"/>
          <w:sz w:val="20"/>
          <w:szCs w:val="20"/>
        </w:rPr>
        <w:t>requisiti</w:t>
      </w:r>
      <w:r w:rsidRPr="00B36614">
        <w:rPr>
          <w:rFonts w:ascii="Calibri" w:hAnsi="Calibri" w:cs="Trebuchet MS"/>
          <w:sz w:val="20"/>
          <w:szCs w:val="20"/>
        </w:rPr>
        <w:t xml:space="preserve"> minim</w:t>
      </w:r>
      <w:r w:rsidR="00543E64" w:rsidRPr="00B36614">
        <w:rPr>
          <w:rFonts w:ascii="Calibri" w:hAnsi="Calibri" w:cs="Trebuchet MS"/>
          <w:sz w:val="20"/>
          <w:szCs w:val="20"/>
        </w:rPr>
        <w:t>i</w:t>
      </w:r>
      <w:r w:rsidRPr="00B36614">
        <w:rPr>
          <w:rFonts w:ascii="Calibri" w:hAnsi="Calibri" w:cs="Trebuchet MS"/>
          <w:sz w:val="20"/>
          <w:szCs w:val="20"/>
        </w:rPr>
        <w:t xml:space="preserve">. L’operatore economico in possesso di </w:t>
      </w:r>
      <w:r w:rsidR="00543E64" w:rsidRPr="00B36614">
        <w:rPr>
          <w:rFonts w:ascii="Calibri" w:hAnsi="Calibri" w:cs="Trebuchet MS"/>
          <w:sz w:val="20"/>
          <w:szCs w:val="20"/>
        </w:rPr>
        <w:t>requisiti</w:t>
      </w:r>
      <w:r w:rsidRPr="00B36614">
        <w:rPr>
          <w:rFonts w:ascii="Calibri" w:hAnsi="Calibri" w:cs="Trebuchet MS"/>
          <w:sz w:val="20"/>
          <w:szCs w:val="20"/>
        </w:rPr>
        <w:t xml:space="preserve"> superiori potrà partecipare alla </w:t>
      </w:r>
      <w:r w:rsidRPr="004E0197">
        <w:rPr>
          <w:rFonts w:ascii="Calibri" w:hAnsi="Calibri" w:cs="Trebuchet MS"/>
          <w:sz w:val="20"/>
          <w:szCs w:val="20"/>
        </w:rPr>
        <w:t>presente procedura.</w:t>
      </w:r>
    </w:p>
    <w:p w:rsidR="00522C5A" w:rsidRPr="004E0197" w:rsidRDefault="00522C5A" w:rsidP="00AF1A8B">
      <w:pPr>
        <w:widowControl w:val="0"/>
        <w:suppressAutoHyphens/>
        <w:spacing w:line="300" w:lineRule="exact"/>
        <w:jc w:val="both"/>
        <w:rPr>
          <w:rFonts w:ascii="Calibri" w:hAnsi="Calibri" w:cs="Trebuchet MS"/>
          <w:sz w:val="20"/>
          <w:szCs w:val="20"/>
        </w:rPr>
      </w:pPr>
    </w:p>
    <w:p w:rsidR="00BA585E" w:rsidRPr="0047500B" w:rsidRDefault="00313F93" w:rsidP="0047500B">
      <w:pPr>
        <w:pStyle w:val="usoboll1"/>
        <w:spacing w:line="300" w:lineRule="exact"/>
        <w:rPr>
          <w:rFonts w:ascii="Calibri" w:hAnsi="Calibri" w:cs="Trebuchet MS"/>
          <w:sz w:val="20"/>
          <w:szCs w:val="20"/>
        </w:rPr>
      </w:pPr>
      <w:r w:rsidRPr="00BA585E">
        <w:rPr>
          <w:rFonts w:ascii="Calibri" w:hAnsi="Calibri" w:cs="Trebuchet MS"/>
          <w:sz w:val="20"/>
          <w:szCs w:val="20"/>
        </w:rPr>
        <w:t>Come previsto nel paragrafo 6.4 del Capitolato d’oneri del Bando Istitutivo, ai fini della partecipazione all’AS, la categoria di ammissione dell’</w:t>
      </w:r>
      <w:r w:rsidRPr="007138E8">
        <w:rPr>
          <w:rFonts w:ascii="Calibri" w:hAnsi="Calibri" w:cs="Trebuchet MS"/>
          <w:sz w:val="20"/>
          <w:szCs w:val="20"/>
        </w:rPr>
        <w:t xml:space="preserve">operatore economico è quella individuata, a seguito di ammissione o </w:t>
      </w:r>
      <w:r w:rsidRPr="0047500B">
        <w:rPr>
          <w:rFonts w:ascii="Calibri" w:hAnsi="Calibri" w:cs="Trebuchet MS"/>
          <w:sz w:val="20"/>
          <w:szCs w:val="20"/>
        </w:rPr>
        <w:t>modifica dati, al momento dell’invio della lettera di invit</w:t>
      </w:r>
      <w:r w:rsidR="00BA585E" w:rsidRPr="0047500B">
        <w:rPr>
          <w:rFonts w:ascii="Calibri" w:hAnsi="Calibri" w:cs="Trebuchet MS"/>
          <w:sz w:val="20"/>
          <w:szCs w:val="20"/>
        </w:rPr>
        <w:t>o; nel caso di Consorzi di cui all’art. 45, comma 2, lett. c), del D. Lgs. n. 50/2016, la categoria di ammissione è individuata secondo quanto riportato nel presente paragrafo.</w:t>
      </w:r>
    </w:p>
    <w:p w:rsidR="00BA585E" w:rsidRDefault="00BA585E" w:rsidP="00BA585E">
      <w:pPr>
        <w:rPr>
          <w:color w:val="1F497D"/>
        </w:rPr>
      </w:pPr>
    </w:p>
    <w:p w:rsidR="00313F93" w:rsidRPr="004E0197" w:rsidRDefault="00313F93" w:rsidP="00AF1A8B">
      <w:pPr>
        <w:widowControl w:val="0"/>
        <w:suppressAutoHyphens/>
        <w:spacing w:line="300" w:lineRule="exact"/>
        <w:jc w:val="both"/>
        <w:rPr>
          <w:rFonts w:ascii="Calibri" w:hAnsi="Calibri" w:cs="Trebuchet MS"/>
          <w:sz w:val="20"/>
          <w:szCs w:val="20"/>
        </w:rPr>
      </w:pPr>
    </w:p>
    <w:p w:rsidR="001130CB" w:rsidRPr="00B36614" w:rsidRDefault="001130CB" w:rsidP="002C227C">
      <w:pPr>
        <w:widowControl w:val="0"/>
        <w:spacing w:line="300" w:lineRule="exact"/>
        <w:jc w:val="both"/>
        <w:rPr>
          <w:rFonts w:ascii="Calibri" w:eastAsia="Times New Roman" w:hAnsi="Calibri" w:cs="Trebuchet MS"/>
          <w:sz w:val="20"/>
          <w:szCs w:val="20"/>
          <w:u w:val="single"/>
          <w:lang w:eastAsia="ar-SA"/>
        </w:rPr>
      </w:pPr>
      <w:r w:rsidRPr="004E0197">
        <w:rPr>
          <w:rFonts w:ascii="Calibri" w:eastAsia="Times New Roman" w:hAnsi="Calibri" w:cs="Trebuchet MS"/>
          <w:sz w:val="20"/>
          <w:szCs w:val="20"/>
          <w:lang w:eastAsia="ar-SA"/>
        </w:rPr>
        <w:t xml:space="preserve">Resta inteso </w:t>
      </w:r>
      <w:r w:rsidR="00AF1A8B" w:rsidRPr="004E0197">
        <w:rPr>
          <w:rFonts w:ascii="Calibri" w:eastAsia="Times New Roman" w:hAnsi="Calibri" w:cs="Trebuchet MS"/>
          <w:sz w:val="20"/>
          <w:szCs w:val="20"/>
          <w:lang w:eastAsia="ar-SA"/>
        </w:rPr>
        <w:t xml:space="preserve">altresì </w:t>
      </w:r>
      <w:r w:rsidRPr="004E0197">
        <w:rPr>
          <w:rFonts w:ascii="Calibri" w:eastAsia="Times New Roman" w:hAnsi="Calibri" w:cs="Trebuchet MS"/>
          <w:sz w:val="20"/>
          <w:szCs w:val="20"/>
          <w:lang w:eastAsia="ar-SA"/>
        </w:rPr>
        <w:t>che</w:t>
      </w:r>
      <w:r w:rsidR="00AB4354" w:rsidRPr="004E0197">
        <w:rPr>
          <w:rFonts w:ascii="Calibri" w:eastAsia="Times New Roman" w:hAnsi="Calibri" w:cs="Trebuchet MS"/>
          <w:sz w:val="20"/>
          <w:szCs w:val="20"/>
          <w:lang w:eastAsia="ar-SA"/>
        </w:rPr>
        <w:t>,</w:t>
      </w:r>
      <w:r w:rsidRPr="004E0197">
        <w:rPr>
          <w:rFonts w:ascii="Calibri" w:eastAsia="Times New Roman" w:hAnsi="Calibri" w:cs="Trebuchet MS"/>
          <w:sz w:val="20"/>
          <w:szCs w:val="20"/>
          <w:lang w:eastAsia="ar-SA"/>
        </w:rPr>
        <w:t xml:space="preserve"> </w:t>
      </w:r>
      <w:r w:rsidRPr="004E0197">
        <w:rPr>
          <w:rFonts w:ascii="Calibri" w:eastAsia="Times New Roman" w:hAnsi="Calibri" w:cs="Trebuchet MS"/>
          <w:b/>
          <w:sz w:val="20"/>
          <w:szCs w:val="20"/>
          <w:u w:val="single"/>
          <w:lang w:eastAsia="ar-SA"/>
        </w:rPr>
        <w:t>a pena di esclusione</w:t>
      </w:r>
      <w:r w:rsidRPr="004E0197">
        <w:rPr>
          <w:rFonts w:ascii="Calibri" w:eastAsia="Times New Roman" w:hAnsi="Calibri" w:cs="Trebuchet MS"/>
          <w:sz w:val="20"/>
          <w:szCs w:val="20"/>
          <w:u w:val="single"/>
          <w:lang w:eastAsia="ar-SA"/>
        </w:rPr>
        <w:t>:</w:t>
      </w:r>
      <w:r w:rsidRPr="00B36614">
        <w:rPr>
          <w:rFonts w:ascii="Calibri" w:eastAsia="Times New Roman" w:hAnsi="Calibri" w:cs="Trebuchet MS"/>
          <w:sz w:val="20"/>
          <w:szCs w:val="20"/>
          <w:u w:val="single"/>
          <w:lang w:eastAsia="ar-SA"/>
        </w:rPr>
        <w:t xml:space="preserve"> </w:t>
      </w:r>
    </w:p>
    <w:p w:rsidR="001130CB" w:rsidRPr="00013621" w:rsidRDefault="001130CB" w:rsidP="00AD600D">
      <w:pPr>
        <w:widowControl w:val="0"/>
        <w:numPr>
          <w:ilvl w:val="0"/>
          <w:numId w:val="26"/>
        </w:numPr>
        <w:spacing w:line="300" w:lineRule="exact"/>
        <w:jc w:val="both"/>
        <w:rPr>
          <w:rFonts w:ascii="Calibri" w:eastAsia="Times New Roman" w:hAnsi="Calibri" w:cs="Trebuchet MS"/>
          <w:b/>
          <w:sz w:val="20"/>
          <w:szCs w:val="20"/>
          <w:u w:val="single"/>
          <w:lang w:eastAsia="ar-SA"/>
        </w:rPr>
      </w:pPr>
      <w:r w:rsidRPr="00B36614">
        <w:rPr>
          <w:rFonts w:ascii="Calibri" w:eastAsia="Times New Roman" w:hAnsi="Calibri" w:cs="Trebuchet MS"/>
          <w:sz w:val="20"/>
          <w:szCs w:val="20"/>
          <w:lang w:eastAsia="ar-SA"/>
        </w:rPr>
        <w:t xml:space="preserve">ai sensi dell’art. 83, comma 8, del </w:t>
      </w:r>
      <w:r w:rsidR="00072A58" w:rsidRPr="00B36614">
        <w:rPr>
          <w:rFonts w:ascii="Calibri" w:eastAsia="Times New Roman" w:hAnsi="Calibri" w:cs="Trebuchet MS"/>
          <w:sz w:val="20"/>
          <w:szCs w:val="20"/>
          <w:lang w:eastAsia="ar-SA"/>
        </w:rPr>
        <w:t>D</w:t>
      </w:r>
      <w:r w:rsidRPr="00B36614">
        <w:rPr>
          <w:rFonts w:ascii="Calibri" w:eastAsia="Times New Roman" w:hAnsi="Calibri" w:cs="Trebuchet MS"/>
          <w:sz w:val="20"/>
          <w:szCs w:val="20"/>
          <w:lang w:eastAsia="ar-SA"/>
        </w:rPr>
        <w:t xml:space="preserve">. </w:t>
      </w:r>
      <w:r w:rsidR="00072A58" w:rsidRPr="00B36614">
        <w:rPr>
          <w:rFonts w:ascii="Calibri" w:eastAsia="Times New Roman" w:hAnsi="Calibri" w:cs="Trebuchet MS"/>
          <w:sz w:val="20"/>
          <w:szCs w:val="20"/>
          <w:lang w:eastAsia="ar-SA"/>
        </w:rPr>
        <w:t>L</w:t>
      </w:r>
      <w:r w:rsidRPr="00B36614">
        <w:rPr>
          <w:rFonts w:ascii="Calibri" w:eastAsia="Times New Roman" w:hAnsi="Calibri" w:cs="Trebuchet MS"/>
          <w:sz w:val="20"/>
          <w:szCs w:val="20"/>
          <w:lang w:eastAsia="ar-SA"/>
        </w:rPr>
        <w:t>gs. n</w:t>
      </w:r>
      <w:r w:rsidR="00072A58" w:rsidRPr="00B36614">
        <w:rPr>
          <w:rFonts w:ascii="Calibri" w:eastAsia="Times New Roman" w:hAnsi="Calibri" w:cs="Trebuchet MS"/>
          <w:sz w:val="20"/>
          <w:szCs w:val="20"/>
          <w:lang w:eastAsia="ar-SA"/>
        </w:rPr>
        <w:t>.</w:t>
      </w:r>
      <w:r w:rsidRPr="00B36614">
        <w:rPr>
          <w:rFonts w:ascii="Calibri" w:eastAsia="Times New Roman" w:hAnsi="Calibri" w:cs="Trebuchet MS"/>
          <w:sz w:val="20"/>
          <w:szCs w:val="20"/>
          <w:lang w:eastAsia="ar-SA"/>
        </w:rPr>
        <w:t xml:space="preserve"> 50/2016 e s.m.i., in caso di soggetti di cui all’articolo 45, comma 2, lettere d), e), f) e g), </w:t>
      </w:r>
      <w:r w:rsidRPr="00B36614">
        <w:rPr>
          <w:rFonts w:ascii="Calibri" w:eastAsia="Times New Roman" w:hAnsi="Calibri" w:cs="Trebuchet MS"/>
          <w:b/>
          <w:sz w:val="20"/>
          <w:szCs w:val="20"/>
          <w:u w:val="single"/>
          <w:lang w:eastAsia="ar-SA"/>
        </w:rPr>
        <w:t xml:space="preserve">la mandataria in ogni caso deve possedere i requisiti </w:t>
      </w:r>
      <w:r w:rsidR="000A5F41" w:rsidRPr="006E5A22">
        <w:rPr>
          <w:rFonts w:ascii="Calibri" w:eastAsia="Times New Roman" w:hAnsi="Calibri" w:cs="Trebuchet MS"/>
          <w:b/>
          <w:sz w:val="20"/>
          <w:szCs w:val="20"/>
          <w:u w:val="single"/>
          <w:lang w:eastAsia="ar-SA"/>
        </w:rPr>
        <w:t xml:space="preserve">di carattere economico e finanziario </w:t>
      </w:r>
      <w:r w:rsidRPr="00B36614">
        <w:rPr>
          <w:rFonts w:ascii="Calibri" w:eastAsia="Times New Roman" w:hAnsi="Calibri" w:cs="Trebuchet MS"/>
          <w:b/>
          <w:sz w:val="20"/>
          <w:szCs w:val="20"/>
          <w:u w:val="single"/>
          <w:lang w:eastAsia="ar-SA"/>
        </w:rPr>
        <w:t>in misura maggioritaria rispetto alle mandanti/consorziate/retiste</w:t>
      </w:r>
      <w:r w:rsidRPr="00013621">
        <w:rPr>
          <w:rFonts w:ascii="Calibri" w:eastAsia="Times New Roman" w:hAnsi="Calibri" w:cs="Trebuchet MS"/>
          <w:b/>
          <w:sz w:val="20"/>
          <w:szCs w:val="20"/>
          <w:lang w:eastAsia="ar-SA"/>
        </w:rPr>
        <w:t xml:space="preserve">; </w:t>
      </w:r>
    </w:p>
    <w:p w:rsidR="000A5F41" w:rsidRPr="003F3E93" w:rsidRDefault="001130CB" w:rsidP="00AD600D">
      <w:pPr>
        <w:pStyle w:val="usoboll1"/>
        <w:numPr>
          <w:ilvl w:val="0"/>
          <w:numId w:val="26"/>
        </w:numPr>
        <w:spacing w:line="300" w:lineRule="exact"/>
        <w:rPr>
          <w:rFonts w:ascii="Calibri" w:hAnsi="Calibri"/>
          <w:sz w:val="20"/>
          <w:szCs w:val="20"/>
        </w:rPr>
      </w:pPr>
      <w:r w:rsidRPr="00B36614">
        <w:rPr>
          <w:rFonts w:ascii="Calibri" w:eastAsia="Times New Roman" w:hAnsi="Calibri" w:cs="Trebuchet MS"/>
          <w:sz w:val="20"/>
          <w:szCs w:val="20"/>
          <w:lang w:eastAsia="ar-SA"/>
        </w:rPr>
        <w:t xml:space="preserve">ai sensi dell’art. 83, comma 8, del </w:t>
      </w:r>
      <w:r w:rsidR="00072A58" w:rsidRPr="00B36614">
        <w:rPr>
          <w:rFonts w:ascii="Calibri" w:eastAsia="Times New Roman" w:hAnsi="Calibri" w:cs="Trebuchet MS"/>
          <w:sz w:val="20"/>
          <w:szCs w:val="20"/>
          <w:lang w:eastAsia="ar-SA"/>
        </w:rPr>
        <w:t xml:space="preserve">D. Lgs. n. </w:t>
      </w:r>
      <w:r w:rsidRPr="00B36614">
        <w:rPr>
          <w:rFonts w:ascii="Calibri" w:eastAsia="Times New Roman" w:hAnsi="Calibri" w:cs="Trebuchet MS"/>
          <w:sz w:val="20"/>
          <w:szCs w:val="20"/>
          <w:lang w:eastAsia="ar-SA"/>
        </w:rPr>
        <w:t xml:space="preserve">50/2016 e s.m.i., in caso di soggetti di cui all’articolo 45, </w:t>
      </w:r>
      <w:r w:rsidRPr="00F26212">
        <w:rPr>
          <w:rFonts w:ascii="Calibri" w:eastAsia="Times New Roman" w:hAnsi="Calibri" w:cs="Trebuchet MS"/>
          <w:sz w:val="20"/>
          <w:szCs w:val="20"/>
          <w:lang w:eastAsia="ar-SA"/>
        </w:rPr>
        <w:t xml:space="preserve">comma 2, lettere d), e), f) e g), </w:t>
      </w:r>
      <w:r w:rsidRPr="00F26212">
        <w:rPr>
          <w:rFonts w:ascii="Calibri" w:eastAsia="Times New Roman" w:hAnsi="Calibri" w:cs="Trebuchet MS"/>
          <w:b/>
          <w:sz w:val="20"/>
          <w:szCs w:val="20"/>
          <w:u w:val="single"/>
          <w:lang w:eastAsia="ar-SA"/>
        </w:rPr>
        <w:t>la mandataria</w:t>
      </w:r>
      <w:r w:rsidR="009E44AE" w:rsidRPr="00F26212">
        <w:rPr>
          <w:rFonts w:ascii="Calibri" w:eastAsia="Times New Roman" w:hAnsi="Calibri" w:cs="Trebuchet MS"/>
          <w:b/>
          <w:sz w:val="20"/>
          <w:szCs w:val="20"/>
          <w:u w:val="single"/>
          <w:lang w:eastAsia="ar-SA"/>
        </w:rPr>
        <w:t>/capogruppo</w:t>
      </w:r>
      <w:r w:rsidRPr="00F26212">
        <w:rPr>
          <w:rFonts w:ascii="Calibri" w:eastAsia="Times New Roman" w:hAnsi="Calibri" w:cs="Trebuchet MS"/>
          <w:b/>
          <w:sz w:val="20"/>
          <w:szCs w:val="20"/>
          <w:u w:val="single"/>
          <w:lang w:eastAsia="ar-SA"/>
        </w:rPr>
        <w:t xml:space="preserve"> in ogni caso deve </w:t>
      </w:r>
      <w:r w:rsidRPr="00F26212">
        <w:rPr>
          <w:rFonts w:ascii="Calibri" w:hAnsi="Calibri"/>
          <w:b/>
          <w:sz w:val="20"/>
          <w:szCs w:val="20"/>
          <w:u w:val="single"/>
        </w:rPr>
        <w:t xml:space="preserve">eseguire </w:t>
      </w:r>
      <w:r w:rsidR="009E44AE" w:rsidRPr="00F26212">
        <w:rPr>
          <w:rFonts w:ascii="Calibri" w:hAnsi="Calibri"/>
          <w:b/>
          <w:sz w:val="20"/>
          <w:szCs w:val="20"/>
          <w:u w:val="single"/>
        </w:rPr>
        <w:t xml:space="preserve">le </w:t>
      </w:r>
      <w:r w:rsidRPr="00013621">
        <w:rPr>
          <w:rFonts w:ascii="Calibri" w:hAnsi="Calibri"/>
          <w:b/>
          <w:sz w:val="20"/>
          <w:szCs w:val="20"/>
          <w:u w:val="single"/>
        </w:rPr>
        <w:t xml:space="preserve">prestazioni in misura maggioritaria rispetto alle </w:t>
      </w:r>
      <w:r w:rsidR="009E44AE" w:rsidRPr="00013621">
        <w:rPr>
          <w:rFonts w:ascii="Calibri" w:hAnsi="Calibri"/>
          <w:sz w:val="20"/>
          <w:szCs w:val="20"/>
        </w:rPr>
        <w:t>mandanti/consorziate/retiste</w:t>
      </w:r>
      <w:r w:rsidR="00F26212" w:rsidRPr="00013621">
        <w:rPr>
          <w:rFonts w:ascii="Calibri" w:hAnsi="Calibri"/>
          <w:sz w:val="20"/>
          <w:szCs w:val="20"/>
        </w:rPr>
        <w:t>.</w:t>
      </w:r>
    </w:p>
    <w:p w:rsidR="000A5F41" w:rsidRPr="006E5A22" w:rsidRDefault="000A5F41" w:rsidP="00AD600D">
      <w:pPr>
        <w:widowControl w:val="0"/>
        <w:numPr>
          <w:ilvl w:val="0"/>
          <w:numId w:val="26"/>
        </w:numPr>
        <w:spacing w:line="300" w:lineRule="exact"/>
        <w:jc w:val="both"/>
        <w:rPr>
          <w:rFonts w:ascii="Calibri" w:eastAsia="Times New Roman" w:hAnsi="Calibri" w:cs="Trebuchet MS"/>
          <w:sz w:val="20"/>
          <w:szCs w:val="20"/>
          <w:u w:val="single"/>
          <w:lang w:eastAsia="ar-SA"/>
        </w:rPr>
      </w:pPr>
      <w:r w:rsidRPr="006E5A22">
        <w:rPr>
          <w:rFonts w:ascii="Calibri" w:hAnsi="Calibri" w:cs="Trebuchet MS"/>
          <w:sz w:val="20"/>
          <w:szCs w:val="20"/>
        </w:rPr>
        <w:t>coloro che appartengono ad una “Categoria di ammissione” inferiore a quella richiesta potranno partecipare al confronto competitivo solo ed esclusivamente tramite forme associate (RTI, consorzi ordinari, Aggregazioni) o facendo ricorso all’avvalimento secondo quanto previsto al successivo paragrafo 5.2.</w:t>
      </w:r>
      <w:r w:rsidRPr="006E5A22">
        <w:rPr>
          <w:rFonts w:ascii="Calibri" w:eastAsia="Times New Roman" w:hAnsi="Calibri" w:cs="Trebuchet MS"/>
          <w:sz w:val="20"/>
          <w:szCs w:val="20"/>
          <w:u w:val="single"/>
          <w:lang w:eastAsia="ar-SA"/>
        </w:rPr>
        <w:t xml:space="preserve"> </w:t>
      </w:r>
    </w:p>
    <w:p w:rsidR="000A5F41" w:rsidRPr="00F26212" w:rsidRDefault="000A5F41" w:rsidP="00013621">
      <w:pPr>
        <w:pStyle w:val="usoboll1"/>
        <w:spacing w:line="300" w:lineRule="exact"/>
        <w:rPr>
          <w:rFonts w:ascii="Calibri" w:hAnsi="Calibri"/>
          <w:sz w:val="20"/>
          <w:szCs w:val="20"/>
        </w:rPr>
      </w:pPr>
    </w:p>
    <w:p w:rsidR="00543E64" w:rsidRPr="00F26212" w:rsidRDefault="00784114" w:rsidP="00845DBB">
      <w:pPr>
        <w:widowControl w:val="0"/>
        <w:spacing w:line="280" w:lineRule="exact"/>
        <w:jc w:val="center"/>
        <w:rPr>
          <w:rFonts w:ascii="Calibri" w:hAnsi="Calibri"/>
          <w:sz w:val="20"/>
          <w:szCs w:val="20"/>
        </w:rPr>
      </w:pPr>
      <w:r w:rsidRPr="00F26212">
        <w:rPr>
          <w:rFonts w:ascii="Calibri" w:hAnsi="Calibri"/>
          <w:sz w:val="20"/>
          <w:szCs w:val="20"/>
        </w:rPr>
        <w:t>*</w:t>
      </w:r>
    </w:p>
    <w:p w:rsidR="00DE7F07" w:rsidRPr="00833F74" w:rsidRDefault="00DE7F07" w:rsidP="003D2C99">
      <w:pPr>
        <w:widowControl w:val="0"/>
        <w:spacing w:line="280" w:lineRule="exact"/>
        <w:jc w:val="both"/>
        <w:rPr>
          <w:rFonts w:ascii="Calibri" w:hAnsi="Calibri"/>
          <w:sz w:val="20"/>
          <w:szCs w:val="20"/>
        </w:rPr>
      </w:pPr>
      <w:r w:rsidRPr="00833F74">
        <w:rPr>
          <w:rFonts w:ascii="Calibri" w:hAnsi="Calibri"/>
          <w:sz w:val="20"/>
          <w:szCs w:val="20"/>
        </w:rPr>
        <w:t>Si precisa che ai fini dell’esecuzione, il fornitore dovrà essere in possesso dell’iscrizione all’Albo Nazionale Gestori Ambientali, di cui all’articolo 212 del D. Lgs. n. 152/2006 alla/e seguente/i categoria/e:</w:t>
      </w:r>
    </w:p>
    <w:p w:rsidR="00DE7F07" w:rsidRPr="00833F74" w:rsidRDefault="00833F74" w:rsidP="00DE7F07">
      <w:r w:rsidRPr="00833F74">
        <w:t>Categorie 1 e 2</w:t>
      </w:r>
    </w:p>
    <w:p w:rsidR="00DE7F07" w:rsidRPr="00833F74" w:rsidRDefault="00DE7F07" w:rsidP="00DE7F07">
      <w:pPr>
        <w:widowControl w:val="0"/>
        <w:spacing w:line="280" w:lineRule="exact"/>
        <w:jc w:val="both"/>
        <w:rPr>
          <w:rFonts w:ascii="Calibri" w:hAnsi="Calibri"/>
          <w:sz w:val="20"/>
          <w:szCs w:val="20"/>
        </w:rPr>
      </w:pPr>
      <w:r w:rsidRPr="00833F74">
        <w:rPr>
          <w:rFonts w:ascii="Calibri" w:hAnsi="Calibri"/>
          <w:sz w:val="20"/>
          <w:szCs w:val="20"/>
        </w:rPr>
        <w:t xml:space="preserve">Si precisa che, nel caso in cui il fornitore sia privo della predetta iscrizione, dovrà̀ subappaltare, nei limiti consentiti dalla documentazione di gara e dall’art. 105 del D. Lgs. n. 50/2016 </w:t>
      </w:r>
      <w:r w:rsidRPr="00833F74">
        <w:rPr>
          <w:rFonts w:ascii="Calibri" w:hAnsi="Calibri" w:cs="Trebuchet MS"/>
          <w:sz w:val="20"/>
          <w:szCs w:val="20"/>
        </w:rPr>
        <w:t>e s.m.i.</w:t>
      </w:r>
      <w:r w:rsidRPr="00833F74">
        <w:rPr>
          <w:rFonts w:ascii="Calibri" w:hAnsi="Calibri"/>
          <w:sz w:val="20"/>
          <w:szCs w:val="20"/>
        </w:rPr>
        <w:t>, le predette attività ad operatori economici che siano in possesso di tali iscrizioni.</w:t>
      </w:r>
      <w:r w:rsidRPr="00833F74">
        <w:rPr>
          <w:rFonts w:ascii="Calibri" w:hAnsi="Calibri"/>
          <w:b/>
          <w:sz w:val="20"/>
          <w:szCs w:val="20"/>
        </w:rPr>
        <w:t xml:space="preserve"> </w:t>
      </w:r>
    </w:p>
    <w:p w:rsidR="008C573D" w:rsidRPr="00644328" w:rsidRDefault="008C573D" w:rsidP="00872348">
      <w:pPr>
        <w:widowControl w:val="0"/>
        <w:spacing w:line="280" w:lineRule="exact"/>
        <w:jc w:val="both"/>
        <w:rPr>
          <w:rFonts w:ascii="Calibri" w:hAnsi="Calibri"/>
          <w:i/>
          <w:color w:val="3333FF"/>
          <w:sz w:val="20"/>
          <w:szCs w:val="20"/>
        </w:rPr>
      </w:pPr>
    </w:p>
    <w:p w:rsidR="00372C53" w:rsidRPr="00644328" w:rsidRDefault="001F270E" w:rsidP="00C6615B">
      <w:pPr>
        <w:pStyle w:val="Titolo2"/>
        <w:keepNext w:val="0"/>
        <w:spacing w:line="280" w:lineRule="exact"/>
        <w:rPr>
          <w:rFonts w:ascii="Calibri" w:hAnsi="Calibri" w:cs="Trebuchet MS"/>
          <w:sz w:val="20"/>
          <w:szCs w:val="20"/>
        </w:rPr>
      </w:pPr>
      <w:bookmarkStart w:id="57" w:name="_Toc6226790"/>
      <w:r w:rsidRPr="00644328">
        <w:rPr>
          <w:rFonts w:ascii="Calibri" w:hAnsi="Calibri"/>
          <w:sz w:val="20"/>
          <w:szCs w:val="20"/>
        </w:rPr>
        <w:t xml:space="preserve">5.2 </w:t>
      </w:r>
      <w:r w:rsidR="00372C53" w:rsidRPr="00644328">
        <w:rPr>
          <w:rFonts w:ascii="Calibri" w:hAnsi="Calibri"/>
          <w:sz w:val="20"/>
          <w:szCs w:val="20"/>
        </w:rPr>
        <w:t>Avvalimento</w:t>
      </w:r>
      <w:bookmarkEnd w:id="57"/>
      <w:r w:rsidR="00372C53" w:rsidRPr="00644328">
        <w:rPr>
          <w:rFonts w:ascii="Calibri" w:hAnsi="Calibri"/>
          <w:sz w:val="20"/>
          <w:szCs w:val="20"/>
        </w:rPr>
        <w:t xml:space="preserve"> </w:t>
      </w:r>
    </w:p>
    <w:p w:rsidR="00372C53" w:rsidRPr="00C6615B" w:rsidRDefault="00372C53" w:rsidP="00C6615B">
      <w:pPr>
        <w:widowControl w:val="0"/>
        <w:spacing w:line="280" w:lineRule="exact"/>
        <w:jc w:val="both"/>
        <w:rPr>
          <w:rFonts w:ascii="Calibri" w:hAnsi="Calibri"/>
          <w:sz w:val="20"/>
          <w:szCs w:val="20"/>
        </w:rPr>
      </w:pPr>
      <w:r w:rsidRPr="00C6615B">
        <w:rPr>
          <w:rFonts w:ascii="Calibri" w:hAnsi="Calibri"/>
          <w:sz w:val="20"/>
          <w:szCs w:val="20"/>
        </w:rPr>
        <w:t>Ai sensi dell’art. 89 del Codice, l’operatore economico, singolo o associato ai sensi dell’art. 45 del Codice, ammesso allo SDA ed invitato all’AS, può dimostrare il possesso dei requisiti di carattere economico, finanziario, tecnico e professionale  di cui all’art. 83, comma 1, lett. b) e c) del Codice, avvalendosi dei requisiti di altri soggetti, anche partecipanti al raggruppamento.</w:t>
      </w:r>
    </w:p>
    <w:p w:rsidR="00644328" w:rsidRPr="00C6615B" w:rsidRDefault="00372C53" w:rsidP="00C6615B">
      <w:pPr>
        <w:widowControl w:val="0"/>
        <w:spacing w:line="280" w:lineRule="exact"/>
        <w:jc w:val="both"/>
        <w:rPr>
          <w:rFonts w:ascii="Calibri" w:hAnsi="Calibri" w:cs="Trebuchet MS"/>
          <w:sz w:val="20"/>
          <w:szCs w:val="20"/>
          <w:u w:val="single"/>
        </w:rPr>
      </w:pPr>
      <w:r w:rsidRPr="00C6615B">
        <w:rPr>
          <w:rFonts w:ascii="Calibri" w:hAnsi="Calibri" w:cs="Trebuchet MS"/>
          <w:sz w:val="20"/>
          <w:szCs w:val="20"/>
        </w:rPr>
        <w:t xml:space="preserve">Tuttavia, </w:t>
      </w:r>
      <w:r w:rsidRPr="00C6615B">
        <w:rPr>
          <w:rFonts w:ascii="Calibri" w:hAnsi="Calibri" w:cs="Trebuchet MS"/>
          <w:b/>
          <w:sz w:val="20"/>
          <w:szCs w:val="20"/>
          <w:u w:val="single"/>
        </w:rPr>
        <w:t>a pena di esclusione</w:t>
      </w:r>
      <w:r w:rsidRPr="00C6615B">
        <w:rPr>
          <w:rFonts w:ascii="Calibri" w:hAnsi="Calibri" w:cs="Trebuchet MS"/>
          <w:sz w:val="20"/>
          <w:szCs w:val="20"/>
        </w:rPr>
        <w:t xml:space="preserve"> dall’AS, come previsto al punto 5.1.2 del Capitolato d’oneri del bando istitutivo, l</w:t>
      </w:r>
      <w:r w:rsidRPr="00C6615B">
        <w:rPr>
          <w:rFonts w:ascii="Calibri" w:hAnsi="Calibri" w:cs="Trebuchet MS"/>
          <w:sz w:val="20"/>
          <w:szCs w:val="20"/>
          <w:u w:val="single"/>
        </w:rPr>
        <w:t xml:space="preserve">’avvalimento in fase di Appalto Specifico è consentito solo se l’ausiliaria ha conseguito l’ammissione allo SDAPA alla categoria merceologica oggetto dell’Appalto Specifico prima dell’invio della lettera di invito. </w:t>
      </w:r>
    </w:p>
    <w:p w:rsidR="00372C53" w:rsidRPr="00C6615B" w:rsidRDefault="00372C53" w:rsidP="00C6615B">
      <w:pPr>
        <w:widowControl w:val="0"/>
        <w:spacing w:line="280" w:lineRule="exact"/>
        <w:jc w:val="both"/>
        <w:rPr>
          <w:rFonts w:ascii="Calibri" w:hAnsi="Calibri" w:cs="Trebuchet MS"/>
          <w:sz w:val="20"/>
          <w:szCs w:val="20"/>
          <w:u w:val="single"/>
        </w:rPr>
      </w:pPr>
      <w:r w:rsidRPr="00C546C8">
        <w:rPr>
          <w:rFonts w:ascii="Calibri" w:hAnsi="Calibri"/>
          <w:b/>
          <w:sz w:val="20"/>
          <w:szCs w:val="20"/>
          <w:u w:val="single"/>
        </w:rPr>
        <w:t xml:space="preserve">Non è consentito l’avvalimento per la dimostrazione dei requisiti generali e di idoneità professionale </w:t>
      </w:r>
      <w:r w:rsidRPr="00BA585E">
        <w:rPr>
          <w:rFonts w:ascii="Calibri" w:eastAsia="Times New Roman" w:hAnsi="Calibri" w:cs="Trebuchet MS"/>
          <w:b/>
          <w:sz w:val="20"/>
          <w:szCs w:val="20"/>
          <w:u w:val="single"/>
          <w:lang w:eastAsia="ar-SA"/>
        </w:rPr>
        <w:t>(</w:t>
      </w:r>
      <w:r w:rsidRPr="00BA585E">
        <w:rPr>
          <w:rFonts w:ascii="Calibri" w:hAnsi="Calibri"/>
          <w:b/>
          <w:sz w:val="20"/>
          <w:szCs w:val="20"/>
          <w:u w:val="single"/>
        </w:rPr>
        <w:t>iscrizione nel Registro delle Imprese o all’Albo delle Imprese artigiane di cui alla L. n. 82/199)</w:t>
      </w:r>
      <w:r w:rsidRPr="00BA585E">
        <w:rPr>
          <w:rFonts w:ascii="Calibri" w:eastAsia="Times New Roman" w:hAnsi="Calibri" w:cs="Trebuchet MS"/>
          <w:b/>
          <w:sz w:val="20"/>
          <w:szCs w:val="20"/>
          <w:u w:val="single"/>
          <w:lang w:eastAsia="ar-SA"/>
        </w:rPr>
        <w:t xml:space="preserve">. </w:t>
      </w:r>
      <w:r w:rsidRPr="00BA585E">
        <w:rPr>
          <w:rFonts w:ascii="Calibri" w:hAnsi="Calibri"/>
          <w:b/>
          <w:sz w:val="20"/>
          <w:szCs w:val="20"/>
          <w:u w:val="single"/>
        </w:rPr>
        <w:t>Si precisa che il ricorso all’avvalimento è consentito per integrare il solo possesso della fascia di classificazione di cui al D.M. n. 274/97, ove necessario.</w:t>
      </w:r>
    </w:p>
    <w:p w:rsidR="00644328" w:rsidRPr="00C6615B" w:rsidRDefault="00DA5FAB" w:rsidP="00C6615B">
      <w:pPr>
        <w:widowControl w:val="0"/>
        <w:spacing w:line="280" w:lineRule="exact"/>
        <w:jc w:val="both"/>
        <w:rPr>
          <w:rFonts w:ascii="Calibri" w:hAnsi="Calibri"/>
          <w:sz w:val="20"/>
          <w:szCs w:val="20"/>
        </w:rPr>
      </w:pPr>
      <w:r w:rsidRPr="00C6615B">
        <w:rPr>
          <w:rFonts w:ascii="Calibri" w:hAnsi="Calibri"/>
          <w:sz w:val="20"/>
          <w:szCs w:val="20"/>
        </w:rPr>
        <w:t>Ai sensi dell’art. 89, comma 1, del Codice, il contratto di avvalimento contiene, a pena di nullità, la specificazione dei requisiti forniti e delle risorse messe a disposizione dall’ausiliaria.</w:t>
      </w:r>
    </w:p>
    <w:p w:rsidR="00C6615B" w:rsidRPr="00C6615B" w:rsidRDefault="00372C53" w:rsidP="00C6615B">
      <w:pPr>
        <w:widowControl w:val="0"/>
        <w:spacing w:line="280" w:lineRule="exact"/>
        <w:jc w:val="both"/>
        <w:rPr>
          <w:rFonts w:ascii="Calibri" w:hAnsi="Calibri"/>
          <w:sz w:val="20"/>
          <w:szCs w:val="20"/>
        </w:rPr>
      </w:pPr>
      <w:r w:rsidRPr="00C6615B">
        <w:rPr>
          <w:rFonts w:ascii="Calibri" w:hAnsi="Calibri"/>
          <w:sz w:val="20"/>
          <w:szCs w:val="20"/>
        </w:rPr>
        <w:t>Il concorrente e l’impresa ausiliaria sono responsabili in solido nei confronti della Stazione appaltante (oppure Amministrazione) in relazione alle prestazioni oggetto del c</w:t>
      </w:r>
      <w:r w:rsidR="00C6615B" w:rsidRPr="00C6615B">
        <w:rPr>
          <w:rFonts w:ascii="Calibri" w:hAnsi="Calibri"/>
          <w:sz w:val="20"/>
          <w:szCs w:val="20"/>
        </w:rPr>
        <w:t>ontratto.</w:t>
      </w:r>
    </w:p>
    <w:p w:rsidR="00372C53" w:rsidRPr="00C6615B" w:rsidRDefault="00222F66" w:rsidP="00C6615B">
      <w:pPr>
        <w:widowControl w:val="0"/>
        <w:spacing w:line="280" w:lineRule="exact"/>
        <w:jc w:val="both"/>
        <w:rPr>
          <w:rFonts w:ascii="Calibri" w:hAnsi="Calibri"/>
          <w:sz w:val="20"/>
          <w:szCs w:val="20"/>
        </w:rPr>
      </w:pPr>
      <w:r w:rsidRPr="00C6615B">
        <w:rPr>
          <w:rFonts w:ascii="Calibri" w:hAnsi="Calibri"/>
          <w:sz w:val="20"/>
          <w:szCs w:val="20"/>
        </w:rPr>
        <w:t xml:space="preserve">L’ausiliaria deve essere comunque operatore già ammesso allo SDA al momento dell’invio della lettera di invito. </w:t>
      </w:r>
      <w:r w:rsidR="00372C53" w:rsidRPr="00C6615B">
        <w:rPr>
          <w:rFonts w:ascii="Calibri" w:hAnsi="Calibri"/>
          <w:sz w:val="20"/>
          <w:szCs w:val="20"/>
        </w:rPr>
        <w:t>È ammesso l’avvalimento di più ausiliarie ammesse allo SDA. L’ausiliaria non può avvalersi a sua volta di altro soggetto.</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Ai sensi dell’art. 89, comma 7 del Codice</w:t>
      </w:r>
      <w:r w:rsidRPr="00C07167">
        <w:rPr>
          <w:rFonts w:ascii="Calibri" w:hAnsi="Calibri" w:cs="Garamond"/>
          <w:color w:val="000000"/>
          <w:sz w:val="20"/>
          <w:szCs w:val="20"/>
        </w:rPr>
        <w:t xml:space="preserve">, </w:t>
      </w:r>
      <w:r w:rsidRPr="00C6615B">
        <w:rPr>
          <w:rFonts w:ascii="Calibri" w:hAnsi="Calibri" w:cs="Garamond"/>
          <w:b/>
          <w:bCs/>
          <w:color w:val="000000"/>
          <w:sz w:val="20"/>
          <w:szCs w:val="20"/>
          <w:u w:val="single"/>
        </w:rPr>
        <w:t>a pena di esclusione</w:t>
      </w:r>
      <w:r w:rsidRPr="00C6615B">
        <w:rPr>
          <w:rFonts w:ascii="Calibri" w:hAnsi="Calibri" w:cs="Garamond"/>
          <w:color w:val="000000"/>
          <w:sz w:val="20"/>
          <w:szCs w:val="20"/>
        </w:rPr>
        <w:t xml:space="preserve">, non è consentito che l’ausiliaria presti avvalimento per più di un concorrente e che partecipino alla gara </w:t>
      </w:r>
      <w:r w:rsidRPr="00C6615B">
        <w:rPr>
          <w:rFonts w:ascii="Calibri" w:hAnsi="Calibri" w:cs="Garamond"/>
          <w:i/>
          <w:iCs/>
          <w:color w:val="000000"/>
          <w:sz w:val="20"/>
          <w:szCs w:val="20"/>
        </w:rPr>
        <w:t xml:space="preserve">[in alternativa, in caso di suddivisione dell’appalto in lotti distinti sostituire “alla gara” con “al singolo lotto”] </w:t>
      </w:r>
      <w:r w:rsidRPr="00C6615B">
        <w:rPr>
          <w:rFonts w:ascii="Calibri" w:hAnsi="Calibri" w:cs="Garamond"/>
          <w:color w:val="000000"/>
          <w:sz w:val="20"/>
          <w:szCs w:val="20"/>
        </w:rPr>
        <w:t xml:space="preserve">sia l’ausiliaria che l’impresa che si avvale dei requisiti. </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 xml:space="preserve">L’ausiliaria può assumere il ruolo di subappaltatore nei limiti dei requisiti prestati. </w:t>
      </w:r>
    </w:p>
    <w:p w:rsidR="00372C53" w:rsidRPr="00C6615B" w:rsidRDefault="00372C53" w:rsidP="00C6615B">
      <w:pPr>
        <w:widowControl w:val="0"/>
        <w:spacing w:line="280" w:lineRule="exact"/>
        <w:jc w:val="both"/>
        <w:rPr>
          <w:rFonts w:ascii="Calibri" w:hAnsi="Calibri"/>
          <w:b/>
          <w:sz w:val="20"/>
          <w:szCs w:val="20"/>
        </w:rPr>
      </w:pPr>
      <w:r w:rsidRPr="00C6615B">
        <w:rPr>
          <w:rFonts w:ascii="Calibri" w:hAnsi="Calibri"/>
          <w:b/>
          <w:sz w:val="20"/>
          <w:szCs w:val="20"/>
        </w:rPr>
        <w:t xml:space="preserve">Nel caso di dichiarazioni mendaci, si procede all’esclusione del concorrente e all’escussione della garanzia ai sensi dell’art. 89, comma 1, ferma restando l’applicazione dell’art. 80, comma 12 del Codice. </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 xml:space="preserve">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 </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In qualunque fase della gara sia necessaria la sostituzione dell’ausiliaria, la commissione comunica l’esigenza al RUP, il quale richiede per iscritto al concorrente la sostituzione dell’ausiliaria, assegnando un termine congruo per l’adempimento, decorrente dal ricevimento della richiesta.</w:t>
      </w:r>
      <w:r w:rsidR="00222F66" w:rsidRPr="00C6615B">
        <w:rPr>
          <w:rFonts w:ascii="Calibri" w:hAnsi="Calibri" w:cs="Garamond"/>
          <w:color w:val="000000"/>
          <w:sz w:val="20"/>
          <w:szCs w:val="20"/>
        </w:rPr>
        <w:t xml:space="preserve"> </w:t>
      </w:r>
      <w:r w:rsidRPr="00C6615B">
        <w:rPr>
          <w:rFonts w:ascii="Calibri" w:hAnsi="Calibri" w:cs="Garamond"/>
          <w:color w:val="000000"/>
          <w:sz w:val="20"/>
          <w:szCs w:val="20"/>
        </w:rPr>
        <w:t>Il concorrente, entro tale termine, deve produrre i documenti dell’ausiliaria subentrante (nuove dichiarazioni di avvalimento da parte del concorrente nonché il nuovo contratto di avvalimento).</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In caso di inutile decorso del termine, ovvero in caso di mancata richiesta di proroga del medesimo, la stazione appaltante procede all’</w:t>
      </w:r>
      <w:r w:rsidRPr="00C6615B">
        <w:rPr>
          <w:rFonts w:ascii="Calibri" w:hAnsi="Calibri" w:cs="Garamond"/>
          <w:color w:val="000000"/>
          <w:sz w:val="20"/>
          <w:szCs w:val="20"/>
          <w:u w:val="single"/>
        </w:rPr>
        <w:t>esclusione</w:t>
      </w:r>
      <w:r w:rsidRPr="00C6615B">
        <w:rPr>
          <w:rFonts w:ascii="Calibri" w:hAnsi="Calibri" w:cs="Garamond"/>
          <w:color w:val="000000"/>
          <w:sz w:val="20"/>
          <w:szCs w:val="20"/>
        </w:rPr>
        <w:t xml:space="preserve"> del concorrente dalla procedura. </w:t>
      </w:r>
    </w:p>
    <w:p w:rsidR="00372C53" w:rsidRPr="00C6615B" w:rsidRDefault="00372C53" w:rsidP="00C6615B">
      <w:pPr>
        <w:autoSpaceDE w:val="0"/>
        <w:autoSpaceDN w:val="0"/>
        <w:adjustRightInd w:val="0"/>
        <w:spacing w:line="280" w:lineRule="exact"/>
        <w:jc w:val="both"/>
        <w:rPr>
          <w:rFonts w:ascii="Calibri" w:hAnsi="Calibri" w:cs="Garamond"/>
          <w:color w:val="000000"/>
          <w:sz w:val="20"/>
          <w:szCs w:val="20"/>
        </w:rPr>
      </w:pPr>
      <w:r w:rsidRPr="00C6615B">
        <w:rPr>
          <w:rFonts w:ascii="Calibri" w:hAnsi="Calibri" w:cs="Garamond"/>
          <w:color w:val="000000"/>
          <w:sz w:val="20"/>
          <w:szCs w:val="20"/>
        </w:rPr>
        <w:t xml:space="preserve">È sanabile, mediante soccorso istruttorio, la mancata produzione della dichiarazione di avvalimento o del contratto di avvalimento, a condizione che i citati elementi siano preesistenti e comprovabili con documenti di data certa, anteriore al termine di presentazione dell’offerta. </w:t>
      </w:r>
    </w:p>
    <w:p w:rsidR="00372C53" w:rsidRPr="00C6615B" w:rsidRDefault="00372C53" w:rsidP="00C6615B">
      <w:pPr>
        <w:pStyle w:val="Rientrocorpodeltesto2"/>
        <w:widowControl w:val="0"/>
        <w:autoSpaceDE w:val="0"/>
        <w:autoSpaceDN w:val="0"/>
        <w:adjustRightInd w:val="0"/>
        <w:spacing w:line="280" w:lineRule="exact"/>
        <w:ind w:left="0" w:right="16"/>
        <w:rPr>
          <w:rFonts w:ascii="Calibri" w:hAnsi="Calibri"/>
          <w:color w:val="3333FF"/>
        </w:rPr>
      </w:pPr>
      <w:r w:rsidRPr="00C6615B">
        <w:rPr>
          <w:rFonts w:ascii="Calibri" w:hAnsi="Calibri" w:cs="Garamond"/>
          <w:color w:val="000000"/>
        </w:rPr>
        <w:t>La mancata indicazione dei requisiti e delle risorse messi a disposizione dall’impresa ausiliaria non è sanabile in quanto causa di nullità del contratto di avvalimento.</w:t>
      </w:r>
    </w:p>
    <w:p w:rsidR="00372C53" w:rsidRPr="00C6615B" w:rsidRDefault="00372C53" w:rsidP="00C6615B">
      <w:pPr>
        <w:widowControl w:val="0"/>
        <w:spacing w:line="280" w:lineRule="exact"/>
        <w:jc w:val="both"/>
        <w:rPr>
          <w:rFonts w:ascii="Calibri" w:hAnsi="Calibri"/>
          <w:sz w:val="20"/>
          <w:szCs w:val="20"/>
        </w:rPr>
      </w:pPr>
    </w:p>
    <w:p w:rsidR="002A5C33" w:rsidRPr="00833F74" w:rsidRDefault="00372C53" w:rsidP="00C6615B">
      <w:pPr>
        <w:pStyle w:val="Rientrocorpodeltesto2"/>
        <w:widowControl w:val="0"/>
        <w:autoSpaceDE w:val="0"/>
        <w:autoSpaceDN w:val="0"/>
        <w:adjustRightInd w:val="0"/>
        <w:spacing w:line="280" w:lineRule="exact"/>
        <w:ind w:left="0" w:right="16"/>
        <w:rPr>
          <w:rFonts w:ascii="Calibri" w:hAnsi="Calibri"/>
        </w:rPr>
      </w:pPr>
      <w:r w:rsidRPr="00833F74">
        <w:rPr>
          <w:rFonts w:ascii="Calibri" w:hAnsi="Calibri"/>
          <w:b/>
        </w:rPr>
        <w:t xml:space="preserve">Si precisa, inoltre, che ai sensi dell’art. 89, comma 10, del D. Lgs. n. 50/2016 </w:t>
      </w:r>
      <w:r w:rsidRPr="00833F74">
        <w:rPr>
          <w:rFonts w:ascii="Calibri" w:hAnsi="Calibri" w:cs="Trebuchet MS"/>
          <w:b/>
        </w:rPr>
        <w:t>e s.m.i.</w:t>
      </w:r>
      <w:r w:rsidRPr="00833F74">
        <w:rPr>
          <w:rFonts w:ascii="Calibri" w:hAnsi="Calibri"/>
          <w:b/>
        </w:rPr>
        <w:t>, l’avvalimento non è ammesso per soddisfare il requisito dell’iscrizione all’Albo nazionale dei gestori ambientali di cui all’articolo 212 del D. Lgs. n. 152/2006.</w:t>
      </w:r>
    </w:p>
    <w:p w:rsidR="00222F66" w:rsidRPr="00833F74" w:rsidRDefault="00222F66" w:rsidP="0006133B">
      <w:pPr>
        <w:pStyle w:val="Rientrocorpodeltesto2"/>
        <w:widowControl w:val="0"/>
        <w:autoSpaceDE w:val="0"/>
        <w:autoSpaceDN w:val="0"/>
        <w:adjustRightInd w:val="0"/>
        <w:spacing w:line="280" w:lineRule="exact"/>
        <w:ind w:left="0" w:right="16"/>
        <w:rPr>
          <w:rFonts w:ascii="Calibri" w:hAnsi="Calibri"/>
        </w:rPr>
      </w:pPr>
    </w:p>
    <w:p w:rsidR="00AD449F" w:rsidRPr="00142596" w:rsidRDefault="0069042C" w:rsidP="00946DC4">
      <w:pPr>
        <w:pStyle w:val="Titolo1"/>
      </w:pPr>
      <w:bookmarkStart w:id="58" w:name="_Toc6226791"/>
      <w:r w:rsidRPr="00142596">
        <w:t>6</w:t>
      </w:r>
      <w:r w:rsidR="002A5C33" w:rsidRPr="00142596">
        <w:t xml:space="preserve">. </w:t>
      </w:r>
      <w:r w:rsidR="007A107D" w:rsidRPr="00142596">
        <w:t>PRESENTAZIONE DELL’OFFERTA</w:t>
      </w:r>
      <w:bookmarkEnd w:id="58"/>
    </w:p>
    <w:p w:rsidR="00D9635A" w:rsidRPr="00E16A3A" w:rsidRDefault="004E708F" w:rsidP="00B324BB">
      <w:pPr>
        <w:pStyle w:val="usoboll1"/>
        <w:spacing w:line="300" w:lineRule="exact"/>
        <w:rPr>
          <w:rFonts w:ascii="Calibri" w:hAnsi="Calibri"/>
          <w:sz w:val="20"/>
          <w:szCs w:val="20"/>
        </w:rPr>
      </w:pPr>
      <w:r w:rsidRPr="00B36614">
        <w:rPr>
          <w:rFonts w:ascii="Calibri" w:hAnsi="Calibri"/>
          <w:sz w:val="20"/>
          <w:szCs w:val="20"/>
        </w:rPr>
        <w:t>L</w:t>
      </w:r>
      <w:r w:rsidR="00444735" w:rsidRPr="00B36614">
        <w:rPr>
          <w:rFonts w:ascii="Calibri" w:hAnsi="Calibri"/>
          <w:sz w:val="20"/>
          <w:szCs w:val="20"/>
        </w:rPr>
        <w:t>’OFFERTA</w:t>
      </w:r>
      <w:r w:rsidRPr="00B36614">
        <w:rPr>
          <w:rFonts w:ascii="Calibri" w:hAnsi="Calibri"/>
          <w:sz w:val="20"/>
          <w:szCs w:val="20"/>
        </w:rPr>
        <w:t xml:space="preserve"> dovrà essere fatta pervenire</w:t>
      </w:r>
      <w:r w:rsidR="004360B1">
        <w:rPr>
          <w:rFonts w:ascii="Calibri" w:hAnsi="Calibri"/>
          <w:sz w:val="20"/>
          <w:szCs w:val="20"/>
        </w:rPr>
        <w:t xml:space="preserve"> </w:t>
      </w:r>
      <w:r w:rsidRPr="00B36614">
        <w:rPr>
          <w:rFonts w:ascii="Calibri" w:hAnsi="Calibri"/>
          <w:sz w:val="20"/>
          <w:szCs w:val="20"/>
        </w:rPr>
        <w:t>entro il termine indicato nell</w:t>
      </w:r>
      <w:r w:rsidR="00F57142" w:rsidRPr="00B36614">
        <w:rPr>
          <w:rFonts w:ascii="Calibri" w:hAnsi="Calibri"/>
          <w:sz w:val="20"/>
          <w:szCs w:val="20"/>
        </w:rPr>
        <w:t xml:space="preserve">a lettera di </w:t>
      </w:r>
      <w:r w:rsidRPr="00B36614">
        <w:rPr>
          <w:rFonts w:ascii="Calibri" w:hAnsi="Calibri"/>
          <w:sz w:val="20"/>
          <w:szCs w:val="20"/>
        </w:rPr>
        <w:t>Invito</w:t>
      </w:r>
      <w:r w:rsidR="00011455" w:rsidRPr="00B36614">
        <w:rPr>
          <w:rFonts w:ascii="Calibri" w:hAnsi="Calibri"/>
          <w:sz w:val="20"/>
          <w:szCs w:val="20"/>
        </w:rPr>
        <w:t xml:space="preserve">, </w:t>
      </w:r>
      <w:r w:rsidR="001B3D20" w:rsidRPr="00B36614">
        <w:rPr>
          <w:rFonts w:ascii="Calibri" w:hAnsi="Calibri" w:cs="Trebuchet MS"/>
          <w:sz w:val="20"/>
        </w:rPr>
        <w:t xml:space="preserve">pena </w:t>
      </w:r>
      <w:r w:rsidR="001B3D20" w:rsidRPr="00B36614">
        <w:rPr>
          <w:rFonts w:ascii="Calibri" w:hAnsi="Calibri" w:cs="Trebuchet MS"/>
          <w:b/>
          <w:sz w:val="20"/>
        </w:rPr>
        <w:t>l’irricevibilità</w:t>
      </w:r>
      <w:r w:rsidR="001B3D20" w:rsidRPr="00B36614">
        <w:rPr>
          <w:rFonts w:ascii="Calibri" w:hAnsi="Calibri" w:cs="Trebuchet MS"/>
          <w:sz w:val="20"/>
        </w:rPr>
        <w:t xml:space="preserve"> dell’offerta e comunque la sua </w:t>
      </w:r>
      <w:r w:rsidR="001B3D20" w:rsidRPr="00E16A3A">
        <w:rPr>
          <w:rFonts w:ascii="Calibri" w:hAnsi="Calibri" w:cs="Trebuchet MS"/>
          <w:sz w:val="20"/>
        </w:rPr>
        <w:t>irregolarità</w:t>
      </w:r>
      <w:r w:rsidR="001B3D20" w:rsidRPr="00E16A3A">
        <w:rPr>
          <w:rFonts w:ascii="Calibri" w:hAnsi="Calibri"/>
          <w:sz w:val="20"/>
          <w:szCs w:val="20"/>
        </w:rPr>
        <w:t>.</w:t>
      </w:r>
    </w:p>
    <w:p w:rsidR="00D9635A" w:rsidRPr="00E16A3A" w:rsidRDefault="00D9635A" w:rsidP="005A489E">
      <w:pPr>
        <w:pStyle w:val="usoboll1"/>
        <w:spacing w:line="300" w:lineRule="exact"/>
        <w:rPr>
          <w:rFonts w:ascii="Calibri" w:hAnsi="Calibri"/>
          <w:sz w:val="20"/>
          <w:szCs w:val="20"/>
        </w:rPr>
      </w:pPr>
      <w:r w:rsidRPr="00E16A3A">
        <w:rPr>
          <w:rFonts w:ascii="Calibri" w:hAnsi="Calibri"/>
          <w:sz w:val="20"/>
          <w:szCs w:val="20"/>
        </w:rPr>
        <w:t>L’</w:t>
      </w:r>
      <w:r w:rsidR="00444735" w:rsidRPr="00E16A3A">
        <w:rPr>
          <w:rFonts w:ascii="Calibri" w:hAnsi="Calibri"/>
          <w:sz w:val="20"/>
          <w:szCs w:val="20"/>
        </w:rPr>
        <w:t>OFFERTA</w:t>
      </w:r>
      <w:r w:rsidRPr="00E16A3A">
        <w:rPr>
          <w:rFonts w:ascii="Calibri" w:hAnsi="Calibri"/>
          <w:sz w:val="20"/>
          <w:szCs w:val="20"/>
        </w:rPr>
        <w:t xml:space="preserve"> </w:t>
      </w:r>
      <w:r w:rsidR="00F57142" w:rsidRPr="00E16A3A">
        <w:rPr>
          <w:rFonts w:ascii="Calibri" w:hAnsi="Calibri"/>
          <w:sz w:val="20"/>
          <w:szCs w:val="20"/>
        </w:rPr>
        <w:t>s</w:t>
      </w:r>
      <w:r w:rsidRPr="00E16A3A">
        <w:rPr>
          <w:rFonts w:ascii="Calibri" w:hAnsi="Calibri"/>
          <w:sz w:val="20"/>
          <w:szCs w:val="20"/>
        </w:rPr>
        <w:t>i compone dei seguenti documenti:</w:t>
      </w:r>
    </w:p>
    <w:p w:rsidR="00552468" w:rsidRPr="00E16A3A" w:rsidRDefault="00552468" w:rsidP="00AD600D">
      <w:pPr>
        <w:pStyle w:val="usoboll1"/>
        <w:numPr>
          <w:ilvl w:val="0"/>
          <w:numId w:val="18"/>
        </w:numPr>
        <w:spacing w:line="300" w:lineRule="exact"/>
        <w:rPr>
          <w:rFonts w:ascii="Calibri" w:hAnsi="Calibri"/>
          <w:sz w:val="20"/>
          <w:szCs w:val="20"/>
        </w:rPr>
      </w:pPr>
      <w:r w:rsidRPr="00E16A3A">
        <w:rPr>
          <w:rFonts w:ascii="Calibri" w:hAnsi="Calibri"/>
          <w:i/>
          <w:sz w:val="20"/>
          <w:szCs w:val="20"/>
        </w:rPr>
        <w:t>Documentazione amministrativa,</w:t>
      </w:r>
      <w:r w:rsidRPr="00E16A3A">
        <w:rPr>
          <w:rFonts w:ascii="Calibri" w:hAnsi="Calibri"/>
          <w:sz w:val="20"/>
          <w:szCs w:val="20"/>
        </w:rPr>
        <w:t xml:space="preserve"> che consiste negli atti di cui al successivo paragrafo</w:t>
      </w:r>
      <w:r w:rsidR="00257FF8" w:rsidRPr="00E16A3A">
        <w:rPr>
          <w:rFonts w:ascii="Calibri" w:hAnsi="Calibri"/>
          <w:sz w:val="20"/>
          <w:szCs w:val="20"/>
        </w:rPr>
        <w:t xml:space="preserve"> </w:t>
      </w:r>
      <w:r w:rsidR="00684DCD" w:rsidRPr="00E16A3A">
        <w:rPr>
          <w:rFonts w:ascii="Calibri" w:hAnsi="Calibri"/>
          <w:sz w:val="20"/>
          <w:szCs w:val="20"/>
        </w:rPr>
        <w:t>7</w:t>
      </w:r>
      <w:r w:rsidR="00D9635A" w:rsidRPr="0006133B">
        <w:rPr>
          <w:rFonts w:ascii="Calibri" w:eastAsia="Times New Roman" w:hAnsi="Calibri" w:cs="Trebuchet MS"/>
          <w:i/>
          <w:sz w:val="20"/>
          <w:szCs w:val="20"/>
          <w:lang w:eastAsia="ar-SA"/>
        </w:rPr>
        <w:t>;</w:t>
      </w:r>
      <w:r w:rsidR="00D9635A" w:rsidRPr="00E16A3A">
        <w:rPr>
          <w:rFonts w:ascii="Calibri" w:hAnsi="Calibri"/>
          <w:sz w:val="20"/>
          <w:szCs w:val="20"/>
        </w:rPr>
        <w:t xml:space="preserve"> </w:t>
      </w:r>
    </w:p>
    <w:p w:rsidR="00552468" w:rsidRPr="00E16A3A" w:rsidRDefault="00E51156" w:rsidP="00AD600D">
      <w:pPr>
        <w:pStyle w:val="usoboll1"/>
        <w:numPr>
          <w:ilvl w:val="0"/>
          <w:numId w:val="18"/>
        </w:numPr>
        <w:spacing w:line="300" w:lineRule="exact"/>
        <w:rPr>
          <w:rFonts w:ascii="Calibri" w:hAnsi="Calibri"/>
          <w:i/>
          <w:sz w:val="20"/>
          <w:szCs w:val="20"/>
        </w:rPr>
      </w:pPr>
      <w:r w:rsidRPr="00E16A3A">
        <w:rPr>
          <w:rFonts w:ascii="Calibri" w:hAnsi="Calibri"/>
          <w:i/>
          <w:sz w:val="20"/>
          <w:szCs w:val="20"/>
        </w:rPr>
        <w:t>Of</w:t>
      </w:r>
      <w:r w:rsidR="00552468" w:rsidRPr="00E16A3A">
        <w:rPr>
          <w:rFonts w:ascii="Calibri" w:hAnsi="Calibri"/>
          <w:i/>
          <w:sz w:val="20"/>
          <w:szCs w:val="20"/>
        </w:rPr>
        <w:t>ferta tecnica</w:t>
      </w:r>
      <w:r w:rsidR="00290F78">
        <w:rPr>
          <w:rFonts w:ascii="Calibri" w:eastAsia="Times New Roman" w:hAnsi="Calibri" w:cs="Trebuchet MS"/>
          <w:i/>
          <w:color w:val="0000FF"/>
          <w:sz w:val="20"/>
          <w:szCs w:val="20"/>
          <w:lang w:eastAsia="ar-SA"/>
        </w:rPr>
        <w:t>,</w:t>
      </w:r>
      <w:r w:rsidR="00552468" w:rsidRPr="00E16A3A">
        <w:rPr>
          <w:rFonts w:ascii="Calibri" w:hAnsi="Calibri"/>
          <w:color w:val="0000FF"/>
          <w:sz w:val="20"/>
          <w:szCs w:val="20"/>
        </w:rPr>
        <w:t xml:space="preserve"> </w:t>
      </w:r>
      <w:r w:rsidR="00552468" w:rsidRPr="00E16A3A">
        <w:rPr>
          <w:rFonts w:ascii="Calibri" w:hAnsi="Calibri"/>
          <w:sz w:val="20"/>
          <w:szCs w:val="20"/>
        </w:rPr>
        <w:t>che consiste</w:t>
      </w:r>
      <w:r w:rsidR="00552468" w:rsidRPr="00E16A3A">
        <w:rPr>
          <w:rFonts w:ascii="Calibri" w:hAnsi="Calibri"/>
          <w:color w:val="0000FF"/>
          <w:sz w:val="20"/>
          <w:szCs w:val="20"/>
        </w:rPr>
        <w:t xml:space="preserve"> </w:t>
      </w:r>
      <w:r w:rsidR="00552468" w:rsidRPr="00E16A3A">
        <w:rPr>
          <w:rFonts w:ascii="Calibri" w:hAnsi="Calibri"/>
          <w:sz w:val="20"/>
          <w:szCs w:val="20"/>
        </w:rPr>
        <w:t>negli atti di cui al successivo paragrafo</w:t>
      </w:r>
      <w:r w:rsidR="00DF3BD0" w:rsidRPr="00E16A3A">
        <w:rPr>
          <w:rFonts w:ascii="Calibri" w:hAnsi="Calibri"/>
          <w:sz w:val="20"/>
          <w:szCs w:val="20"/>
        </w:rPr>
        <w:t xml:space="preserve"> </w:t>
      </w:r>
      <w:r w:rsidR="003632C4" w:rsidRPr="00E16A3A">
        <w:rPr>
          <w:rFonts w:ascii="Calibri" w:hAnsi="Calibri"/>
          <w:sz w:val="20"/>
          <w:szCs w:val="20"/>
        </w:rPr>
        <w:t>8</w:t>
      </w:r>
      <w:r w:rsidR="00D9635A" w:rsidRPr="00E16A3A">
        <w:rPr>
          <w:rFonts w:ascii="Calibri" w:hAnsi="Calibri"/>
          <w:sz w:val="20"/>
          <w:szCs w:val="20"/>
        </w:rPr>
        <w:t xml:space="preserve">; </w:t>
      </w:r>
      <w:r w:rsidR="00552468" w:rsidRPr="00E16A3A">
        <w:rPr>
          <w:rFonts w:ascii="Calibri" w:hAnsi="Calibri"/>
          <w:sz w:val="20"/>
          <w:szCs w:val="20"/>
        </w:rPr>
        <w:t xml:space="preserve"> </w:t>
      </w:r>
    </w:p>
    <w:p w:rsidR="00552468" w:rsidRPr="00E16A3A" w:rsidRDefault="00552468" w:rsidP="00AD600D">
      <w:pPr>
        <w:pStyle w:val="usoboll1"/>
        <w:numPr>
          <w:ilvl w:val="0"/>
          <w:numId w:val="18"/>
        </w:numPr>
        <w:spacing w:line="300" w:lineRule="exact"/>
        <w:rPr>
          <w:rFonts w:ascii="Calibri" w:hAnsi="Calibri"/>
          <w:sz w:val="20"/>
          <w:szCs w:val="20"/>
        </w:rPr>
      </w:pPr>
      <w:r w:rsidRPr="00E16A3A">
        <w:rPr>
          <w:rFonts w:ascii="Calibri" w:hAnsi="Calibri"/>
          <w:i/>
          <w:sz w:val="20"/>
          <w:szCs w:val="20"/>
        </w:rPr>
        <w:t>Offerta economica</w:t>
      </w:r>
      <w:r w:rsidRPr="00E16A3A">
        <w:rPr>
          <w:rFonts w:ascii="Calibri" w:hAnsi="Calibri"/>
          <w:sz w:val="20"/>
          <w:szCs w:val="20"/>
        </w:rPr>
        <w:t>,</w:t>
      </w:r>
      <w:r w:rsidRPr="00E16A3A">
        <w:rPr>
          <w:rFonts w:ascii="Calibri" w:hAnsi="Calibri"/>
          <w:color w:val="0000FF"/>
          <w:sz w:val="20"/>
          <w:szCs w:val="20"/>
        </w:rPr>
        <w:t xml:space="preserve"> </w:t>
      </w:r>
      <w:r w:rsidRPr="00E16A3A">
        <w:rPr>
          <w:rFonts w:ascii="Calibri" w:hAnsi="Calibri"/>
          <w:sz w:val="20"/>
          <w:szCs w:val="20"/>
        </w:rPr>
        <w:t>che</w:t>
      </w:r>
      <w:r w:rsidRPr="00E16A3A">
        <w:rPr>
          <w:rFonts w:ascii="Calibri" w:hAnsi="Calibri"/>
          <w:color w:val="0000FF"/>
          <w:sz w:val="20"/>
          <w:szCs w:val="20"/>
        </w:rPr>
        <w:t xml:space="preserve"> </w:t>
      </w:r>
      <w:r w:rsidRPr="00E16A3A">
        <w:rPr>
          <w:rFonts w:ascii="Calibri" w:hAnsi="Calibri"/>
          <w:sz w:val="20"/>
          <w:szCs w:val="20"/>
        </w:rPr>
        <w:t>consiste</w:t>
      </w:r>
      <w:r w:rsidRPr="00E16A3A">
        <w:rPr>
          <w:rFonts w:ascii="Calibri" w:hAnsi="Calibri"/>
          <w:color w:val="0000FF"/>
          <w:sz w:val="20"/>
          <w:szCs w:val="20"/>
        </w:rPr>
        <w:t xml:space="preserve"> </w:t>
      </w:r>
      <w:r w:rsidRPr="00E16A3A">
        <w:rPr>
          <w:rFonts w:ascii="Calibri" w:hAnsi="Calibri"/>
          <w:sz w:val="20"/>
          <w:szCs w:val="20"/>
        </w:rPr>
        <w:t xml:space="preserve">negli atti di cui al successivo paragrafo </w:t>
      </w:r>
      <w:r w:rsidR="003632C4" w:rsidRPr="00E16A3A">
        <w:rPr>
          <w:rFonts w:ascii="Calibri" w:hAnsi="Calibri"/>
          <w:sz w:val="20"/>
          <w:szCs w:val="20"/>
        </w:rPr>
        <w:t>9</w:t>
      </w:r>
      <w:r w:rsidR="003632C4" w:rsidRPr="0006133B">
        <w:rPr>
          <w:rFonts w:ascii="Calibri" w:eastAsia="Times New Roman" w:hAnsi="Calibri" w:cs="Trebuchet MS"/>
          <w:i/>
          <w:sz w:val="20"/>
          <w:szCs w:val="20"/>
          <w:lang w:eastAsia="ar-SA"/>
        </w:rPr>
        <w:t>.</w:t>
      </w:r>
    </w:p>
    <w:p w:rsidR="007502D2" w:rsidRPr="00B36614" w:rsidRDefault="007502D2" w:rsidP="00CC231C">
      <w:pPr>
        <w:pStyle w:val="usoboll1"/>
        <w:spacing w:line="300" w:lineRule="exact"/>
        <w:rPr>
          <w:rFonts w:ascii="Calibri" w:eastAsia="Times New Roman" w:hAnsi="Calibri" w:cs="Trebuchet MS"/>
          <w:sz w:val="20"/>
          <w:szCs w:val="20"/>
          <w:lang w:eastAsia="ar-SA"/>
        </w:rPr>
      </w:pPr>
      <w:r w:rsidRPr="00E16A3A">
        <w:rPr>
          <w:rFonts w:ascii="Calibri" w:eastAsia="Times New Roman" w:hAnsi="Calibri" w:cs="Trebuchet MS"/>
          <w:sz w:val="20"/>
          <w:szCs w:val="20"/>
          <w:lang w:eastAsia="ar-SA"/>
        </w:rPr>
        <w:t>Si precisa che, prima dell’invio, tutti i file che compongono l’offerta, che non siano già in formato .pdf, devono essere tutti convertiti in formato .pdf</w:t>
      </w:r>
      <w:r w:rsidR="00F56CE1" w:rsidRPr="00B36614">
        <w:rPr>
          <w:rFonts w:ascii="Calibri" w:eastAsia="Times New Roman" w:hAnsi="Calibri" w:cs="Trebuchet MS"/>
          <w:i/>
          <w:color w:val="0000FF"/>
          <w:sz w:val="20"/>
          <w:szCs w:val="20"/>
          <w:lang w:eastAsia="ar-SA"/>
        </w:rPr>
        <w:t>.</w:t>
      </w:r>
      <w:r w:rsidR="00F56CE1" w:rsidRPr="00B36614">
        <w:rPr>
          <w:rFonts w:ascii="Calibri" w:eastAsia="Times New Roman" w:hAnsi="Calibri" w:cs="Trebuchet MS"/>
          <w:sz w:val="20"/>
          <w:szCs w:val="20"/>
          <w:lang w:eastAsia="ar-SA"/>
        </w:rPr>
        <w:t xml:space="preserve"> </w:t>
      </w:r>
    </w:p>
    <w:p w:rsidR="007502D2" w:rsidRPr="00B36614" w:rsidRDefault="007502D2" w:rsidP="00B324BB">
      <w:pPr>
        <w:widowControl w:val="0"/>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La presentazione dell’offerta e il relativo invio avvengono esclusivamente attraverso la procedura guidata prevista dal Sistema, che si conclude attraverso la selezione dell’apposita funzione di “</w:t>
      </w:r>
      <w:r w:rsidR="004E708F" w:rsidRPr="00B36614">
        <w:rPr>
          <w:rFonts w:ascii="Calibri" w:eastAsia="Times New Roman" w:hAnsi="Calibri" w:cs="Trebuchet MS"/>
          <w:b/>
          <w:sz w:val="20"/>
          <w:szCs w:val="20"/>
          <w:lang w:eastAsia="ar-SA"/>
        </w:rPr>
        <w:t>I</w:t>
      </w:r>
      <w:r w:rsidRPr="00B36614">
        <w:rPr>
          <w:rFonts w:ascii="Calibri" w:eastAsia="Times New Roman" w:hAnsi="Calibri" w:cs="Trebuchet MS"/>
          <w:b/>
          <w:sz w:val="20"/>
          <w:szCs w:val="20"/>
          <w:lang w:eastAsia="ar-SA"/>
        </w:rPr>
        <w:t>nvio”</w:t>
      </w:r>
      <w:r w:rsidRPr="00B36614">
        <w:rPr>
          <w:rFonts w:ascii="Calibri" w:eastAsia="Times New Roman" w:hAnsi="Calibri" w:cs="Trebuchet MS"/>
          <w:sz w:val="20"/>
          <w:szCs w:val="20"/>
          <w:lang w:eastAsia="ar-SA"/>
        </w:rPr>
        <w:t xml:space="preserve"> dell’offerta medesima. </w:t>
      </w:r>
    </w:p>
    <w:p w:rsidR="007502D2" w:rsidRPr="00B36614" w:rsidRDefault="007502D2" w:rsidP="005A489E">
      <w:pPr>
        <w:widowControl w:val="0"/>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La procedura di preparazione ed invio dell’offerta può essere eseguita in fasi successive, attraverso il salvataggio dei dati e delle attività effettuate, fermo restando che l’invio dell’offerta deve necessariamente avvenire entro la scadenza del termine perentorio di presentazione dell’offerta</w:t>
      </w:r>
      <w:r w:rsidR="004E708F" w:rsidRPr="00B36614">
        <w:rPr>
          <w:rFonts w:ascii="Calibri" w:eastAsia="Times New Roman" w:hAnsi="Calibri" w:cs="Trebuchet MS"/>
          <w:sz w:val="20"/>
          <w:szCs w:val="20"/>
          <w:lang w:eastAsia="ar-SA"/>
        </w:rPr>
        <w:t xml:space="preserve"> indicato nell’</w:t>
      </w:r>
      <w:r w:rsidR="00C03EE3" w:rsidRPr="00B36614">
        <w:rPr>
          <w:rFonts w:ascii="Calibri" w:eastAsia="Times New Roman" w:hAnsi="Calibri" w:cs="Trebuchet MS"/>
          <w:sz w:val="20"/>
          <w:szCs w:val="20"/>
          <w:lang w:eastAsia="ar-SA"/>
        </w:rPr>
        <w:t>I</w:t>
      </w:r>
      <w:r w:rsidR="004E708F" w:rsidRPr="00B36614">
        <w:rPr>
          <w:rFonts w:ascii="Calibri" w:eastAsia="Times New Roman" w:hAnsi="Calibri" w:cs="Trebuchet MS"/>
          <w:sz w:val="20"/>
          <w:szCs w:val="20"/>
          <w:lang w:eastAsia="ar-SA"/>
        </w:rPr>
        <w:t>nvito</w:t>
      </w:r>
      <w:r w:rsidRPr="00B36614">
        <w:rPr>
          <w:rFonts w:ascii="Calibri" w:eastAsia="Times New Roman" w:hAnsi="Calibri" w:cs="Trebuchet MS"/>
          <w:sz w:val="20"/>
          <w:szCs w:val="20"/>
          <w:lang w:eastAsia="ar-SA"/>
        </w:rPr>
        <w:t>.</w:t>
      </w:r>
    </w:p>
    <w:p w:rsidR="007502D2" w:rsidRPr="00B36614" w:rsidRDefault="007502D2" w:rsidP="00CC231C">
      <w:pPr>
        <w:widowControl w:val="0"/>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Si precisa inoltre che:</w:t>
      </w:r>
    </w:p>
    <w:p w:rsidR="007502D2" w:rsidRPr="00B36614" w:rsidRDefault="007502D2" w:rsidP="00AD600D">
      <w:pPr>
        <w:widowControl w:val="0"/>
        <w:numPr>
          <w:ilvl w:val="0"/>
          <w:numId w:val="19"/>
        </w:numPr>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l’</w:t>
      </w:r>
      <w:r w:rsidR="00444735" w:rsidRPr="00B36614">
        <w:rPr>
          <w:rFonts w:ascii="Calibri" w:hAnsi="Calibri"/>
          <w:sz w:val="20"/>
          <w:szCs w:val="20"/>
        </w:rPr>
        <w:t>OFFERTA</w:t>
      </w:r>
      <w:r w:rsidRPr="00B36614">
        <w:rPr>
          <w:rFonts w:ascii="Calibri" w:eastAsia="Times New Roman" w:hAnsi="Calibri" w:cs="Trebuchet MS"/>
          <w:sz w:val="20"/>
          <w:szCs w:val="20"/>
          <w:lang w:eastAsia="ar-SA"/>
        </w:rPr>
        <w:t xml:space="preserve"> </w:t>
      </w:r>
      <w:r w:rsidR="00305B62" w:rsidRPr="00B36614">
        <w:rPr>
          <w:rFonts w:ascii="Calibri" w:eastAsia="Times New Roman" w:hAnsi="Calibri" w:cs="Trebuchet MS"/>
          <w:sz w:val="20"/>
          <w:szCs w:val="20"/>
          <w:lang w:eastAsia="ar-SA"/>
        </w:rPr>
        <w:t xml:space="preserve">pervenuta </w:t>
      </w:r>
      <w:r w:rsidRPr="00B36614">
        <w:rPr>
          <w:rFonts w:ascii="Calibri" w:eastAsia="Times New Roman" w:hAnsi="Calibri" w:cs="Trebuchet MS"/>
          <w:sz w:val="20"/>
          <w:szCs w:val="20"/>
          <w:lang w:eastAsia="ar-SA"/>
        </w:rPr>
        <w:t>entro il termine di presentazione della stessa è vincolante per il concorrente;</w:t>
      </w:r>
    </w:p>
    <w:p w:rsidR="007502D2" w:rsidRPr="00B36614" w:rsidRDefault="007502D2" w:rsidP="00AD600D">
      <w:pPr>
        <w:widowControl w:val="0"/>
        <w:numPr>
          <w:ilvl w:val="0"/>
          <w:numId w:val="19"/>
        </w:numPr>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entro il termine di presentazione dell’</w:t>
      </w:r>
      <w:r w:rsidR="00E85994" w:rsidRPr="00B36614">
        <w:rPr>
          <w:rFonts w:ascii="Calibri" w:hAnsi="Calibri"/>
          <w:sz w:val="20"/>
          <w:szCs w:val="20"/>
        </w:rPr>
        <w:t>OFFERTA</w:t>
      </w:r>
      <w:r w:rsidRPr="00B36614">
        <w:rPr>
          <w:rFonts w:ascii="Calibri" w:eastAsia="Times New Roman" w:hAnsi="Calibri" w:cs="Trebuchet MS"/>
          <w:sz w:val="20"/>
          <w:szCs w:val="20"/>
          <w:lang w:eastAsia="ar-SA"/>
        </w:rPr>
        <w:t xml:space="preserve">, chi ha </w:t>
      </w:r>
      <w:r w:rsidR="00305B62" w:rsidRPr="00B36614">
        <w:rPr>
          <w:rFonts w:ascii="Calibri" w:eastAsia="Times New Roman" w:hAnsi="Calibri" w:cs="Trebuchet MS"/>
          <w:sz w:val="20"/>
          <w:szCs w:val="20"/>
          <w:lang w:eastAsia="ar-SA"/>
        </w:rPr>
        <w:t xml:space="preserve">inviato </w:t>
      </w:r>
      <w:r w:rsidRPr="00B36614">
        <w:rPr>
          <w:rFonts w:ascii="Calibri" w:eastAsia="Times New Roman" w:hAnsi="Calibri" w:cs="Trebuchet MS"/>
          <w:sz w:val="20"/>
          <w:szCs w:val="20"/>
          <w:lang w:eastAsia="ar-SA"/>
        </w:rPr>
        <w:t>un’</w:t>
      </w:r>
      <w:r w:rsidR="00E85994" w:rsidRPr="00B36614">
        <w:rPr>
          <w:rFonts w:ascii="Calibri" w:hAnsi="Calibri"/>
          <w:sz w:val="20"/>
          <w:szCs w:val="20"/>
        </w:rPr>
        <w:t>OFFERTA</w:t>
      </w:r>
      <w:r w:rsidRPr="00B36614">
        <w:rPr>
          <w:rFonts w:ascii="Calibri" w:eastAsia="Times New Roman" w:hAnsi="Calibri" w:cs="Trebuchet MS"/>
          <w:sz w:val="20"/>
          <w:szCs w:val="20"/>
          <w:lang w:eastAsia="ar-SA"/>
        </w:rPr>
        <w:t xml:space="preserve"> potrà ritirarla</w:t>
      </w:r>
      <w:r w:rsidR="00700362" w:rsidRPr="00B36614">
        <w:rPr>
          <w:rFonts w:ascii="Calibri" w:eastAsia="Times New Roman" w:hAnsi="Calibri" w:cs="Trebuchet MS"/>
          <w:sz w:val="20"/>
          <w:szCs w:val="20"/>
          <w:lang w:eastAsia="ar-SA"/>
        </w:rPr>
        <w:t xml:space="preserve"> (</w:t>
      </w:r>
      <w:r w:rsidRPr="00B36614">
        <w:rPr>
          <w:rFonts w:ascii="Calibri" w:eastAsia="Times New Roman" w:hAnsi="Calibri" w:cs="Trebuchet MS"/>
          <w:sz w:val="20"/>
          <w:szCs w:val="20"/>
          <w:lang w:eastAsia="ar-SA"/>
        </w:rPr>
        <w:t>un’</w:t>
      </w:r>
      <w:r w:rsidR="00E85994" w:rsidRPr="00B36614">
        <w:rPr>
          <w:rFonts w:ascii="Calibri" w:hAnsi="Calibri"/>
          <w:sz w:val="20"/>
          <w:szCs w:val="20"/>
        </w:rPr>
        <w:t>OFFERTA</w:t>
      </w:r>
      <w:r w:rsidRPr="00B36614">
        <w:rPr>
          <w:rFonts w:ascii="Calibri" w:eastAsia="Times New Roman" w:hAnsi="Calibri" w:cs="Trebuchet MS"/>
          <w:sz w:val="20"/>
          <w:szCs w:val="20"/>
          <w:lang w:eastAsia="ar-SA"/>
        </w:rPr>
        <w:t xml:space="preserve"> ritirata equivarrà ad un’</w:t>
      </w:r>
      <w:r w:rsidR="00E85994" w:rsidRPr="00B36614">
        <w:rPr>
          <w:rFonts w:ascii="Calibri" w:hAnsi="Calibri"/>
          <w:sz w:val="20"/>
          <w:szCs w:val="20"/>
        </w:rPr>
        <w:t>OFFERTA</w:t>
      </w:r>
      <w:r w:rsidRPr="00B36614">
        <w:rPr>
          <w:rFonts w:ascii="Calibri" w:eastAsia="Times New Roman" w:hAnsi="Calibri" w:cs="Trebuchet MS"/>
          <w:sz w:val="20"/>
          <w:szCs w:val="20"/>
          <w:lang w:eastAsia="ar-SA"/>
        </w:rPr>
        <w:t xml:space="preserve"> non presentata</w:t>
      </w:r>
      <w:r w:rsidR="00700362" w:rsidRPr="00B36614">
        <w:rPr>
          <w:rFonts w:ascii="Calibri" w:eastAsia="Times New Roman" w:hAnsi="Calibri" w:cs="Trebuchet MS"/>
          <w:sz w:val="20"/>
          <w:szCs w:val="20"/>
          <w:lang w:eastAsia="ar-SA"/>
        </w:rPr>
        <w:t>)</w:t>
      </w:r>
      <w:r w:rsidRPr="00B36614">
        <w:rPr>
          <w:rFonts w:ascii="Calibri" w:eastAsia="Times New Roman" w:hAnsi="Calibri" w:cs="Trebuchet MS"/>
          <w:sz w:val="20"/>
          <w:szCs w:val="20"/>
          <w:lang w:eastAsia="ar-SA"/>
        </w:rPr>
        <w:t>;</w:t>
      </w:r>
    </w:p>
    <w:p w:rsidR="007502D2" w:rsidRPr="00B36614" w:rsidRDefault="007502D2" w:rsidP="00AD600D">
      <w:pPr>
        <w:widowControl w:val="0"/>
        <w:numPr>
          <w:ilvl w:val="0"/>
          <w:numId w:val="19"/>
        </w:numPr>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 xml:space="preserve">il Sistema non accetta offerte presentate dopo la data e l’orario stabiliti come termine di presentazione delle </w:t>
      </w:r>
      <w:r w:rsidR="00E85994" w:rsidRPr="00B36614">
        <w:rPr>
          <w:rFonts w:ascii="Calibri" w:hAnsi="Calibri"/>
          <w:sz w:val="20"/>
          <w:szCs w:val="20"/>
        </w:rPr>
        <w:t>OFFERTE</w:t>
      </w:r>
      <w:r w:rsidR="00305B62" w:rsidRPr="00B36614">
        <w:rPr>
          <w:rFonts w:ascii="Calibri" w:hAnsi="Calibri"/>
          <w:sz w:val="20"/>
          <w:szCs w:val="20"/>
        </w:rPr>
        <w:t>,</w:t>
      </w:r>
      <w:r w:rsidRPr="00B36614">
        <w:rPr>
          <w:rFonts w:ascii="Calibri" w:eastAsia="Times New Roman" w:hAnsi="Calibri" w:cs="Trebuchet MS"/>
          <w:sz w:val="20"/>
          <w:szCs w:val="20"/>
          <w:lang w:eastAsia="ar-SA"/>
        </w:rPr>
        <w:t xml:space="preserve"> nonché </w:t>
      </w:r>
      <w:r w:rsidR="00E85994" w:rsidRPr="00B36614">
        <w:rPr>
          <w:rFonts w:ascii="Calibri" w:hAnsi="Calibri"/>
          <w:sz w:val="20"/>
          <w:szCs w:val="20"/>
        </w:rPr>
        <w:t>OFFERTE</w:t>
      </w:r>
      <w:r w:rsidR="00E85994" w:rsidRPr="00B36614">
        <w:rPr>
          <w:rFonts w:ascii="Calibri" w:eastAsia="Times New Roman" w:hAnsi="Calibri" w:cs="Trebuchet MS"/>
          <w:sz w:val="20"/>
          <w:szCs w:val="20"/>
          <w:lang w:eastAsia="ar-SA"/>
        </w:rPr>
        <w:t xml:space="preserve"> </w:t>
      </w:r>
      <w:r w:rsidRPr="00B36614">
        <w:rPr>
          <w:rFonts w:ascii="Calibri" w:eastAsia="Times New Roman" w:hAnsi="Calibri" w:cs="Trebuchet MS"/>
          <w:sz w:val="20"/>
          <w:szCs w:val="20"/>
          <w:lang w:eastAsia="ar-SA"/>
        </w:rPr>
        <w:t>incomplete di una o più parti la cui presenza è necessaria ed obbligatoria.</w:t>
      </w:r>
    </w:p>
    <w:p w:rsidR="007502D2" w:rsidRPr="00B36614" w:rsidRDefault="007502D2" w:rsidP="00CC231C">
      <w:pPr>
        <w:widowControl w:val="0"/>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Si r</w:t>
      </w:r>
      <w:r w:rsidR="00522E27" w:rsidRPr="00B36614">
        <w:rPr>
          <w:rFonts w:ascii="Calibri" w:eastAsia="Times New Roman" w:hAnsi="Calibri" w:cs="Trebuchet MS"/>
          <w:sz w:val="20"/>
          <w:szCs w:val="20"/>
          <w:lang w:eastAsia="ar-SA"/>
        </w:rPr>
        <w:t xml:space="preserve">accomanda di </w:t>
      </w:r>
      <w:r w:rsidRPr="00B36614">
        <w:rPr>
          <w:rFonts w:ascii="Calibri" w:eastAsia="Times New Roman" w:hAnsi="Calibri" w:cs="Trebuchet MS"/>
          <w:sz w:val="20"/>
          <w:szCs w:val="20"/>
          <w:lang w:eastAsia="ar-SA"/>
        </w:rPr>
        <w:t xml:space="preserve">non indicare o comunque fornire i dati dell’offerta economica in sezione diversa da quella relativa alla stessa, </w:t>
      </w:r>
      <w:r w:rsidRPr="00B36614">
        <w:rPr>
          <w:rFonts w:ascii="Calibri" w:eastAsia="Times New Roman" w:hAnsi="Calibri" w:cs="Trebuchet MS"/>
          <w:b/>
          <w:sz w:val="20"/>
          <w:szCs w:val="20"/>
          <w:u w:val="single"/>
          <w:lang w:eastAsia="ar-SA"/>
        </w:rPr>
        <w:t>pena l’esclusione dalla procedura.</w:t>
      </w:r>
    </w:p>
    <w:p w:rsidR="007502D2" w:rsidRPr="00B36614" w:rsidRDefault="007502D2" w:rsidP="00CC231C">
      <w:pPr>
        <w:widowControl w:val="0"/>
        <w:suppressAutoHyphens/>
        <w:spacing w:after="120" w:line="300" w:lineRule="exact"/>
        <w:jc w:val="both"/>
        <w:rPr>
          <w:rFonts w:ascii="Calibri" w:eastAsia="Times New Roman" w:hAnsi="Calibri"/>
          <w:sz w:val="20"/>
          <w:szCs w:val="20"/>
          <w:lang w:eastAsia="ar-SA"/>
        </w:rPr>
      </w:pPr>
      <w:r w:rsidRPr="00B36614">
        <w:rPr>
          <w:rFonts w:ascii="Calibri" w:eastAsia="Times New Roman" w:hAnsi="Calibri" w:cs="Trebuchet MS"/>
          <w:sz w:val="20"/>
          <w:szCs w:val="20"/>
          <w:lang w:eastAsia="ar-SA"/>
        </w:rPr>
        <w:t xml:space="preserve">Oltre a quanto previsto nel presente documento, restano salve le indicazioni operative ed esplicative presenti a Sistema, nelle pagine internet </w:t>
      </w:r>
      <w:r w:rsidR="00522E27" w:rsidRPr="00B36614">
        <w:rPr>
          <w:rFonts w:ascii="Calibri" w:eastAsia="Times New Roman" w:hAnsi="Calibri" w:cs="Trebuchet MS"/>
          <w:sz w:val="20"/>
          <w:szCs w:val="20"/>
          <w:lang w:eastAsia="ar-SA"/>
        </w:rPr>
        <w:t>e nei documenti di supporto relativi</w:t>
      </w:r>
      <w:r w:rsidRPr="00B36614">
        <w:rPr>
          <w:rFonts w:ascii="Calibri" w:eastAsia="Times New Roman" w:hAnsi="Calibri" w:cs="Trebuchet MS"/>
          <w:sz w:val="20"/>
          <w:szCs w:val="20"/>
          <w:lang w:eastAsia="ar-SA"/>
        </w:rPr>
        <w:t xml:space="preserve"> alla </w:t>
      </w:r>
      <w:r w:rsidR="00522E27" w:rsidRPr="00B36614">
        <w:rPr>
          <w:rFonts w:ascii="Calibri" w:eastAsia="Times New Roman" w:hAnsi="Calibri" w:cs="Trebuchet MS"/>
          <w:sz w:val="20"/>
          <w:szCs w:val="20"/>
          <w:lang w:eastAsia="ar-SA"/>
        </w:rPr>
        <w:t xml:space="preserve">presente </w:t>
      </w:r>
      <w:r w:rsidRPr="00B36614">
        <w:rPr>
          <w:rFonts w:ascii="Calibri" w:eastAsia="Times New Roman" w:hAnsi="Calibri" w:cs="Trebuchet MS"/>
          <w:sz w:val="20"/>
          <w:szCs w:val="20"/>
          <w:lang w:eastAsia="ar-SA"/>
        </w:rPr>
        <w:t>procedura</w:t>
      </w:r>
      <w:r w:rsidR="00522E27" w:rsidRPr="00B36614">
        <w:rPr>
          <w:rFonts w:ascii="Calibri" w:eastAsia="Times New Roman" w:hAnsi="Calibri" w:cs="Trebuchet MS"/>
          <w:sz w:val="20"/>
          <w:szCs w:val="20"/>
          <w:lang w:eastAsia="ar-SA"/>
        </w:rPr>
        <w:t xml:space="preserve">. </w:t>
      </w:r>
    </w:p>
    <w:p w:rsidR="000B33EA" w:rsidRPr="006E5A22" w:rsidRDefault="000B33EA" w:rsidP="000B33EA">
      <w:pPr>
        <w:widowControl w:val="0"/>
        <w:suppressAutoHyphens/>
        <w:spacing w:line="300" w:lineRule="exact"/>
        <w:jc w:val="both"/>
        <w:rPr>
          <w:rFonts w:ascii="Calibri" w:eastAsia="Times New Roman" w:hAnsi="Calibri" w:cs="Trebuchet MS"/>
          <w:sz w:val="20"/>
          <w:szCs w:val="20"/>
          <w:lang w:eastAsia="ar-SA"/>
        </w:rPr>
      </w:pPr>
      <w:r w:rsidRPr="006E5A22">
        <w:rPr>
          <w:rFonts w:ascii="Calibri" w:hAnsi="Calibri" w:cs="Calibri"/>
          <w:sz w:val="20"/>
          <w:szCs w:val="20"/>
        </w:rPr>
        <w:t xml:space="preserve">Le offerte tardive </w:t>
      </w:r>
      <w:r w:rsidRPr="006E5A22">
        <w:rPr>
          <w:rFonts w:ascii="Calibri" w:hAnsi="Calibri" w:cs="Calibri"/>
          <w:b/>
          <w:sz w:val="20"/>
          <w:szCs w:val="20"/>
        </w:rPr>
        <w:t>saranno escluse</w:t>
      </w:r>
      <w:r w:rsidRPr="006E5A22">
        <w:rPr>
          <w:rFonts w:ascii="Calibri" w:hAnsi="Calibri" w:cs="Calibri"/>
          <w:sz w:val="20"/>
          <w:szCs w:val="20"/>
        </w:rPr>
        <w:t xml:space="preserve"> in quanto irregolari ai sensi dell’art. 59, comma 3, lett. b), del Codice.</w:t>
      </w:r>
    </w:p>
    <w:p w:rsidR="00C845E5" w:rsidRPr="006E5A22" w:rsidRDefault="00C845E5" w:rsidP="00C845E5">
      <w:pPr>
        <w:widowControl w:val="0"/>
        <w:suppressAutoHyphens/>
        <w:spacing w:line="300" w:lineRule="exact"/>
        <w:jc w:val="center"/>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w:t>
      </w:r>
    </w:p>
    <w:p w:rsidR="00A901D3" w:rsidRPr="00B444AB" w:rsidRDefault="00511437" w:rsidP="0006133B">
      <w:pPr>
        <w:autoSpaceDE w:val="0"/>
        <w:autoSpaceDN w:val="0"/>
        <w:adjustRightInd w:val="0"/>
        <w:spacing w:line="276" w:lineRule="auto"/>
        <w:jc w:val="both"/>
        <w:rPr>
          <w:rFonts w:ascii="Calibri" w:hAnsi="Calibri" w:cs="Garamond"/>
          <w:color w:val="000000"/>
          <w:sz w:val="20"/>
          <w:szCs w:val="20"/>
        </w:rPr>
      </w:pPr>
      <w:r w:rsidRPr="00B444AB">
        <w:rPr>
          <w:rFonts w:ascii="Calibri" w:hAnsi="Calibri" w:cs="Garamond"/>
          <w:color w:val="000000"/>
          <w:sz w:val="20"/>
          <w:szCs w:val="20"/>
        </w:rPr>
        <w:t>Tutta la documentazione da produrre deve essere in lingua italiana o, se redatta in lingua straniera, deve essere corredata da traduzione giurata in lingua italiana.</w:t>
      </w:r>
    </w:p>
    <w:p w:rsidR="00511437" w:rsidRPr="00B444AB" w:rsidRDefault="00511437" w:rsidP="00A901D3">
      <w:pPr>
        <w:autoSpaceDE w:val="0"/>
        <w:autoSpaceDN w:val="0"/>
        <w:adjustRightInd w:val="0"/>
        <w:spacing w:line="276" w:lineRule="auto"/>
        <w:jc w:val="both"/>
        <w:rPr>
          <w:rFonts w:ascii="Calibri" w:hAnsi="Calibri" w:cs="Garamond"/>
          <w:color w:val="000000"/>
          <w:sz w:val="20"/>
          <w:szCs w:val="20"/>
        </w:rPr>
      </w:pPr>
      <w:r w:rsidRPr="00B444AB">
        <w:rPr>
          <w:rFonts w:ascii="Calibri" w:hAnsi="Calibri" w:cs="Garamond"/>
          <w:color w:val="000000"/>
          <w:sz w:val="20"/>
          <w:szCs w:val="20"/>
        </w:rPr>
        <w:t xml:space="preserve">In caso di contrasto tra testo in lingua straniera e testo in lingua italiana prevarrà la versione in lingua italiana, essendo a rischio del concorrente assicurare la fedeltà della traduzione. </w:t>
      </w:r>
    </w:p>
    <w:p w:rsidR="00511437" w:rsidRPr="00B444AB" w:rsidRDefault="00511437" w:rsidP="0006133B">
      <w:pPr>
        <w:autoSpaceDE w:val="0"/>
        <w:autoSpaceDN w:val="0"/>
        <w:adjustRightInd w:val="0"/>
        <w:spacing w:line="276" w:lineRule="auto"/>
        <w:jc w:val="both"/>
        <w:rPr>
          <w:rFonts w:ascii="Calibri" w:hAnsi="Calibri" w:cs="Garamond"/>
          <w:color w:val="000000"/>
          <w:sz w:val="20"/>
          <w:szCs w:val="20"/>
        </w:rPr>
      </w:pPr>
      <w:r w:rsidRPr="00B444AB">
        <w:rPr>
          <w:rFonts w:ascii="Calibri" w:hAnsi="Calibri" w:cs="Garamond"/>
          <w:color w:val="000000"/>
          <w:sz w:val="20"/>
          <w:szCs w:val="20"/>
        </w:rPr>
        <w:t xml:space="preserve">In caso di mancanza, incompletezza o irregolarità della traduzione dei documenti contenuti nella documentazione </w:t>
      </w:r>
      <w:r w:rsidR="00614572" w:rsidRPr="00B444AB">
        <w:rPr>
          <w:rFonts w:ascii="Calibri" w:hAnsi="Calibri" w:cs="Garamond"/>
          <w:color w:val="000000"/>
          <w:sz w:val="20"/>
          <w:szCs w:val="20"/>
        </w:rPr>
        <w:t>amministrativa</w:t>
      </w:r>
      <w:r w:rsidRPr="00B444AB">
        <w:rPr>
          <w:rFonts w:ascii="Calibri" w:hAnsi="Calibri" w:cs="Garamond"/>
          <w:color w:val="000000"/>
          <w:sz w:val="20"/>
          <w:szCs w:val="20"/>
        </w:rPr>
        <w:t xml:space="preserve">, si applica l’art. 83, comma 9 del Codice. </w:t>
      </w:r>
    </w:p>
    <w:p w:rsidR="00C845E5" w:rsidRPr="006E5A22" w:rsidRDefault="00C845E5" w:rsidP="00C845E5">
      <w:pPr>
        <w:widowControl w:val="0"/>
        <w:suppressAutoHyphens/>
        <w:spacing w:line="300" w:lineRule="exact"/>
        <w:jc w:val="center"/>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w:t>
      </w:r>
    </w:p>
    <w:p w:rsidR="00B66315" w:rsidRDefault="00B66315" w:rsidP="00B66315">
      <w:pPr>
        <w:spacing w:line="300" w:lineRule="exact"/>
        <w:jc w:val="both"/>
        <w:rPr>
          <w:rFonts w:ascii="Calibri" w:hAnsi="Calibri"/>
          <w:sz w:val="20"/>
          <w:szCs w:val="20"/>
          <w:lang w:eastAsia="ar-SA"/>
        </w:rPr>
      </w:pPr>
      <w:r>
        <w:rPr>
          <w:rFonts w:ascii="Calibri" w:hAnsi="Calibri"/>
          <w:sz w:val="20"/>
          <w:szCs w:val="20"/>
        </w:rPr>
        <w:t>L’offerta vincolerà il concorrente ai sensi dell’art. 32, comma 4 del Codice per</w:t>
      </w:r>
      <w:r w:rsidR="00505D34">
        <w:rPr>
          <w:rFonts w:ascii="Calibri" w:hAnsi="Calibri"/>
          <w:sz w:val="20"/>
          <w:szCs w:val="20"/>
        </w:rPr>
        <w:t xml:space="preserve"> 180 giorni</w:t>
      </w:r>
      <w:r>
        <w:rPr>
          <w:rFonts w:ascii="Calibri" w:hAnsi="Calibri"/>
          <w:i/>
          <w:iCs/>
          <w:sz w:val="20"/>
          <w:szCs w:val="20"/>
        </w:rPr>
        <w:t xml:space="preserve"> </w:t>
      </w:r>
      <w:r>
        <w:rPr>
          <w:rFonts w:ascii="Calibri" w:hAnsi="Calibri"/>
          <w:sz w:val="20"/>
          <w:szCs w:val="20"/>
        </w:rPr>
        <w:t>dalla scadenza</w:t>
      </w:r>
      <w:r>
        <w:rPr>
          <w:rFonts w:ascii="Calibri" w:hAnsi="Calibri"/>
          <w:i/>
          <w:iCs/>
          <w:sz w:val="20"/>
          <w:szCs w:val="20"/>
        </w:rPr>
        <w:t xml:space="preserve"> </w:t>
      </w:r>
      <w:r>
        <w:rPr>
          <w:rFonts w:ascii="Calibri" w:hAnsi="Calibri"/>
          <w:sz w:val="20"/>
          <w:szCs w:val="20"/>
        </w:rPr>
        <w:t xml:space="preserve">del termine indicato per la presentazione dell’offerta. </w:t>
      </w:r>
    </w:p>
    <w:p w:rsidR="00B66315" w:rsidRDefault="00B66315" w:rsidP="00B66315">
      <w:pPr>
        <w:spacing w:line="300" w:lineRule="exact"/>
        <w:jc w:val="both"/>
        <w:rPr>
          <w:rFonts w:ascii="Calibri" w:hAnsi="Calibri"/>
          <w:sz w:val="20"/>
          <w:szCs w:val="20"/>
        </w:rPr>
      </w:pPr>
      <w:r>
        <w:rPr>
          <w:rFonts w:ascii="Calibri" w:hAnsi="Calibri"/>
          <w:sz w:val="20"/>
          <w:szCs w:val="20"/>
        </w:rPr>
        <w:t xml:space="preserve">Nel caso in cui alla data di scadenza della validità delle offerte le operazioni di gara siano ancora in corso, la </w:t>
      </w:r>
      <w:r w:rsidR="00986F98">
        <w:rPr>
          <w:rFonts w:ascii="Calibri" w:hAnsi="Calibri"/>
          <w:sz w:val="20"/>
          <w:szCs w:val="20"/>
        </w:rPr>
        <w:t>S</w:t>
      </w:r>
      <w:r>
        <w:rPr>
          <w:rFonts w:ascii="Calibri" w:hAnsi="Calibri"/>
          <w:sz w:val="20"/>
          <w:szCs w:val="20"/>
        </w:rPr>
        <w:t>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B66315" w:rsidRDefault="00B66315" w:rsidP="00B66315">
      <w:pPr>
        <w:spacing w:line="300" w:lineRule="exact"/>
        <w:jc w:val="both"/>
        <w:rPr>
          <w:rFonts w:ascii="Calibri" w:hAnsi="Calibri"/>
          <w:sz w:val="20"/>
          <w:szCs w:val="20"/>
          <w:lang w:eastAsia="ar-SA"/>
        </w:rPr>
      </w:pPr>
      <w:r>
        <w:rPr>
          <w:rFonts w:ascii="Calibri" w:hAnsi="Calibri"/>
          <w:sz w:val="20"/>
          <w:szCs w:val="20"/>
          <w:u w:val="single"/>
        </w:rPr>
        <w:t>Il mancato riscontro alla richiesta della stazione appaltante sarà considerato come rinuncia del concorrente alla partecipazione alla gara</w:t>
      </w:r>
      <w:r>
        <w:rPr>
          <w:rStyle w:val="Rimandocommento"/>
          <w:rFonts w:ascii="Calibri" w:hAnsi="Calibri"/>
        </w:rPr>
        <w:t> </w:t>
      </w:r>
      <w:r>
        <w:rPr>
          <w:rFonts w:ascii="Calibri" w:hAnsi="Calibri"/>
          <w:sz w:val="20"/>
          <w:szCs w:val="20"/>
        </w:rPr>
        <w:t>.</w:t>
      </w:r>
    </w:p>
    <w:p w:rsidR="007A107D" w:rsidRPr="00142596" w:rsidRDefault="007611B0" w:rsidP="00946DC4">
      <w:pPr>
        <w:pStyle w:val="Titolo1"/>
      </w:pPr>
      <w:bookmarkStart w:id="59" w:name="_Toc6226792"/>
      <w:bookmarkStart w:id="60" w:name="_Toc322005670"/>
      <w:r w:rsidRPr="00142596">
        <w:t>7</w:t>
      </w:r>
      <w:r w:rsidR="007A107D" w:rsidRPr="00142596">
        <w:t xml:space="preserve">. </w:t>
      </w:r>
      <w:r w:rsidR="00851DAB">
        <w:t>CONTENUTO DELL’OFFERTA</w:t>
      </w:r>
      <w:bookmarkEnd w:id="59"/>
    </w:p>
    <w:p w:rsidR="007611B0" w:rsidRPr="000240C9" w:rsidRDefault="007611B0" w:rsidP="00AD600D">
      <w:pPr>
        <w:pStyle w:val="Titolo2"/>
        <w:keepNext w:val="0"/>
        <w:numPr>
          <w:ilvl w:val="1"/>
          <w:numId w:val="41"/>
        </w:numPr>
        <w:rPr>
          <w:rFonts w:ascii="Calibri" w:hAnsi="Calibri" w:cs="Trebuchet MS"/>
          <w:sz w:val="20"/>
          <w:szCs w:val="20"/>
        </w:rPr>
      </w:pPr>
      <w:bookmarkStart w:id="61" w:name="_Toc6226793"/>
      <w:r w:rsidRPr="000240C9">
        <w:rPr>
          <w:rFonts w:ascii="Calibri" w:hAnsi="Calibri" w:cs="Trebuchet MS"/>
          <w:sz w:val="20"/>
          <w:szCs w:val="20"/>
        </w:rPr>
        <w:t>Document</w:t>
      </w:r>
      <w:r w:rsidR="00851DAB">
        <w:rPr>
          <w:rFonts w:ascii="Calibri" w:hAnsi="Calibri" w:cs="Trebuchet MS"/>
          <w:sz w:val="20"/>
          <w:szCs w:val="20"/>
        </w:rPr>
        <w:t>azione amministrativa</w:t>
      </w:r>
      <w:bookmarkEnd w:id="61"/>
    </w:p>
    <w:bookmarkEnd w:id="60"/>
    <w:p w:rsidR="00257FF8" w:rsidRPr="00B36614" w:rsidRDefault="00257FF8" w:rsidP="00B324BB">
      <w:pPr>
        <w:pStyle w:val="usoboll1"/>
        <w:spacing w:line="280" w:lineRule="exact"/>
        <w:rPr>
          <w:rFonts w:ascii="Calibri" w:hAnsi="Calibri" w:cs="Trebuchet MS"/>
          <w:sz w:val="20"/>
          <w:szCs w:val="20"/>
        </w:rPr>
      </w:pPr>
      <w:r w:rsidRPr="00B36614">
        <w:rPr>
          <w:rFonts w:ascii="Calibri" w:hAnsi="Calibri" w:cs="Trebuchet MS"/>
          <w:sz w:val="20"/>
          <w:szCs w:val="20"/>
        </w:rPr>
        <w:t xml:space="preserve">Il concorrente dovrà inviare e far pervenire attraverso il Sistema la seguente </w:t>
      </w:r>
      <w:r w:rsidRPr="00B36614">
        <w:rPr>
          <w:rFonts w:ascii="Calibri" w:hAnsi="Calibri" w:cs="Trebuchet MS"/>
          <w:i/>
          <w:sz w:val="20"/>
          <w:szCs w:val="20"/>
        </w:rPr>
        <w:t>Documentazione amministrativa</w:t>
      </w:r>
      <w:r w:rsidRPr="00B36614">
        <w:rPr>
          <w:rFonts w:ascii="Calibri" w:hAnsi="Calibri" w:cs="Trebuchet MS"/>
          <w:sz w:val="20"/>
          <w:szCs w:val="20"/>
        </w:rPr>
        <w:t xml:space="preserve">: </w:t>
      </w:r>
    </w:p>
    <w:p w:rsidR="00257FF8" w:rsidRPr="00191985" w:rsidRDefault="00257FF8" w:rsidP="005A489E">
      <w:pPr>
        <w:pStyle w:val="usoboll1"/>
        <w:spacing w:line="280" w:lineRule="exact"/>
        <w:ind w:left="720"/>
        <w:rPr>
          <w:rFonts w:ascii="Calibri" w:hAnsi="Calibri" w:cs="Trebuchet MS"/>
          <w:sz w:val="20"/>
          <w:szCs w:val="20"/>
        </w:rPr>
      </w:pPr>
      <w:r w:rsidRPr="00B36614">
        <w:rPr>
          <w:rFonts w:ascii="Calibri" w:hAnsi="Calibri" w:cs="Trebuchet MS"/>
          <w:sz w:val="20"/>
          <w:szCs w:val="20"/>
        </w:rPr>
        <w:t>1. D</w:t>
      </w:r>
      <w:r w:rsidR="004B4768" w:rsidRPr="00B36614">
        <w:rPr>
          <w:rFonts w:ascii="Calibri" w:hAnsi="Calibri" w:cs="Trebuchet MS"/>
          <w:sz w:val="20"/>
          <w:szCs w:val="20"/>
        </w:rPr>
        <w:t xml:space="preserve">ichiarazione sostitutiva di partecipazione </w:t>
      </w:r>
      <w:r w:rsidRPr="00B36614">
        <w:rPr>
          <w:rFonts w:ascii="Calibri" w:hAnsi="Calibri" w:cs="Trebuchet MS"/>
          <w:sz w:val="20"/>
          <w:szCs w:val="20"/>
        </w:rPr>
        <w:t>(di cui</w:t>
      </w:r>
      <w:r w:rsidR="004B4768" w:rsidRPr="00B36614">
        <w:rPr>
          <w:rFonts w:ascii="Calibri" w:hAnsi="Calibri" w:cs="Trebuchet MS"/>
          <w:sz w:val="20"/>
          <w:szCs w:val="20"/>
        </w:rPr>
        <w:t xml:space="preserve"> al </w:t>
      </w:r>
      <w:r w:rsidR="004B4768" w:rsidRPr="00191985">
        <w:rPr>
          <w:rFonts w:ascii="Calibri" w:hAnsi="Calibri" w:cs="Trebuchet MS"/>
          <w:sz w:val="20"/>
          <w:szCs w:val="20"/>
        </w:rPr>
        <w:t>successivo paragrafo</w:t>
      </w:r>
      <w:r w:rsidR="00A073A5" w:rsidRPr="00191985">
        <w:rPr>
          <w:rFonts w:ascii="Calibri" w:hAnsi="Calibri" w:cs="Trebuchet MS"/>
          <w:sz w:val="20"/>
          <w:szCs w:val="20"/>
        </w:rPr>
        <w:t xml:space="preserve"> </w:t>
      </w:r>
      <w:r w:rsidR="00A44187" w:rsidRPr="00191985">
        <w:rPr>
          <w:rFonts w:ascii="Calibri" w:hAnsi="Calibri" w:cs="Trebuchet MS"/>
          <w:sz w:val="20"/>
          <w:szCs w:val="20"/>
        </w:rPr>
        <w:t>7</w:t>
      </w:r>
      <w:r w:rsidR="00EA6A97" w:rsidRPr="00191985">
        <w:rPr>
          <w:rFonts w:ascii="Calibri" w:hAnsi="Calibri" w:cs="Trebuchet MS"/>
          <w:sz w:val="20"/>
          <w:szCs w:val="20"/>
        </w:rPr>
        <w:t>.</w:t>
      </w:r>
      <w:r w:rsidR="00407CC9" w:rsidRPr="00191985">
        <w:rPr>
          <w:rFonts w:ascii="Calibri" w:hAnsi="Calibri" w:cs="Trebuchet MS"/>
          <w:sz w:val="20"/>
          <w:szCs w:val="20"/>
        </w:rPr>
        <w:t>2</w:t>
      </w:r>
      <w:r w:rsidRPr="00191985">
        <w:rPr>
          <w:rFonts w:ascii="Calibri" w:hAnsi="Calibri" w:cs="Trebuchet MS"/>
          <w:sz w:val="20"/>
          <w:szCs w:val="20"/>
        </w:rPr>
        <w:t>);</w:t>
      </w:r>
    </w:p>
    <w:p w:rsidR="00301972" w:rsidRPr="00191985" w:rsidRDefault="00301972" w:rsidP="00301972">
      <w:pPr>
        <w:pStyle w:val="usoboll1"/>
        <w:spacing w:line="280" w:lineRule="exact"/>
        <w:ind w:left="720"/>
        <w:rPr>
          <w:rFonts w:ascii="Calibri" w:hAnsi="Calibri" w:cs="Trebuchet MS"/>
          <w:sz w:val="20"/>
          <w:szCs w:val="20"/>
        </w:rPr>
      </w:pPr>
      <w:r>
        <w:rPr>
          <w:rFonts w:ascii="Calibri" w:hAnsi="Calibri" w:cs="Trebuchet MS"/>
          <w:sz w:val="20"/>
          <w:szCs w:val="20"/>
        </w:rPr>
        <w:t>2</w:t>
      </w:r>
      <w:r w:rsidRPr="00191985">
        <w:rPr>
          <w:rFonts w:ascii="Calibri" w:hAnsi="Calibri" w:cs="Trebuchet MS"/>
          <w:sz w:val="20"/>
          <w:szCs w:val="20"/>
        </w:rPr>
        <w:t>. Garanzia provvisoria e impegno del fideiussore (di cui al successivo paragrafo 7</w:t>
      </w:r>
      <w:r>
        <w:rPr>
          <w:rFonts w:ascii="Calibri" w:hAnsi="Calibri" w:cs="Trebuchet MS"/>
          <w:sz w:val="20"/>
          <w:szCs w:val="20"/>
        </w:rPr>
        <w:t>.3</w:t>
      </w:r>
      <w:r w:rsidRPr="00191985">
        <w:rPr>
          <w:rFonts w:ascii="Calibri" w:hAnsi="Calibri" w:cs="Trebuchet MS"/>
          <w:sz w:val="20"/>
          <w:szCs w:val="20"/>
        </w:rPr>
        <w:t>);</w:t>
      </w:r>
    </w:p>
    <w:p w:rsidR="00257FF8" w:rsidRPr="00191985" w:rsidRDefault="00301972" w:rsidP="00CC231C">
      <w:pPr>
        <w:pStyle w:val="usoboll1"/>
        <w:spacing w:line="280" w:lineRule="exact"/>
        <w:ind w:left="720"/>
        <w:rPr>
          <w:rFonts w:ascii="Calibri" w:hAnsi="Calibri" w:cs="Trebuchet MS"/>
          <w:sz w:val="20"/>
          <w:szCs w:val="20"/>
        </w:rPr>
      </w:pPr>
      <w:r>
        <w:rPr>
          <w:rFonts w:ascii="Calibri" w:hAnsi="Calibri" w:cs="Trebuchet MS"/>
          <w:sz w:val="20"/>
          <w:szCs w:val="20"/>
        </w:rPr>
        <w:t>3</w:t>
      </w:r>
      <w:r w:rsidR="00257FF8" w:rsidRPr="00191985">
        <w:rPr>
          <w:rFonts w:ascii="Calibri" w:hAnsi="Calibri" w:cs="Trebuchet MS"/>
          <w:sz w:val="20"/>
          <w:szCs w:val="20"/>
        </w:rPr>
        <w:t>. Documento attestante il versamento del contributo all’</w:t>
      </w:r>
      <w:r w:rsidR="009D3074" w:rsidRPr="00191985">
        <w:rPr>
          <w:rFonts w:ascii="Calibri" w:hAnsi="Calibri" w:cs="Trebuchet MS"/>
          <w:sz w:val="20"/>
          <w:szCs w:val="20"/>
        </w:rPr>
        <w:t xml:space="preserve">ANAC </w:t>
      </w:r>
      <w:r w:rsidR="00257FF8" w:rsidRPr="00191985">
        <w:rPr>
          <w:rFonts w:ascii="Calibri" w:hAnsi="Calibri" w:cs="Trebuchet MS"/>
          <w:sz w:val="20"/>
          <w:szCs w:val="20"/>
        </w:rPr>
        <w:t xml:space="preserve">(di cui al successivo paragrafo </w:t>
      </w:r>
      <w:r w:rsidR="00A44187" w:rsidRPr="00191985">
        <w:rPr>
          <w:rFonts w:ascii="Calibri" w:hAnsi="Calibri" w:cs="Trebuchet MS"/>
          <w:sz w:val="20"/>
          <w:szCs w:val="20"/>
        </w:rPr>
        <w:t>7</w:t>
      </w:r>
      <w:r w:rsidR="00DC3B34">
        <w:rPr>
          <w:rFonts w:ascii="Calibri" w:hAnsi="Calibri" w:cs="Trebuchet MS"/>
          <w:sz w:val="20"/>
          <w:szCs w:val="20"/>
        </w:rPr>
        <w:t>.4</w:t>
      </w:r>
      <w:r w:rsidR="00257FF8" w:rsidRPr="00191985">
        <w:rPr>
          <w:rFonts w:ascii="Calibri" w:hAnsi="Calibri" w:cs="Trebuchet MS"/>
          <w:sz w:val="20"/>
          <w:szCs w:val="20"/>
        </w:rPr>
        <w:t>);</w:t>
      </w:r>
    </w:p>
    <w:p w:rsidR="0015163A" w:rsidRDefault="00C81385" w:rsidP="00301972">
      <w:pPr>
        <w:pStyle w:val="usoboll1"/>
        <w:spacing w:line="280" w:lineRule="exact"/>
        <w:ind w:left="720"/>
        <w:rPr>
          <w:rFonts w:ascii="Calibri" w:hAnsi="Calibri" w:cs="Trebuchet MS"/>
          <w:sz w:val="20"/>
          <w:szCs w:val="20"/>
        </w:rPr>
      </w:pPr>
      <w:r>
        <w:rPr>
          <w:rFonts w:ascii="Calibri" w:hAnsi="Calibri" w:cs="Trebuchet MS"/>
          <w:sz w:val="20"/>
          <w:szCs w:val="20"/>
        </w:rPr>
        <w:t>4</w:t>
      </w:r>
      <w:r w:rsidR="0015163A">
        <w:rPr>
          <w:rFonts w:ascii="Calibri" w:hAnsi="Calibri" w:cs="Trebuchet MS"/>
          <w:sz w:val="20"/>
          <w:szCs w:val="20"/>
        </w:rPr>
        <w:t>. copia del verbale di sopralluogo come attestazione dell’esecuzione del sopralluogo preliminare obbligatorio</w:t>
      </w:r>
      <w:r w:rsidR="00301972">
        <w:rPr>
          <w:rFonts w:ascii="Calibri" w:hAnsi="Calibri" w:cs="Trebuchet MS"/>
          <w:sz w:val="20"/>
          <w:szCs w:val="20"/>
        </w:rPr>
        <w:t xml:space="preserve"> </w:t>
      </w:r>
      <w:r w:rsidR="00301972" w:rsidRPr="006E5A22">
        <w:rPr>
          <w:rFonts w:ascii="Calibri" w:hAnsi="Calibri" w:cs="Trebuchet MS"/>
          <w:sz w:val="20"/>
          <w:szCs w:val="20"/>
        </w:rPr>
        <w:t>(di cui al successivo paragrafo 7.7</w:t>
      </w:r>
      <w:r w:rsidR="00301972" w:rsidRPr="00DB3D3F">
        <w:rPr>
          <w:rFonts w:ascii="Calibri" w:hAnsi="Calibri" w:cs="Trebuchet MS"/>
          <w:sz w:val="20"/>
          <w:szCs w:val="20"/>
        </w:rPr>
        <w:t>).</w:t>
      </w:r>
    </w:p>
    <w:p w:rsidR="00257FF8" w:rsidRPr="00B36614" w:rsidRDefault="00257FF8" w:rsidP="00CC231C">
      <w:pPr>
        <w:pStyle w:val="usoboll1"/>
        <w:spacing w:line="280" w:lineRule="exact"/>
        <w:ind w:left="720"/>
        <w:rPr>
          <w:rFonts w:ascii="Calibri" w:hAnsi="Calibri" w:cs="Trebuchet MS"/>
          <w:sz w:val="20"/>
          <w:szCs w:val="20"/>
        </w:rPr>
      </w:pPr>
    </w:p>
    <w:p w:rsidR="004B4768" w:rsidRPr="00B36614" w:rsidRDefault="004B4768" w:rsidP="00CC231C">
      <w:pPr>
        <w:widowControl w:val="0"/>
        <w:suppressAutoHyphens/>
        <w:spacing w:line="28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Il concorrente dovrà altresì presentare la documentazione di seguito indicata, qualora sussistano i presupposti che rend</w:t>
      </w:r>
      <w:r w:rsidR="005A6F40" w:rsidRPr="00B36614">
        <w:rPr>
          <w:rFonts w:ascii="Calibri" w:eastAsia="Times New Roman" w:hAnsi="Calibri" w:cs="Trebuchet MS"/>
          <w:sz w:val="20"/>
          <w:szCs w:val="20"/>
          <w:lang w:eastAsia="ar-SA"/>
        </w:rPr>
        <w:t>o</w:t>
      </w:r>
      <w:r w:rsidRPr="00B36614">
        <w:rPr>
          <w:rFonts w:ascii="Calibri" w:eastAsia="Times New Roman" w:hAnsi="Calibri" w:cs="Trebuchet MS"/>
          <w:sz w:val="20"/>
          <w:szCs w:val="20"/>
          <w:lang w:eastAsia="ar-SA"/>
        </w:rPr>
        <w:t>no obbligatoria tale ulteriore produzione di documenti:</w:t>
      </w:r>
    </w:p>
    <w:p w:rsidR="004B4768" w:rsidRDefault="00A46ADB" w:rsidP="00CC231C">
      <w:pPr>
        <w:widowControl w:val="0"/>
        <w:suppressAutoHyphens/>
        <w:spacing w:line="280" w:lineRule="exact"/>
        <w:ind w:left="720"/>
        <w:jc w:val="both"/>
        <w:rPr>
          <w:rFonts w:ascii="Calibri" w:eastAsia="Times New Roman" w:hAnsi="Calibri" w:cs="Trebuchet MS"/>
          <w:sz w:val="20"/>
          <w:szCs w:val="20"/>
          <w:lang w:eastAsia="ar-SA"/>
        </w:rPr>
      </w:pPr>
      <w:r>
        <w:rPr>
          <w:rFonts w:ascii="Calibri" w:eastAsia="Times New Roman" w:hAnsi="Calibri" w:cs="Trebuchet MS"/>
          <w:sz w:val="20"/>
          <w:szCs w:val="20"/>
          <w:lang w:eastAsia="ar-SA"/>
        </w:rPr>
        <w:t>6</w:t>
      </w:r>
      <w:r w:rsidR="004B4768" w:rsidRPr="00B36614">
        <w:rPr>
          <w:rFonts w:ascii="Calibri" w:eastAsia="Times New Roman" w:hAnsi="Calibri" w:cs="Trebuchet MS"/>
          <w:sz w:val="20"/>
          <w:szCs w:val="20"/>
          <w:lang w:eastAsia="ar-SA"/>
        </w:rPr>
        <w:t>.</w:t>
      </w:r>
      <w:r w:rsidR="00E85994" w:rsidRPr="00B36614">
        <w:rPr>
          <w:rFonts w:ascii="Calibri" w:eastAsia="Times New Roman" w:hAnsi="Calibri" w:cs="Trebuchet MS"/>
          <w:i/>
          <w:color w:val="0000FF"/>
          <w:sz w:val="20"/>
          <w:szCs w:val="20"/>
          <w:lang w:eastAsia="ar-SA"/>
        </w:rPr>
        <w:t xml:space="preserve"> </w:t>
      </w:r>
      <w:r w:rsidR="00705FDA" w:rsidRPr="00B36614">
        <w:rPr>
          <w:rFonts w:ascii="Calibri" w:eastAsia="Times New Roman" w:hAnsi="Calibri" w:cs="Trebuchet MS"/>
          <w:sz w:val="20"/>
          <w:szCs w:val="20"/>
          <w:lang w:eastAsia="ar-SA"/>
        </w:rPr>
        <w:t>eventuale</w:t>
      </w:r>
      <w:r w:rsidR="00705FDA" w:rsidRPr="00B36614">
        <w:rPr>
          <w:rFonts w:ascii="Calibri" w:eastAsia="Times New Roman" w:hAnsi="Calibri" w:cs="Trebuchet MS"/>
          <w:i/>
          <w:color w:val="0000FF"/>
          <w:sz w:val="20"/>
          <w:szCs w:val="20"/>
          <w:lang w:eastAsia="ar-SA"/>
        </w:rPr>
        <w:t xml:space="preserve"> </w:t>
      </w:r>
      <w:r w:rsidR="004B4768" w:rsidRPr="00B36614">
        <w:rPr>
          <w:rFonts w:ascii="Calibri" w:eastAsia="Times New Roman" w:hAnsi="Calibri" w:cs="Trebuchet MS"/>
          <w:sz w:val="20"/>
          <w:szCs w:val="20"/>
          <w:lang w:eastAsia="ar-SA"/>
        </w:rPr>
        <w:t xml:space="preserve">documentazione relativa all’avvalimento (di cui al </w:t>
      </w:r>
      <w:r w:rsidR="004B4768" w:rsidRPr="006063B5">
        <w:rPr>
          <w:rFonts w:ascii="Calibri" w:eastAsia="Times New Roman" w:hAnsi="Calibri" w:cs="Trebuchet MS"/>
          <w:sz w:val="20"/>
          <w:szCs w:val="20"/>
          <w:lang w:eastAsia="ar-SA"/>
        </w:rPr>
        <w:t>successivo paragrafo</w:t>
      </w:r>
      <w:r w:rsidR="00333ACA" w:rsidRPr="006063B5">
        <w:rPr>
          <w:rFonts w:ascii="Calibri" w:eastAsia="Times New Roman" w:hAnsi="Calibri" w:cs="Trebuchet MS"/>
          <w:sz w:val="20"/>
          <w:szCs w:val="20"/>
          <w:lang w:eastAsia="ar-SA"/>
        </w:rPr>
        <w:t xml:space="preserve"> 7.5</w:t>
      </w:r>
      <w:r w:rsidR="00733BA2" w:rsidRPr="00D30E8D">
        <w:rPr>
          <w:rFonts w:ascii="Calibri" w:eastAsia="Times New Roman" w:hAnsi="Calibri" w:cs="Trebuchet MS"/>
          <w:sz w:val="20"/>
          <w:szCs w:val="20"/>
          <w:lang w:eastAsia="ar-SA"/>
        </w:rPr>
        <w:t>)</w:t>
      </w:r>
      <w:r w:rsidR="00E85994" w:rsidRPr="00137427">
        <w:rPr>
          <w:rFonts w:ascii="Calibri" w:eastAsia="Times New Roman" w:hAnsi="Calibri" w:cs="Trebuchet MS"/>
          <w:sz w:val="20"/>
          <w:szCs w:val="20"/>
          <w:lang w:eastAsia="ar-SA"/>
        </w:rPr>
        <w:t xml:space="preserve">; </w:t>
      </w:r>
    </w:p>
    <w:p w:rsidR="00505D34" w:rsidRDefault="00D97DFB" w:rsidP="00D97DFB">
      <w:pPr>
        <w:widowControl w:val="0"/>
        <w:suppressAutoHyphens/>
        <w:spacing w:line="280" w:lineRule="exact"/>
        <w:ind w:left="720"/>
        <w:jc w:val="both"/>
        <w:rPr>
          <w:rFonts w:ascii="Calibri" w:eastAsia="Times New Roman" w:hAnsi="Calibri" w:cs="Trebuchet MS"/>
          <w:sz w:val="20"/>
          <w:szCs w:val="20"/>
          <w:lang w:eastAsia="ar-SA"/>
        </w:rPr>
      </w:pPr>
      <w:r w:rsidRPr="00110C16">
        <w:rPr>
          <w:rFonts w:ascii="Calibri" w:eastAsia="Times New Roman" w:hAnsi="Calibri" w:cs="Trebuchet MS"/>
          <w:sz w:val="20"/>
          <w:szCs w:val="20"/>
          <w:lang w:eastAsia="ar-SA"/>
        </w:rPr>
        <w:t>8</w:t>
      </w:r>
      <w:r w:rsidR="004B4768" w:rsidRPr="00110C16">
        <w:rPr>
          <w:rFonts w:ascii="Calibri" w:eastAsia="Times New Roman" w:hAnsi="Calibri" w:cs="Trebuchet MS"/>
          <w:sz w:val="20"/>
          <w:szCs w:val="20"/>
          <w:lang w:eastAsia="ar-SA"/>
        </w:rPr>
        <w:t xml:space="preserve">. </w:t>
      </w:r>
      <w:r w:rsidR="00705FDA" w:rsidRPr="00110C16">
        <w:rPr>
          <w:rFonts w:ascii="Calibri" w:eastAsia="Times New Roman" w:hAnsi="Calibri" w:cs="Trebuchet MS"/>
          <w:sz w:val="20"/>
          <w:szCs w:val="20"/>
          <w:lang w:eastAsia="ar-SA"/>
        </w:rPr>
        <w:t xml:space="preserve">eventuali </w:t>
      </w:r>
      <w:r w:rsidR="004B4768" w:rsidRPr="00110C16">
        <w:rPr>
          <w:rFonts w:ascii="Calibri" w:eastAsia="Times New Roman" w:hAnsi="Calibri" w:cs="Trebuchet MS"/>
          <w:sz w:val="20"/>
          <w:szCs w:val="20"/>
          <w:lang w:eastAsia="ar-SA"/>
        </w:rPr>
        <w:t>atti relativi a R.T.I. o Consorzio</w:t>
      </w:r>
      <w:r w:rsidR="00E91378" w:rsidRPr="00110C16">
        <w:rPr>
          <w:rFonts w:ascii="Calibri" w:eastAsia="Times New Roman" w:hAnsi="Calibri" w:cs="Trebuchet MS"/>
          <w:sz w:val="20"/>
          <w:szCs w:val="20"/>
          <w:lang w:eastAsia="ar-SA"/>
        </w:rPr>
        <w:t xml:space="preserve"> Ordinario o </w:t>
      </w:r>
      <w:r w:rsidR="00E85994" w:rsidRPr="00110C16">
        <w:rPr>
          <w:rFonts w:ascii="Calibri" w:eastAsia="Times New Roman" w:hAnsi="Calibri" w:cs="Trebuchet MS"/>
          <w:sz w:val="20"/>
          <w:szCs w:val="20"/>
          <w:lang w:eastAsia="ar-SA"/>
        </w:rPr>
        <w:t>Aggregazioni</w:t>
      </w:r>
      <w:r w:rsidR="004B4768" w:rsidRPr="00110C16">
        <w:rPr>
          <w:rFonts w:ascii="Calibri" w:eastAsia="Times New Roman" w:hAnsi="Calibri" w:cs="Trebuchet MS"/>
          <w:sz w:val="20"/>
          <w:szCs w:val="20"/>
          <w:lang w:eastAsia="ar-SA"/>
        </w:rPr>
        <w:t xml:space="preserve"> </w:t>
      </w:r>
      <w:r w:rsidR="00E91378" w:rsidRPr="00110C16">
        <w:rPr>
          <w:rFonts w:ascii="Calibri" w:eastAsia="Times New Roman" w:hAnsi="Calibri" w:cs="Trebuchet MS"/>
          <w:sz w:val="20"/>
          <w:szCs w:val="20"/>
          <w:lang w:eastAsia="ar-SA"/>
        </w:rPr>
        <w:t xml:space="preserve">senza soggettività giuridica </w:t>
      </w:r>
      <w:r w:rsidR="004B4768" w:rsidRPr="00110C16">
        <w:rPr>
          <w:rFonts w:ascii="Calibri" w:eastAsia="Times New Roman" w:hAnsi="Calibri" w:cs="Trebuchet MS"/>
          <w:sz w:val="20"/>
          <w:szCs w:val="20"/>
          <w:lang w:eastAsia="ar-SA"/>
        </w:rPr>
        <w:t xml:space="preserve">(di cui al successivo paragrafo </w:t>
      </w:r>
      <w:r w:rsidR="006063B5" w:rsidRPr="00110C16">
        <w:rPr>
          <w:rFonts w:ascii="Calibri" w:eastAsia="Times New Roman" w:hAnsi="Calibri" w:cs="Trebuchet MS"/>
          <w:sz w:val="20"/>
          <w:szCs w:val="20"/>
          <w:lang w:eastAsia="ar-SA"/>
        </w:rPr>
        <w:t>7.</w:t>
      </w:r>
      <w:r w:rsidR="00333ACA" w:rsidRPr="00110C16">
        <w:rPr>
          <w:rFonts w:ascii="Calibri" w:eastAsia="Times New Roman" w:hAnsi="Calibri" w:cs="Trebuchet MS"/>
          <w:sz w:val="20"/>
          <w:szCs w:val="20"/>
          <w:lang w:eastAsia="ar-SA"/>
        </w:rPr>
        <w:t>8</w:t>
      </w:r>
      <w:r w:rsidR="004B4768" w:rsidRPr="00110C16">
        <w:rPr>
          <w:rFonts w:ascii="Calibri" w:eastAsia="Times New Roman" w:hAnsi="Calibri" w:cs="Trebuchet MS"/>
          <w:sz w:val="20"/>
          <w:szCs w:val="20"/>
          <w:lang w:eastAsia="ar-SA"/>
        </w:rPr>
        <w:t>)</w:t>
      </w:r>
      <w:r w:rsidR="00505D34">
        <w:rPr>
          <w:rFonts w:ascii="Calibri" w:eastAsia="Times New Roman" w:hAnsi="Calibri" w:cs="Trebuchet MS"/>
          <w:sz w:val="20"/>
          <w:szCs w:val="20"/>
          <w:lang w:eastAsia="ar-SA"/>
        </w:rPr>
        <w:t>.</w:t>
      </w:r>
    </w:p>
    <w:p w:rsidR="00D17FE0" w:rsidRPr="00110C16" w:rsidRDefault="00407CC9" w:rsidP="00D97DFB">
      <w:pPr>
        <w:widowControl w:val="0"/>
        <w:suppressAutoHyphens/>
        <w:spacing w:line="280" w:lineRule="exact"/>
        <w:ind w:left="720"/>
        <w:jc w:val="both"/>
        <w:rPr>
          <w:rFonts w:ascii="Calibri" w:eastAsia="Times New Roman" w:hAnsi="Calibri" w:cs="Trebuchet MS"/>
          <w:sz w:val="20"/>
          <w:szCs w:val="20"/>
          <w:lang w:eastAsia="ar-SA"/>
        </w:rPr>
      </w:pPr>
      <w:r w:rsidRPr="00110C16">
        <w:rPr>
          <w:rFonts w:ascii="Calibri" w:eastAsia="Times New Roman" w:hAnsi="Calibri" w:cs="Trebuchet MS"/>
          <w:sz w:val="20"/>
          <w:szCs w:val="20"/>
          <w:lang w:eastAsia="ar-SA"/>
        </w:rPr>
        <w:t xml:space="preserve"> </w:t>
      </w:r>
    </w:p>
    <w:p w:rsidR="00CC231C" w:rsidRPr="000240C9" w:rsidRDefault="00CC231C" w:rsidP="00AD600D">
      <w:pPr>
        <w:pStyle w:val="Titolo2"/>
        <w:keepNext w:val="0"/>
        <w:numPr>
          <w:ilvl w:val="1"/>
          <w:numId w:val="41"/>
        </w:numPr>
        <w:rPr>
          <w:rFonts w:ascii="Calibri" w:hAnsi="Calibri" w:cs="Trebuchet MS"/>
          <w:sz w:val="20"/>
          <w:szCs w:val="20"/>
        </w:rPr>
      </w:pPr>
      <w:bookmarkStart w:id="62" w:name="_Toc6226794"/>
      <w:r w:rsidRPr="000240C9">
        <w:rPr>
          <w:rFonts w:ascii="Calibri" w:hAnsi="Calibri" w:cs="Trebuchet MS"/>
          <w:sz w:val="20"/>
          <w:szCs w:val="20"/>
        </w:rPr>
        <w:t>Dichiarazione sostitutiva di partecipazione</w:t>
      </w:r>
      <w:bookmarkEnd w:id="62"/>
      <w:r w:rsidR="00871F49">
        <w:rPr>
          <w:rFonts w:ascii="Calibri" w:hAnsi="Calibri" w:cs="Trebuchet MS"/>
          <w:sz w:val="20"/>
          <w:szCs w:val="20"/>
        </w:rPr>
        <w:t xml:space="preserve"> </w:t>
      </w:r>
    </w:p>
    <w:p w:rsidR="00871F49" w:rsidRPr="0047500B" w:rsidRDefault="00E85994" w:rsidP="00CC231C">
      <w:pPr>
        <w:widowControl w:val="0"/>
        <w:spacing w:line="300" w:lineRule="exact"/>
        <w:jc w:val="both"/>
        <w:rPr>
          <w:rFonts w:ascii="Calibri" w:hAnsi="Calibri"/>
          <w:sz w:val="20"/>
          <w:szCs w:val="20"/>
        </w:rPr>
      </w:pPr>
      <w:r w:rsidRPr="00B36614">
        <w:rPr>
          <w:rFonts w:ascii="Calibri" w:hAnsi="Calibri"/>
          <w:sz w:val="20"/>
          <w:szCs w:val="20"/>
        </w:rPr>
        <w:t>I</w:t>
      </w:r>
      <w:r w:rsidR="00BF699D" w:rsidRPr="00B36614">
        <w:rPr>
          <w:rFonts w:ascii="Calibri" w:hAnsi="Calibri"/>
          <w:sz w:val="20"/>
          <w:szCs w:val="20"/>
        </w:rPr>
        <w:t xml:space="preserve">l concorrente dovrà presentare, </w:t>
      </w:r>
      <w:r w:rsidR="00BF699D" w:rsidRPr="00A60716">
        <w:rPr>
          <w:rFonts w:ascii="Calibri" w:hAnsi="Calibri"/>
          <w:b/>
          <w:sz w:val="20"/>
          <w:szCs w:val="20"/>
          <w:u w:val="single"/>
        </w:rPr>
        <w:t>a pena di esclusione</w:t>
      </w:r>
      <w:r w:rsidR="00BF699D" w:rsidRPr="00B36614">
        <w:rPr>
          <w:rFonts w:ascii="Calibri" w:hAnsi="Calibri"/>
          <w:sz w:val="20"/>
          <w:szCs w:val="20"/>
        </w:rPr>
        <w:t xml:space="preserve"> dalla procedura, </w:t>
      </w:r>
      <w:r w:rsidR="00C845E5">
        <w:rPr>
          <w:rFonts w:ascii="Calibri" w:hAnsi="Calibri"/>
          <w:sz w:val="20"/>
          <w:szCs w:val="20"/>
        </w:rPr>
        <w:t xml:space="preserve">la </w:t>
      </w:r>
      <w:r w:rsidR="00BF699D" w:rsidRPr="00B36614">
        <w:rPr>
          <w:rFonts w:ascii="Calibri" w:hAnsi="Calibri"/>
          <w:sz w:val="20"/>
          <w:szCs w:val="20"/>
        </w:rPr>
        <w:t xml:space="preserve">Dichiarazione sostitutiva di </w:t>
      </w:r>
      <w:r w:rsidR="00BF699D" w:rsidRPr="0047500B">
        <w:rPr>
          <w:rFonts w:ascii="Calibri" w:hAnsi="Calibri"/>
          <w:sz w:val="20"/>
          <w:szCs w:val="20"/>
        </w:rPr>
        <w:t>partecipazione generata automaticamente dal Sistema</w:t>
      </w:r>
      <w:r w:rsidR="00071C7C" w:rsidRPr="0047500B">
        <w:rPr>
          <w:rFonts w:ascii="Calibri" w:hAnsi="Calibri"/>
          <w:sz w:val="20"/>
          <w:szCs w:val="20"/>
        </w:rPr>
        <w:t>.</w:t>
      </w:r>
    </w:p>
    <w:p w:rsidR="00C845E5" w:rsidRPr="0047500B" w:rsidRDefault="00C845E5" w:rsidP="00C845E5">
      <w:pPr>
        <w:spacing w:line="300" w:lineRule="exact"/>
        <w:jc w:val="both"/>
        <w:rPr>
          <w:rFonts w:ascii="Calibri" w:eastAsia="Calibri" w:hAnsi="Calibri"/>
          <w:sz w:val="20"/>
          <w:szCs w:val="20"/>
          <w:lang w:eastAsia="en-US"/>
        </w:rPr>
      </w:pPr>
      <w:r w:rsidRPr="0047500B">
        <w:rPr>
          <w:rFonts w:ascii="Calibri" w:eastAsia="Calibri" w:hAnsi="Calibri"/>
          <w:sz w:val="20"/>
          <w:szCs w:val="20"/>
          <w:lang w:eastAsia="en-US"/>
        </w:rPr>
        <w:t xml:space="preserve">Detta Dichiarazione sostitutiva, rilasciata ai sensi degli artt. 46 e 47 del D.P.R. n. 445/2000, contiene, tra le altre le seguenti informazioni: </w:t>
      </w:r>
    </w:p>
    <w:p w:rsidR="00C845E5" w:rsidRPr="0047500B"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 xml:space="preserve">attestazioni relative ai dati del soggetto che sottoscrive la dichiarazione nonché quelli afferenti al concorrente e alla forma di partecipazione; </w:t>
      </w:r>
    </w:p>
    <w:p w:rsidR="00C845E5" w:rsidRPr="0047500B"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 xml:space="preserve">l’accettazione delle modalità della procedura; </w:t>
      </w:r>
    </w:p>
    <w:p w:rsidR="00C845E5" w:rsidRPr="0047500B"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dichiarazione in ordine alla sussistenza o meno, rispetto ad un altro partecipante, di una situazione di controllo di cui all'</w:t>
      </w:r>
      <w:hyperlink r:id="rId15" w:anchor="2359" w:history="1">
        <w:r w:rsidRPr="0047500B">
          <w:rPr>
            <w:rFonts w:ascii="Calibri" w:eastAsia="Times New Roman" w:hAnsi="Calibri" w:cs="Trebuchet MS"/>
            <w:sz w:val="20"/>
            <w:szCs w:val="20"/>
            <w:lang w:eastAsia="ar-SA"/>
          </w:rPr>
          <w:t>articolo 2359 del codice civile</w:t>
        </w:r>
      </w:hyperlink>
      <w:r w:rsidRPr="0047500B">
        <w:rPr>
          <w:rFonts w:ascii="Calibri" w:eastAsia="Times New Roman" w:hAnsi="Calibri" w:cs="Trebuchet MS"/>
          <w:sz w:val="20"/>
          <w:szCs w:val="20"/>
          <w:lang w:eastAsia="ar-SA"/>
        </w:rPr>
        <w:t xml:space="preserve"> o in una qualsiasi relazione, anche di fatto, se la situazione di controllo o la relazione comporti che le offerte sono imputabili ad un unico centro decisionale; </w:t>
      </w:r>
    </w:p>
    <w:p w:rsidR="00C845E5" w:rsidRPr="00505D34"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 xml:space="preserve">dichiarazione in ordine all’insussistenza della causa interdittiva di cui all'art. 53, comma 16-ter, del D. lgs.n.165/2001 nei confronti della stazione appaltante e/o della Committente; </w:t>
      </w:r>
    </w:p>
    <w:p w:rsidR="00C845E5" w:rsidRPr="0047500B"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ricorso o meno al subappalto ed in caso positivo le prestazioni da subappaltare</w:t>
      </w:r>
      <w:r w:rsidR="0089371B">
        <w:rPr>
          <w:rFonts w:ascii="Calibri" w:eastAsia="Times New Roman" w:hAnsi="Calibri" w:cs="Trebuchet MS"/>
          <w:sz w:val="20"/>
          <w:szCs w:val="20"/>
          <w:lang w:eastAsia="ar-SA"/>
        </w:rPr>
        <w:t>;</w:t>
      </w:r>
    </w:p>
    <w:p w:rsidR="00B95820" w:rsidRPr="0047500B" w:rsidRDefault="00C845E5" w:rsidP="00AD600D">
      <w:pPr>
        <w:numPr>
          <w:ilvl w:val="0"/>
          <w:numId w:val="27"/>
        </w:numPr>
        <w:suppressAutoHyphens/>
        <w:spacing w:line="300" w:lineRule="exact"/>
        <w:jc w:val="both"/>
        <w:rPr>
          <w:rFonts w:ascii="Calibri" w:eastAsia="Times New Roman" w:hAnsi="Calibri" w:cs="Trebuchet MS"/>
          <w:sz w:val="20"/>
          <w:szCs w:val="20"/>
          <w:lang w:eastAsia="ar-SA"/>
        </w:rPr>
      </w:pPr>
      <w:r w:rsidRPr="0047500B">
        <w:rPr>
          <w:rFonts w:ascii="Calibri" w:eastAsia="Times New Roman" w:hAnsi="Calibri" w:cs="Trebuchet MS"/>
          <w:sz w:val="20"/>
          <w:szCs w:val="20"/>
          <w:lang w:eastAsia="ar-SA"/>
        </w:rPr>
        <w:t>l’informativa,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r w:rsidR="00B95820" w:rsidRPr="0047500B">
        <w:rPr>
          <w:rFonts w:ascii="Calibri" w:eastAsia="Times New Roman" w:hAnsi="Calibri" w:cs="Trebuchet MS"/>
          <w:sz w:val="20"/>
          <w:szCs w:val="20"/>
          <w:lang w:eastAsia="ar-SA"/>
        </w:rPr>
        <w:t xml:space="preserve"> </w:t>
      </w:r>
    </w:p>
    <w:p w:rsidR="00B95820" w:rsidRPr="007F1CC2" w:rsidRDefault="00B95820" w:rsidP="0047500B">
      <w:pPr>
        <w:spacing w:line="300" w:lineRule="exact"/>
        <w:ind w:left="766"/>
        <w:jc w:val="both"/>
        <w:rPr>
          <w:rFonts w:ascii="Calibri" w:eastAsia="Calibri" w:hAnsi="Calibri"/>
          <w:b/>
          <w:i/>
          <w:sz w:val="20"/>
          <w:szCs w:val="20"/>
          <w:highlight w:val="cyan"/>
          <w:u w:val="single"/>
          <w:lang w:eastAsia="en-US"/>
        </w:rPr>
      </w:pPr>
    </w:p>
    <w:p w:rsidR="00C845E5" w:rsidRPr="0047500B" w:rsidRDefault="00B95820" w:rsidP="0047500B">
      <w:pPr>
        <w:widowControl w:val="0"/>
        <w:spacing w:line="300" w:lineRule="exact"/>
        <w:jc w:val="both"/>
        <w:rPr>
          <w:rFonts w:ascii="Calibri" w:hAnsi="Calibri"/>
          <w:sz w:val="20"/>
          <w:szCs w:val="20"/>
        </w:rPr>
      </w:pPr>
      <w:r w:rsidRPr="0047500B">
        <w:rPr>
          <w:rFonts w:ascii="Calibri" w:hAnsi="Calibri"/>
          <w:sz w:val="20"/>
          <w:szCs w:val="20"/>
        </w:rPr>
        <w:t xml:space="preserve">I </w:t>
      </w:r>
      <w:r w:rsidR="00C845E5" w:rsidRPr="0047500B">
        <w:rPr>
          <w:rFonts w:ascii="Calibri" w:hAnsi="Calibri"/>
          <w:sz w:val="20"/>
          <w:szCs w:val="20"/>
        </w:rPr>
        <w:t>Consorzi</w:t>
      </w:r>
      <w:r w:rsidR="00C546C8" w:rsidRPr="0047500B">
        <w:rPr>
          <w:rFonts w:ascii="Calibri" w:hAnsi="Calibri"/>
          <w:sz w:val="20"/>
          <w:szCs w:val="20"/>
        </w:rPr>
        <w:t xml:space="preserve"> di cui all’art.45, comma 2, lett. c), che intendano</w:t>
      </w:r>
      <w:r w:rsidR="00C845E5" w:rsidRPr="0047500B">
        <w:rPr>
          <w:rFonts w:ascii="Calibri" w:hAnsi="Calibri"/>
          <w:sz w:val="20"/>
          <w:szCs w:val="20"/>
        </w:rPr>
        <w:t xml:space="preserve"> fare ricorso</w:t>
      </w:r>
      <w:r w:rsidRPr="0047500B">
        <w:rPr>
          <w:rFonts w:ascii="Calibri" w:hAnsi="Calibri"/>
          <w:sz w:val="20"/>
          <w:szCs w:val="20"/>
        </w:rPr>
        <w:t xml:space="preserve"> </w:t>
      </w:r>
      <w:r w:rsidR="00C845E5" w:rsidRPr="0047500B">
        <w:rPr>
          <w:rFonts w:ascii="Calibri" w:hAnsi="Calibri"/>
          <w:sz w:val="20"/>
          <w:szCs w:val="20"/>
        </w:rPr>
        <w:t>ai</w:t>
      </w:r>
      <w:r w:rsidR="00A34FBE" w:rsidRPr="0047500B">
        <w:rPr>
          <w:rFonts w:ascii="Calibri" w:hAnsi="Calibri"/>
          <w:sz w:val="20"/>
          <w:szCs w:val="20"/>
        </w:rPr>
        <w:t xml:space="preserve"> requisiti economico finanziar</w:t>
      </w:r>
      <w:r w:rsidR="00505D34">
        <w:rPr>
          <w:rFonts w:ascii="Calibri" w:hAnsi="Calibri"/>
          <w:sz w:val="20"/>
          <w:szCs w:val="20"/>
        </w:rPr>
        <w:t>i</w:t>
      </w:r>
      <w:r w:rsidR="00A34FBE" w:rsidRPr="0047500B">
        <w:rPr>
          <w:rFonts w:ascii="Calibri" w:hAnsi="Calibri"/>
          <w:sz w:val="20"/>
          <w:szCs w:val="20"/>
        </w:rPr>
        <w:t xml:space="preserve"> </w:t>
      </w:r>
      <w:r w:rsidR="00C845E5" w:rsidRPr="0047500B">
        <w:rPr>
          <w:rFonts w:ascii="Calibri" w:hAnsi="Calibri"/>
          <w:sz w:val="20"/>
          <w:szCs w:val="20"/>
        </w:rPr>
        <w:t>di proprie consorziate diverse da quelle ammesse quali esecutrici,</w:t>
      </w:r>
      <w:r w:rsidR="00C546C8" w:rsidRPr="0047500B">
        <w:rPr>
          <w:rFonts w:ascii="Calibri" w:hAnsi="Calibri"/>
          <w:sz w:val="20"/>
          <w:szCs w:val="20"/>
        </w:rPr>
        <w:t xml:space="preserve"> dovranno produrre apposita dichiarazione resa ai sensi del D.P.R. n. 445/2000 e sottoscritta con firma digitale da soggetto munit</w:t>
      </w:r>
      <w:r w:rsidR="00505D34">
        <w:rPr>
          <w:rFonts w:ascii="Calibri" w:hAnsi="Calibri"/>
          <w:sz w:val="20"/>
          <w:szCs w:val="20"/>
        </w:rPr>
        <w:t>o di idonei poteri</w:t>
      </w:r>
      <w:r w:rsidR="00C546C8" w:rsidRPr="0047500B">
        <w:rPr>
          <w:rFonts w:ascii="Calibri" w:hAnsi="Calibri"/>
          <w:sz w:val="20"/>
          <w:szCs w:val="20"/>
        </w:rPr>
        <w:t>, ivi indicando le consorziate (Ragione sociale e P.IVA) e la quota di requisito apportato da ciascuno di esse (</w:t>
      </w:r>
      <w:r w:rsidRPr="0047500B">
        <w:rPr>
          <w:rFonts w:ascii="Calibri" w:hAnsi="Calibri"/>
          <w:sz w:val="20"/>
          <w:szCs w:val="20"/>
        </w:rPr>
        <w:t xml:space="preserve">importo </w:t>
      </w:r>
      <w:r w:rsidR="00A34FBE" w:rsidRPr="0047500B">
        <w:rPr>
          <w:rFonts w:ascii="Calibri" w:hAnsi="Calibri"/>
          <w:sz w:val="20"/>
          <w:szCs w:val="20"/>
        </w:rPr>
        <w:t>Fatturato specifico</w:t>
      </w:r>
      <w:r w:rsidR="00505D34">
        <w:rPr>
          <w:rFonts w:ascii="Calibri" w:hAnsi="Calibri"/>
          <w:sz w:val="20"/>
          <w:szCs w:val="20"/>
        </w:rPr>
        <w:t>)</w:t>
      </w:r>
    </w:p>
    <w:p w:rsidR="00DF5028" w:rsidRPr="00B36614" w:rsidRDefault="00DF5028" w:rsidP="00C81385">
      <w:pPr>
        <w:widowControl w:val="0"/>
        <w:spacing w:line="300" w:lineRule="exact"/>
        <w:jc w:val="both"/>
        <w:rPr>
          <w:rFonts w:ascii="Calibri" w:hAnsi="Calibri"/>
          <w:sz w:val="20"/>
          <w:szCs w:val="20"/>
        </w:rPr>
      </w:pPr>
    </w:p>
    <w:p w:rsidR="001C70C1" w:rsidRPr="001C70C1" w:rsidRDefault="001C70C1" w:rsidP="001C70C1">
      <w:pPr>
        <w:widowControl w:val="0"/>
        <w:spacing w:line="300" w:lineRule="exact"/>
        <w:jc w:val="both"/>
        <w:rPr>
          <w:rFonts w:ascii="Calibri" w:hAnsi="Calibri"/>
          <w:sz w:val="20"/>
          <w:szCs w:val="20"/>
        </w:rPr>
      </w:pPr>
      <w:bookmarkStart w:id="63" w:name="_Toc456282574"/>
      <w:r w:rsidRPr="001C70C1">
        <w:rPr>
          <w:rFonts w:ascii="Calibri" w:hAnsi="Calibri"/>
          <w:sz w:val="20"/>
          <w:szCs w:val="20"/>
        </w:rPr>
        <w:t>In ragione dell'entrata in vigore delle modifiche legislative intervenute al D. Lgs. n. 50/2016, gli offerenti (operatore singolo, ogni impresa membro di RTI o Consorzi ordinari, Consorzi di cui all'art. 45, comma 2, lett. b) e c) e ogni Impresa consorziata indicata come esecutrice e se del caso ogni ausiliaria che non abbiano eseguito a Sistema il rinnovo dati e prima della presentazione dell'offerta dovranno produrre apposita dichiarazione resa ai sensi del D.P.R. n. 445/2000 e sottoscritta con firma digitale da soggetto munito di idonei poteri conforme all'</w:t>
      </w:r>
      <w:r w:rsidR="0089371B">
        <w:rPr>
          <w:rFonts w:ascii="Calibri" w:hAnsi="Calibri"/>
          <w:sz w:val="20"/>
          <w:szCs w:val="20"/>
        </w:rPr>
        <w:t>A</w:t>
      </w:r>
      <w:r w:rsidRPr="001C70C1">
        <w:rPr>
          <w:rFonts w:ascii="Calibri" w:hAnsi="Calibri"/>
          <w:sz w:val="20"/>
          <w:szCs w:val="20"/>
        </w:rPr>
        <w:t>ll</w:t>
      </w:r>
      <w:r w:rsidR="0089371B">
        <w:rPr>
          <w:rFonts w:ascii="Calibri" w:hAnsi="Calibri"/>
          <w:sz w:val="20"/>
          <w:szCs w:val="20"/>
        </w:rPr>
        <w:t>egato</w:t>
      </w:r>
      <w:r w:rsidRPr="001C70C1">
        <w:rPr>
          <w:rFonts w:ascii="Calibri" w:hAnsi="Calibri"/>
          <w:sz w:val="20"/>
          <w:szCs w:val="20"/>
        </w:rPr>
        <w:t xml:space="preserve"> al presente Capitolato d'oneri nell'ambito della quale dovranno essere rese tra le altre le dichiarazioni di cui all'art. 80, commi 1, lett. b-bis), 2, 3, 5, lett. b), c-bis, c-ter, </w:t>
      </w:r>
      <w:r w:rsidR="003B1DB3" w:rsidRPr="003B1DB3">
        <w:rPr>
          <w:rFonts w:ascii="Calibri" w:hAnsi="Calibri"/>
          <w:sz w:val="20"/>
          <w:szCs w:val="20"/>
        </w:rPr>
        <w:t xml:space="preserve">, c-quater, </w:t>
      </w:r>
      <w:r w:rsidRPr="001C70C1">
        <w:rPr>
          <w:rFonts w:ascii="Calibri" w:hAnsi="Calibri"/>
          <w:sz w:val="20"/>
          <w:szCs w:val="20"/>
        </w:rPr>
        <w:t>f-bis e f-ter, l), del suddetto decreto.</w:t>
      </w:r>
    </w:p>
    <w:p w:rsidR="001C70C1" w:rsidRPr="001C70C1" w:rsidRDefault="001C70C1" w:rsidP="001C70C1">
      <w:pPr>
        <w:widowControl w:val="0"/>
        <w:spacing w:line="300" w:lineRule="exact"/>
        <w:jc w:val="both"/>
        <w:rPr>
          <w:rFonts w:ascii="Calibri" w:hAnsi="Calibri"/>
          <w:b/>
          <w:bCs/>
          <w:sz w:val="20"/>
          <w:szCs w:val="20"/>
        </w:rPr>
      </w:pPr>
      <w:r w:rsidRPr="001C70C1">
        <w:rPr>
          <w:rFonts w:ascii="Calibri" w:hAnsi="Calibri"/>
          <w:b/>
          <w:bCs/>
          <w:sz w:val="20"/>
          <w:szCs w:val="20"/>
        </w:rPr>
        <w:t>Con particolare riferimento alla lettera b) dell’articolo 80, comma 5 del Codice, l’operatore economico ammesso al concordato preventivo con continuità aziendale di cui all’art. 186 bis del R.D. 16 marzo 1942, n. 267, dovrà:</w:t>
      </w:r>
    </w:p>
    <w:p w:rsidR="001C70C1" w:rsidRPr="001C70C1" w:rsidRDefault="001C70C1" w:rsidP="00AD600D">
      <w:pPr>
        <w:widowControl w:val="0"/>
        <w:numPr>
          <w:ilvl w:val="0"/>
          <w:numId w:val="44"/>
        </w:numPr>
        <w:spacing w:line="300" w:lineRule="exact"/>
        <w:jc w:val="both"/>
        <w:rPr>
          <w:rFonts w:ascii="Calibri" w:hAnsi="Calibri"/>
          <w:sz w:val="20"/>
          <w:szCs w:val="20"/>
        </w:rPr>
      </w:pPr>
      <w:r w:rsidRPr="001C70C1">
        <w:rPr>
          <w:rFonts w:ascii="Calibri" w:hAnsi="Calibri"/>
          <w:sz w:val="20"/>
          <w:szCs w:val="20"/>
        </w:rPr>
        <w:t xml:space="preserve">indicare, ad integrazione di quanto eventualmente dichiarato in fase di ammissione allo SDA, nell'ipotesi in cui sia stato ammesso al concordato preventivo con continuità aziendale, di cui all’articolo 186-bis del R.D. 16 marzo 1942, n. 267: </w:t>
      </w:r>
    </w:p>
    <w:p w:rsidR="001C70C1" w:rsidRPr="001C70C1" w:rsidRDefault="001C70C1" w:rsidP="00AD600D">
      <w:pPr>
        <w:widowControl w:val="0"/>
        <w:numPr>
          <w:ilvl w:val="0"/>
          <w:numId w:val="46"/>
        </w:numPr>
        <w:spacing w:line="300" w:lineRule="exact"/>
        <w:jc w:val="both"/>
        <w:rPr>
          <w:rFonts w:ascii="Calibri" w:hAnsi="Calibri"/>
          <w:sz w:val="20"/>
          <w:szCs w:val="20"/>
        </w:rPr>
      </w:pPr>
      <w:r w:rsidRPr="001C70C1">
        <w:rPr>
          <w:rFonts w:ascii="Calibri" w:hAnsi="Calibri"/>
          <w:sz w:val="20"/>
          <w:szCs w:val="20"/>
        </w:rPr>
        <w:t xml:space="preserve">gli estremi del provvedimento di ammissione rilasciato dal tribunale competente; </w:t>
      </w:r>
    </w:p>
    <w:p w:rsidR="001C70C1" w:rsidRPr="001C70C1" w:rsidRDefault="001C70C1" w:rsidP="00AD600D">
      <w:pPr>
        <w:widowControl w:val="0"/>
        <w:numPr>
          <w:ilvl w:val="0"/>
          <w:numId w:val="46"/>
        </w:numPr>
        <w:spacing w:line="300" w:lineRule="exact"/>
        <w:jc w:val="both"/>
        <w:rPr>
          <w:rFonts w:ascii="Calibri" w:hAnsi="Calibri"/>
          <w:sz w:val="20"/>
          <w:szCs w:val="20"/>
        </w:rPr>
      </w:pPr>
      <w:r w:rsidRPr="001C70C1">
        <w:rPr>
          <w:rFonts w:ascii="Calibri" w:hAnsi="Calibri"/>
          <w:sz w:val="20"/>
          <w:szCs w:val="20"/>
        </w:rPr>
        <w:t xml:space="preserve">gli estremi del provvedimento di autorizzazione a partecipare alle gare rilasciato dal giudice delegato. </w:t>
      </w:r>
    </w:p>
    <w:p w:rsidR="001C70C1" w:rsidRPr="001C70C1" w:rsidRDefault="001C70C1" w:rsidP="00AD600D">
      <w:pPr>
        <w:widowControl w:val="0"/>
        <w:numPr>
          <w:ilvl w:val="0"/>
          <w:numId w:val="44"/>
        </w:numPr>
        <w:spacing w:line="300" w:lineRule="exact"/>
        <w:jc w:val="both"/>
        <w:rPr>
          <w:rFonts w:ascii="Calibri" w:hAnsi="Calibri"/>
          <w:sz w:val="20"/>
          <w:szCs w:val="20"/>
        </w:rPr>
      </w:pPr>
      <w:r w:rsidRPr="001C70C1">
        <w:rPr>
          <w:rFonts w:ascii="Calibri" w:hAnsi="Calibri"/>
          <w:sz w:val="20"/>
          <w:szCs w:val="20"/>
        </w:rPr>
        <w:t xml:space="preserve">indicare, ad integrazione di quanto eventualmente dichiarato in fase di ammissione allo SDA, nell'ipotesi in cui, </w:t>
      </w:r>
      <w:r w:rsidR="003B1DB3" w:rsidRPr="003B1DB3">
        <w:rPr>
          <w:rFonts w:ascii="Calibri" w:hAnsi="Calibri"/>
          <w:sz w:val="20"/>
          <w:szCs w:val="20"/>
        </w:rPr>
        <w:t>abbia presentato domanda di ammissione al concordato preventivo con continuità aziendale e non sia stato ancor emesso il decreto di ammissione al concordato stesso:</w:t>
      </w:r>
    </w:p>
    <w:p w:rsidR="001C70C1" w:rsidRPr="001C70C1" w:rsidRDefault="001C70C1" w:rsidP="00AD600D">
      <w:pPr>
        <w:widowControl w:val="0"/>
        <w:numPr>
          <w:ilvl w:val="0"/>
          <w:numId w:val="47"/>
        </w:numPr>
        <w:spacing w:line="300" w:lineRule="exact"/>
        <w:jc w:val="both"/>
        <w:rPr>
          <w:rFonts w:ascii="Calibri" w:hAnsi="Calibri"/>
          <w:sz w:val="20"/>
          <w:szCs w:val="20"/>
        </w:rPr>
      </w:pPr>
      <w:r w:rsidRPr="001C70C1">
        <w:rPr>
          <w:rFonts w:ascii="Calibri" w:hAnsi="Calibri"/>
          <w:sz w:val="20"/>
          <w:szCs w:val="20"/>
        </w:rPr>
        <w:t>gli estremi del deposito della domanda di ammissione;</w:t>
      </w:r>
    </w:p>
    <w:p w:rsidR="001C70C1" w:rsidRPr="001C70C1" w:rsidRDefault="001C70C1" w:rsidP="00AD600D">
      <w:pPr>
        <w:widowControl w:val="0"/>
        <w:numPr>
          <w:ilvl w:val="0"/>
          <w:numId w:val="47"/>
        </w:numPr>
        <w:spacing w:line="300" w:lineRule="exact"/>
        <w:jc w:val="both"/>
        <w:rPr>
          <w:rFonts w:ascii="Calibri" w:hAnsi="Calibri"/>
          <w:sz w:val="20"/>
          <w:szCs w:val="20"/>
        </w:rPr>
      </w:pPr>
      <w:r w:rsidRPr="001C70C1">
        <w:rPr>
          <w:rFonts w:ascii="Calibri" w:hAnsi="Calibri"/>
          <w:sz w:val="20"/>
          <w:szCs w:val="20"/>
        </w:rPr>
        <w:t>il provvedimento di autorizzazione a partecipare alle gare rilasciato dal tribunale competente;</w:t>
      </w:r>
    </w:p>
    <w:p w:rsidR="001C70C1" w:rsidRPr="001C70C1" w:rsidRDefault="001C70C1" w:rsidP="00AD600D">
      <w:pPr>
        <w:widowControl w:val="0"/>
        <w:numPr>
          <w:ilvl w:val="0"/>
          <w:numId w:val="47"/>
        </w:numPr>
        <w:spacing w:line="300" w:lineRule="exact"/>
        <w:jc w:val="both"/>
        <w:rPr>
          <w:rFonts w:ascii="Calibri" w:hAnsi="Calibri"/>
          <w:sz w:val="20"/>
          <w:szCs w:val="20"/>
        </w:rPr>
      </w:pPr>
      <w:r w:rsidRPr="001C70C1">
        <w:rPr>
          <w:rFonts w:ascii="Calibri" w:hAnsi="Calibri"/>
          <w:sz w:val="20"/>
          <w:szCs w:val="20"/>
        </w:rPr>
        <w:t>il soggetto di cui intende avvalersi ai sensi dell’articolo 110, comma 4, del Codice.</w:t>
      </w:r>
      <w:r w:rsidRPr="0047500B">
        <w:rPr>
          <w:rFonts w:ascii="Calibri" w:hAnsi="Calibri"/>
          <w:sz w:val="20"/>
          <w:szCs w:val="20"/>
        </w:rPr>
        <w:t xml:space="preserve">&gt;. </w:t>
      </w:r>
    </w:p>
    <w:p w:rsidR="001C70C1" w:rsidRPr="001C70C1" w:rsidRDefault="001C70C1" w:rsidP="001C70C1">
      <w:pPr>
        <w:widowControl w:val="0"/>
        <w:spacing w:line="300" w:lineRule="exact"/>
        <w:jc w:val="both"/>
        <w:rPr>
          <w:rFonts w:ascii="Calibri" w:hAnsi="Calibri"/>
          <w:sz w:val="20"/>
          <w:szCs w:val="20"/>
        </w:rPr>
      </w:pPr>
    </w:p>
    <w:p w:rsidR="00E01691" w:rsidRPr="00B36614" w:rsidRDefault="000B6DDA" w:rsidP="00DF5028">
      <w:pPr>
        <w:widowControl w:val="0"/>
        <w:spacing w:line="300" w:lineRule="exact"/>
        <w:jc w:val="both"/>
        <w:rPr>
          <w:rFonts w:ascii="Calibri" w:hAnsi="Calibri"/>
          <w:sz w:val="20"/>
          <w:szCs w:val="20"/>
        </w:rPr>
      </w:pPr>
      <w:r w:rsidRPr="00B36614">
        <w:rPr>
          <w:rFonts w:ascii="Calibri" w:hAnsi="Calibri"/>
          <w:sz w:val="20"/>
          <w:szCs w:val="20"/>
        </w:rPr>
        <w:t xml:space="preserve">Inoltre, </w:t>
      </w:r>
      <w:r w:rsidR="00CB4667" w:rsidRPr="00B36614">
        <w:rPr>
          <w:rFonts w:ascii="Calibri" w:hAnsi="Calibri"/>
          <w:sz w:val="20"/>
          <w:szCs w:val="20"/>
        </w:rPr>
        <w:t xml:space="preserve">in </w:t>
      </w:r>
      <w:r w:rsidR="00CD7662" w:rsidRPr="00B36614">
        <w:rPr>
          <w:rFonts w:ascii="Calibri" w:hAnsi="Calibri"/>
          <w:sz w:val="20"/>
          <w:szCs w:val="20"/>
        </w:rPr>
        <w:t>caso di partecipazione in R.T.I. o Consorzi ordinari costituendi</w:t>
      </w:r>
      <w:r w:rsidR="005155B0" w:rsidRPr="00B36614">
        <w:rPr>
          <w:rFonts w:ascii="Calibri" w:hAnsi="Calibri"/>
          <w:sz w:val="20"/>
          <w:szCs w:val="20"/>
        </w:rPr>
        <w:t xml:space="preserve"> o Aggregazioni senza personalità giuridica</w:t>
      </w:r>
      <w:r w:rsidR="00CD7662" w:rsidRPr="00B36614">
        <w:rPr>
          <w:rFonts w:ascii="Calibri" w:hAnsi="Calibri"/>
          <w:sz w:val="20"/>
          <w:szCs w:val="20"/>
        </w:rPr>
        <w:t>, il concorrente deve, nella suddetta dichiarazione:</w:t>
      </w:r>
      <w:bookmarkEnd w:id="63"/>
      <w:r w:rsidR="00705FDA" w:rsidRPr="00B36614">
        <w:rPr>
          <w:rFonts w:ascii="Calibri" w:hAnsi="Calibri"/>
          <w:sz w:val="20"/>
          <w:szCs w:val="20"/>
        </w:rPr>
        <w:t xml:space="preserve"> </w:t>
      </w:r>
    </w:p>
    <w:p w:rsidR="00E01691" w:rsidRPr="00B36614" w:rsidRDefault="00CD7662" w:rsidP="00AD600D">
      <w:pPr>
        <w:widowControl w:val="0"/>
        <w:numPr>
          <w:ilvl w:val="2"/>
          <w:numId w:val="17"/>
        </w:numPr>
        <w:spacing w:line="300" w:lineRule="exact"/>
        <w:jc w:val="both"/>
        <w:rPr>
          <w:rFonts w:ascii="Calibri" w:hAnsi="Calibri"/>
          <w:sz w:val="20"/>
          <w:szCs w:val="20"/>
        </w:rPr>
      </w:pPr>
      <w:r w:rsidRPr="00B36614">
        <w:rPr>
          <w:rFonts w:ascii="Calibri" w:hAnsi="Calibri"/>
          <w:sz w:val="20"/>
          <w:szCs w:val="20"/>
        </w:rPr>
        <w:t>(solo per i R.T.I.) indicare l’impresa</w:t>
      </w:r>
      <w:r w:rsidRPr="00B36614">
        <w:rPr>
          <w:rFonts w:ascii="Calibri" w:hAnsi="Calibri"/>
          <w:sz w:val="20"/>
          <w:szCs w:val="20"/>
          <w:lang w:eastAsia="ar-SA"/>
        </w:rPr>
        <w:t xml:space="preserve"> </w:t>
      </w:r>
      <w:r w:rsidRPr="00B36614">
        <w:rPr>
          <w:rFonts w:ascii="Calibri" w:hAnsi="Calibri"/>
          <w:sz w:val="20"/>
          <w:szCs w:val="20"/>
        </w:rPr>
        <w:t>raggruppanda a cui, in caso di aggiudicazione, sarà conferito mandato speciale con rappresentanza;</w:t>
      </w:r>
      <w:r w:rsidR="00705FDA" w:rsidRPr="00B36614">
        <w:rPr>
          <w:rFonts w:ascii="Calibri" w:hAnsi="Calibri"/>
          <w:sz w:val="20"/>
          <w:szCs w:val="20"/>
        </w:rPr>
        <w:t xml:space="preserve"> </w:t>
      </w:r>
    </w:p>
    <w:p w:rsidR="00E01691" w:rsidRPr="00B36614" w:rsidRDefault="0086648E" w:rsidP="00AD600D">
      <w:pPr>
        <w:widowControl w:val="0"/>
        <w:numPr>
          <w:ilvl w:val="2"/>
          <w:numId w:val="17"/>
        </w:numPr>
        <w:spacing w:line="300" w:lineRule="exact"/>
        <w:jc w:val="both"/>
        <w:rPr>
          <w:rFonts w:ascii="Calibri" w:hAnsi="Calibri"/>
          <w:sz w:val="20"/>
          <w:szCs w:val="20"/>
        </w:rPr>
      </w:pPr>
      <w:r>
        <w:rPr>
          <w:rFonts w:ascii="Calibri" w:hAnsi="Calibri"/>
          <w:sz w:val="20"/>
          <w:szCs w:val="20"/>
        </w:rPr>
        <w:t>i</w:t>
      </w:r>
      <w:r w:rsidR="00B95FF3">
        <w:rPr>
          <w:rFonts w:ascii="Calibri" w:hAnsi="Calibri"/>
          <w:sz w:val="20"/>
          <w:szCs w:val="20"/>
        </w:rPr>
        <w:t xml:space="preserve">ndicare </w:t>
      </w:r>
      <w:r w:rsidR="00E01691" w:rsidRPr="00B36614">
        <w:rPr>
          <w:rFonts w:ascii="Calibri" w:hAnsi="Calibri"/>
          <w:sz w:val="20"/>
          <w:szCs w:val="20"/>
        </w:rPr>
        <w:t>in caso di partecipazione in forma associata, i riferimenti degli altri operatori associati le prestazioni che ciascuna eseguirà e la misura percentuale delle stesse</w:t>
      </w:r>
      <w:r w:rsidR="00B95FF3">
        <w:rPr>
          <w:rFonts w:ascii="Calibri" w:hAnsi="Calibri"/>
          <w:sz w:val="20"/>
          <w:szCs w:val="20"/>
        </w:rPr>
        <w:t xml:space="preserve">. Resta fermo quanto sopra specificato al paragrafo </w:t>
      </w:r>
      <w:r w:rsidRPr="0086648E">
        <w:rPr>
          <w:rFonts w:ascii="Calibri" w:hAnsi="Calibri"/>
          <w:sz w:val="20"/>
          <w:szCs w:val="20"/>
        </w:rPr>
        <w:t>5</w:t>
      </w:r>
      <w:r w:rsidR="00B95FF3" w:rsidRPr="0086648E">
        <w:rPr>
          <w:rFonts w:ascii="Calibri" w:hAnsi="Calibri"/>
          <w:sz w:val="20"/>
          <w:szCs w:val="20"/>
        </w:rPr>
        <w:t>;</w:t>
      </w:r>
    </w:p>
    <w:p w:rsidR="00CD7662" w:rsidRPr="00563E59" w:rsidRDefault="00CD7662" w:rsidP="00AD600D">
      <w:pPr>
        <w:widowControl w:val="0"/>
        <w:numPr>
          <w:ilvl w:val="2"/>
          <w:numId w:val="17"/>
        </w:numPr>
        <w:spacing w:line="300" w:lineRule="exact"/>
        <w:jc w:val="both"/>
        <w:rPr>
          <w:rFonts w:ascii="Calibri" w:hAnsi="Calibri"/>
          <w:sz w:val="20"/>
          <w:szCs w:val="20"/>
        </w:rPr>
      </w:pPr>
      <w:r w:rsidRPr="00B36614">
        <w:rPr>
          <w:rFonts w:ascii="Calibri" w:hAnsi="Calibri"/>
          <w:sz w:val="20"/>
          <w:szCs w:val="20"/>
        </w:rPr>
        <w:t xml:space="preserve">assumere l’impegno, in caso di aggiudicazione, </w:t>
      </w:r>
      <w:r w:rsidR="00555D45" w:rsidRPr="00B36614">
        <w:rPr>
          <w:rFonts w:ascii="Calibri" w:hAnsi="Calibri"/>
          <w:sz w:val="20"/>
          <w:szCs w:val="20"/>
        </w:rPr>
        <w:t xml:space="preserve">a conferire mandato speciale alla mandataria e </w:t>
      </w:r>
      <w:r w:rsidRPr="00B36614">
        <w:rPr>
          <w:rFonts w:ascii="Calibri" w:hAnsi="Calibri"/>
          <w:sz w:val="20"/>
          <w:szCs w:val="20"/>
        </w:rPr>
        <w:t xml:space="preserve">ad uniformarsi alla disciplina prevista dall’art. </w:t>
      </w:r>
      <w:r w:rsidR="00555D45" w:rsidRPr="00B36614">
        <w:rPr>
          <w:rFonts w:ascii="Calibri" w:hAnsi="Calibri"/>
          <w:sz w:val="20"/>
          <w:szCs w:val="20"/>
        </w:rPr>
        <w:t>48</w:t>
      </w:r>
      <w:r w:rsidRPr="00B36614">
        <w:rPr>
          <w:rFonts w:ascii="Calibri" w:hAnsi="Calibri"/>
          <w:sz w:val="20"/>
          <w:szCs w:val="20"/>
        </w:rPr>
        <w:t xml:space="preserve"> del D.</w:t>
      </w:r>
      <w:r w:rsidR="00705FDA" w:rsidRPr="00B36614">
        <w:rPr>
          <w:rFonts w:ascii="Calibri" w:hAnsi="Calibri"/>
          <w:sz w:val="20"/>
          <w:szCs w:val="20"/>
        </w:rPr>
        <w:t xml:space="preserve"> </w:t>
      </w:r>
      <w:r w:rsidRPr="00B36614">
        <w:rPr>
          <w:rFonts w:ascii="Calibri" w:hAnsi="Calibri"/>
          <w:sz w:val="20"/>
          <w:szCs w:val="20"/>
        </w:rPr>
        <w:t xml:space="preserve">Lgs. </w:t>
      </w:r>
      <w:r w:rsidR="00705FDA" w:rsidRPr="00B36614">
        <w:rPr>
          <w:rFonts w:ascii="Calibri" w:hAnsi="Calibri"/>
          <w:sz w:val="20"/>
          <w:szCs w:val="20"/>
        </w:rPr>
        <w:t>50</w:t>
      </w:r>
      <w:r w:rsidRPr="00B36614">
        <w:rPr>
          <w:rFonts w:ascii="Calibri" w:hAnsi="Calibri"/>
          <w:sz w:val="20"/>
          <w:szCs w:val="20"/>
        </w:rPr>
        <w:t>/20</w:t>
      </w:r>
      <w:r w:rsidR="00705FDA" w:rsidRPr="00B36614">
        <w:rPr>
          <w:rFonts w:ascii="Calibri" w:hAnsi="Calibri"/>
          <w:sz w:val="20"/>
          <w:szCs w:val="20"/>
        </w:rPr>
        <w:t>1</w:t>
      </w:r>
      <w:r w:rsidRPr="00B36614">
        <w:rPr>
          <w:rFonts w:ascii="Calibri" w:hAnsi="Calibri"/>
          <w:sz w:val="20"/>
          <w:szCs w:val="20"/>
        </w:rPr>
        <w:t>6</w:t>
      </w:r>
      <w:r w:rsidR="003243A7" w:rsidRPr="00B36614">
        <w:rPr>
          <w:rFonts w:ascii="Calibri" w:hAnsi="Calibri"/>
          <w:sz w:val="20"/>
          <w:szCs w:val="20"/>
        </w:rPr>
        <w:t xml:space="preserve"> </w:t>
      </w:r>
      <w:r w:rsidR="003243A7" w:rsidRPr="00B36614">
        <w:rPr>
          <w:rFonts w:ascii="Calibri" w:hAnsi="Calibri" w:cs="Trebuchet MS"/>
          <w:sz w:val="20"/>
          <w:szCs w:val="20"/>
        </w:rPr>
        <w:t>e s.m.i.</w:t>
      </w:r>
    </w:p>
    <w:p w:rsidR="007007D9" w:rsidRPr="00B36614" w:rsidRDefault="007007D9"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In caso di partecipazione in R.T.I.</w:t>
      </w:r>
      <w:r w:rsidR="00D63134" w:rsidRPr="00B36614">
        <w:rPr>
          <w:rFonts w:ascii="Calibri" w:hAnsi="Calibri" w:cs="Trebuchet MS"/>
          <w:sz w:val="20"/>
          <w:szCs w:val="20"/>
        </w:rPr>
        <w:t>,</w:t>
      </w:r>
      <w:r w:rsidRPr="00B36614">
        <w:rPr>
          <w:rFonts w:ascii="Calibri" w:hAnsi="Calibri" w:cs="Trebuchet MS"/>
          <w:sz w:val="20"/>
          <w:szCs w:val="20"/>
        </w:rPr>
        <w:t xml:space="preserve"> </w:t>
      </w:r>
      <w:r w:rsidR="008B4EC9" w:rsidRPr="00B36614">
        <w:rPr>
          <w:rFonts w:ascii="Calibri" w:hAnsi="Calibri" w:cs="Trebuchet MS"/>
          <w:sz w:val="20"/>
          <w:szCs w:val="20"/>
        </w:rPr>
        <w:t>C</w:t>
      </w:r>
      <w:r w:rsidRPr="00B36614">
        <w:rPr>
          <w:rFonts w:ascii="Calibri" w:hAnsi="Calibri" w:cs="Trebuchet MS"/>
          <w:sz w:val="20"/>
          <w:szCs w:val="20"/>
        </w:rPr>
        <w:t>onsorzio ordinario di concorrenti</w:t>
      </w:r>
      <w:r w:rsidR="008B4EC9" w:rsidRPr="00B36614">
        <w:rPr>
          <w:rFonts w:ascii="Calibri" w:hAnsi="Calibri" w:cs="Trebuchet MS"/>
          <w:sz w:val="20"/>
          <w:szCs w:val="20"/>
        </w:rPr>
        <w:t xml:space="preserve"> o</w:t>
      </w:r>
      <w:r w:rsidRPr="00B36614">
        <w:rPr>
          <w:rFonts w:ascii="Calibri" w:hAnsi="Calibri" w:cs="Trebuchet MS"/>
          <w:sz w:val="20"/>
          <w:szCs w:val="20"/>
        </w:rPr>
        <w:t xml:space="preserve"> </w:t>
      </w:r>
      <w:r w:rsidR="00555D45" w:rsidRPr="00B36614">
        <w:rPr>
          <w:rFonts w:ascii="Calibri" w:hAnsi="Calibri" w:cs="Trebuchet MS"/>
          <w:sz w:val="20"/>
          <w:szCs w:val="20"/>
        </w:rPr>
        <w:t>Aggregazioni</w:t>
      </w:r>
      <w:r w:rsidR="008B4EC9" w:rsidRPr="00B36614">
        <w:rPr>
          <w:rFonts w:ascii="Calibri" w:hAnsi="Calibri" w:cs="Trebuchet MS"/>
          <w:sz w:val="20"/>
          <w:szCs w:val="20"/>
        </w:rPr>
        <w:t xml:space="preserve"> senza soggettività giuridica </w:t>
      </w:r>
      <w:r w:rsidRPr="00B36614">
        <w:rPr>
          <w:rFonts w:ascii="Calibri" w:hAnsi="Calibri" w:cs="Trebuchet MS"/>
          <w:sz w:val="20"/>
          <w:szCs w:val="20"/>
        </w:rPr>
        <w:t xml:space="preserve">dovranno essere prodotte tante Dichiarazioni sostitutive di partecipazione quanti sono i componenti del </w:t>
      </w:r>
      <w:r w:rsidR="00D63134" w:rsidRPr="00B36614">
        <w:rPr>
          <w:rFonts w:ascii="Calibri" w:hAnsi="Calibri" w:cs="Trebuchet MS"/>
          <w:sz w:val="20"/>
          <w:szCs w:val="20"/>
        </w:rPr>
        <w:t>R</w:t>
      </w:r>
      <w:r w:rsidR="008B4EC9" w:rsidRPr="00B36614">
        <w:rPr>
          <w:rFonts w:ascii="Calibri" w:hAnsi="Calibri" w:cs="Trebuchet MS"/>
          <w:sz w:val="20"/>
          <w:szCs w:val="20"/>
        </w:rPr>
        <w:t>aggruppamento</w:t>
      </w:r>
      <w:r w:rsidR="00D63134" w:rsidRPr="00B36614">
        <w:rPr>
          <w:rFonts w:ascii="Calibri" w:hAnsi="Calibri" w:cs="Trebuchet MS"/>
          <w:sz w:val="20"/>
          <w:szCs w:val="20"/>
        </w:rPr>
        <w:t>/Consorzio/</w:t>
      </w:r>
      <w:r w:rsidR="00555D45" w:rsidRPr="00B36614">
        <w:rPr>
          <w:rFonts w:ascii="Calibri" w:hAnsi="Calibri" w:cs="Trebuchet MS"/>
          <w:sz w:val="20"/>
          <w:szCs w:val="20"/>
        </w:rPr>
        <w:t>Aggregazione</w:t>
      </w:r>
      <w:r w:rsidR="008B4EC9" w:rsidRPr="00B36614">
        <w:rPr>
          <w:rFonts w:ascii="Calibri" w:hAnsi="Calibri" w:cs="Trebuchet MS"/>
          <w:sz w:val="20"/>
          <w:szCs w:val="20"/>
        </w:rPr>
        <w:t>.</w:t>
      </w:r>
    </w:p>
    <w:p w:rsidR="000B6DDA" w:rsidRPr="00B36614" w:rsidRDefault="000B6DDA" w:rsidP="00CC231C">
      <w:pPr>
        <w:widowControl w:val="0"/>
        <w:spacing w:line="300" w:lineRule="exact"/>
        <w:jc w:val="both"/>
        <w:rPr>
          <w:rFonts w:ascii="Calibri" w:hAnsi="Calibri" w:cs="Trebuchet MS"/>
          <w:sz w:val="20"/>
          <w:szCs w:val="20"/>
        </w:rPr>
      </w:pPr>
    </w:p>
    <w:p w:rsidR="005C1112" w:rsidRPr="0047500B" w:rsidRDefault="005C1112" w:rsidP="005C1112">
      <w:pPr>
        <w:widowControl w:val="0"/>
        <w:spacing w:line="300" w:lineRule="exact"/>
        <w:jc w:val="both"/>
        <w:rPr>
          <w:rFonts w:ascii="Calibri" w:hAnsi="Calibri" w:cs="Trebuchet MS"/>
        </w:rPr>
      </w:pPr>
      <w:r w:rsidRPr="00B36614">
        <w:rPr>
          <w:rFonts w:ascii="Calibri" w:hAnsi="Calibri" w:cs="Trebuchet MS"/>
          <w:sz w:val="20"/>
          <w:szCs w:val="20"/>
        </w:rPr>
        <w:t xml:space="preserve">In caso di partecipazione in R.T.I., Consorzio ordinario di concorrenti o Aggregazioni senza soggettività giuridica ogni componente del Raggruppamento/Consorzio/Aggregazione deve produrre una Dichiarazione sostitutiva di partecipazione. </w:t>
      </w:r>
      <w:r w:rsidRPr="00B36614">
        <w:rPr>
          <w:rFonts w:ascii="Calibri" w:hAnsi="Calibri"/>
          <w:sz w:val="20"/>
          <w:szCs w:val="20"/>
        </w:rPr>
        <w:t>In caso di consorzio di cui all’art. 45, comma 2, lettere b) e c)</w:t>
      </w:r>
      <w:r w:rsidR="00A46F32" w:rsidRPr="00B36614">
        <w:rPr>
          <w:rFonts w:ascii="Calibri" w:hAnsi="Calibri"/>
          <w:sz w:val="20"/>
          <w:szCs w:val="20"/>
        </w:rPr>
        <w:t>,</w:t>
      </w:r>
      <w:r w:rsidRPr="00B36614">
        <w:rPr>
          <w:rFonts w:ascii="Calibri" w:hAnsi="Calibri"/>
          <w:sz w:val="20"/>
          <w:szCs w:val="20"/>
        </w:rPr>
        <w:t xml:space="preserve"> del D.</w:t>
      </w:r>
      <w:r w:rsidR="00A46F32" w:rsidRPr="00B36614">
        <w:rPr>
          <w:rFonts w:ascii="Calibri" w:hAnsi="Calibri"/>
          <w:sz w:val="20"/>
          <w:szCs w:val="20"/>
        </w:rPr>
        <w:t xml:space="preserve"> </w:t>
      </w:r>
      <w:r w:rsidRPr="00B36614">
        <w:rPr>
          <w:rFonts w:ascii="Calibri" w:hAnsi="Calibri"/>
          <w:sz w:val="20"/>
          <w:szCs w:val="20"/>
        </w:rPr>
        <w:t xml:space="preserve">Lgs. n. 50/2016 e di </w:t>
      </w:r>
      <w:r w:rsidRPr="00B36614">
        <w:rPr>
          <w:rFonts w:ascii="Calibri" w:hAnsi="Calibri" w:cs="Trebuchet MS"/>
          <w:sz w:val="20"/>
          <w:szCs w:val="20"/>
        </w:rPr>
        <w:t xml:space="preserve">Aggregazioni con soggettività giuridica sia il Consorzio/Aggregazione che le singole imprese consorziate esecutrici/imprese retiste esecutrici devono produrre una Dichiarazione sostitutiva di </w:t>
      </w:r>
      <w:r w:rsidRPr="0047500B">
        <w:rPr>
          <w:rFonts w:ascii="Calibri" w:hAnsi="Calibri" w:cs="Trebuchet MS"/>
          <w:sz w:val="20"/>
          <w:szCs w:val="20"/>
        </w:rPr>
        <w:t xml:space="preserve">partecipazione. </w:t>
      </w:r>
    </w:p>
    <w:p w:rsidR="001C70C1" w:rsidRPr="0047500B" w:rsidRDefault="001C70C1" w:rsidP="001C70C1">
      <w:pPr>
        <w:spacing w:line="300" w:lineRule="exact"/>
        <w:jc w:val="both"/>
        <w:rPr>
          <w:rFonts w:ascii="Calibri" w:eastAsia="Calibri" w:hAnsi="Calibri"/>
          <w:sz w:val="20"/>
          <w:szCs w:val="20"/>
          <w:lang w:eastAsia="en-US"/>
        </w:rPr>
      </w:pPr>
      <w:r w:rsidRPr="0047500B">
        <w:rPr>
          <w:rFonts w:ascii="Calibri" w:eastAsia="Calibri" w:hAnsi="Calibri"/>
          <w:sz w:val="20"/>
          <w:szCs w:val="20"/>
          <w:lang w:eastAsia="en-US"/>
        </w:rPr>
        <w:t xml:space="preserve">La Dichiarazione sostitutiva verrà generata dal Sistema in formato .pdf e dovrà essere, a pena di esclusione, fatta pervenire alla stazione appaltante attraverso il Sistema dopo averla scaricata e salvata sul proprio pc. </w:t>
      </w:r>
    </w:p>
    <w:p w:rsidR="001C70C1" w:rsidRPr="001C70C1" w:rsidRDefault="00563E59" w:rsidP="001C70C1">
      <w:pPr>
        <w:spacing w:line="300" w:lineRule="exact"/>
        <w:jc w:val="both"/>
        <w:rPr>
          <w:rFonts w:ascii="Calibri" w:eastAsia="Calibri" w:hAnsi="Calibri"/>
          <w:lang w:eastAsia="en-US"/>
        </w:rPr>
      </w:pPr>
      <w:r w:rsidRPr="0047500B">
        <w:rPr>
          <w:rFonts w:ascii="Calibri" w:eastAsia="Calibri" w:hAnsi="Calibri"/>
          <w:sz w:val="20"/>
          <w:szCs w:val="20"/>
          <w:lang w:eastAsia="en-US"/>
        </w:rPr>
        <w:t>L</w:t>
      </w:r>
      <w:r w:rsidR="001C70C1" w:rsidRPr="0047500B">
        <w:rPr>
          <w:rFonts w:ascii="Calibri" w:eastAsia="Calibri" w:hAnsi="Calibri"/>
          <w:sz w:val="20"/>
          <w:szCs w:val="20"/>
          <w:lang w:eastAsia="en-US"/>
        </w:rPr>
        <w:t>a Dichiarazione dovr</w:t>
      </w:r>
      <w:r w:rsidRPr="0047500B">
        <w:rPr>
          <w:rFonts w:ascii="Calibri" w:eastAsia="Calibri" w:hAnsi="Calibri"/>
          <w:sz w:val="20"/>
          <w:szCs w:val="20"/>
          <w:lang w:eastAsia="en-US"/>
        </w:rPr>
        <w:t>à</w:t>
      </w:r>
      <w:r w:rsidR="001C70C1" w:rsidRPr="0047500B">
        <w:rPr>
          <w:rFonts w:ascii="Calibri" w:eastAsia="Calibri" w:hAnsi="Calibri"/>
          <w:sz w:val="20"/>
          <w:szCs w:val="20"/>
          <w:lang w:eastAsia="en-US"/>
        </w:rPr>
        <w:t xml:space="preserve"> essere sottoscritt</w:t>
      </w:r>
      <w:r w:rsidRPr="0047500B">
        <w:rPr>
          <w:rFonts w:ascii="Calibri" w:eastAsia="Calibri" w:hAnsi="Calibri"/>
          <w:sz w:val="20"/>
          <w:szCs w:val="20"/>
          <w:lang w:eastAsia="en-US"/>
        </w:rPr>
        <w:t>a</w:t>
      </w:r>
      <w:r w:rsidR="001C70C1" w:rsidRPr="0047500B">
        <w:rPr>
          <w:rFonts w:ascii="Calibri" w:eastAsia="Calibri" w:hAnsi="Calibri"/>
          <w:sz w:val="20"/>
          <w:szCs w:val="20"/>
          <w:lang w:eastAsia="en-US"/>
        </w:rPr>
        <w:t xml:space="preserve"> con firma digitale:</w:t>
      </w:r>
    </w:p>
    <w:p w:rsidR="001C70C1" w:rsidRPr="001C70C1" w:rsidRDefault="001C70C1" w:rsidP="00AD600D">
      <w:pPr>
        <w:numPr>
          <w:ilvl w:val="0"/>
          <w:numId w:val="45"/>
        </w:numPr>
        <w:autoSpaceDE w:val="0"/>
        <w:autoSpaceDN w:val="0"/>
        <w:spacing w:line="300" w:lineRule="exact"/>
        <w:jc w:val="both"/>
        <w:rPr>
          <w:rFonts w:ascii="Calibri" w:eastAsia="Calibri" w:hAnsi="Calibri"/>
          <w:sz w:val="20"/>
          <w:szCs w:val="20"/>
        </w:rPr>
      </w:pPr>
      <w:r w:rsidRPr="001C70C1">
        <w:rPr>
          <w:rFonts w:ascii="Calibri" w:eastAsia="Calibri" w:hAnsi="Calibri"/>
          <w:sz w:val="20"/>
          <w:szCs w:val="20"/>
        </w:rPr>
        <w:t xml:space="preserve">in caso di impresa singola, </w:t>
      </w:r>
      <w:r w:rsidRPr="001C70C1">
        <w:rPr>
          <w:rFonts w:ascii="Calibri" w:eastAsia="Calibri" w:hAnsi="Calibri"/>
          <w:sz w:val="20"/>
          <w:szCs w:val="20"/>
          <w:lang w:val="de-DE"/>
        </w:rPr>
        <w:t>dal/i legale/i rappresentante/i del concorrente o dal/i soggetto/i munito/i</w:t>
      </w:r>
      <w:r w:rsidRPr="001C70C1">
        <w:rPr>
          <w:rFonts w:ascii="Calibri" w:eastAsia="Calibri" w:hAnsi="Calibri"/>
          <w:sz w:val="20"/>
          <w:szCs w:val="20"/>
        </w:rPr>
        <w:t xml:space="preserve"> di comprovati poteri di firma;  </w:t>
      </w:r>
    </w:p>
    <w:p w:rsidR="001C70C1" w:rsidRPr="001C70C1" w:rsidRDefault="001C70C1" w:rsidP="00AD600D">
      <w:pPr>
        <w:numPr>
          <w:ilvl w:val="0"/>
          <w:numId w:val="45"/>
        </w:numPr>
        <w:autoSpaceDE w:val="0"/>
        <w:autoSpaceDN w:val="0"/>
        <w:spacing w:line="300" w:lineRule="exact"/>
        <w:jc w:val="both"/>
        <w:rPr>
          <w:rFonts w:ascii="Calibri" w:eastAsia="Calibri" w:hAnsi="Calibri"/>
          <w:sz w:val="20"/>
          <w:szCs w:val="20"/>
        </w:rPr>
      </w:pPr>
      <w:r w:rsidRPr="001C70C1">
        <w:rPr>
          <w:rFonts w:ascii="Calibri" w:eastAsia="Calibri" w:hAnsi="Calibri"/>
          <w:sz w:val="20"/>
          <w:szCs w:val="20"/>
        </w:rPr>
        <w:t>in caso di Consorzi di cui all’art. 45, comma 2, lettere b) e c), del D. Lgs. n. 50/2016</w:t>
      </w:r>
      <w:r w:rsidRPr="001C70C1">
        <w:rPr>
          <w:rFonts w:ascii="Calibri" w:eastAsia="Calibri" w:hAnsi="Calibri"/>
          <w:sz w:val="20"/>
          <w:szCs w:val="20"/>
          <w:lang w:eastAsia="de-DE"/>
        </w:rPr>
        <w:t xml:space="preserve"> </w:t>
      </w:r>
      <w:r w:rsidRPr="001C70C1">
        <w:rPr>
          <w:rFonts w:ascii="Calibri" w:eastAsia="Calibri" w:hAnsi="Calibri"/>
          <w:sz w:val="20"/>
          <w:szCs w:val="20"/>
        </w:rPr>
        <w:t xml:space="preserve">e di Aggregazioni con soggettività giuridica </w:t>
      </w:r>
      <w:r w:rsidRPr="001C70C1">
        <w:rPr>
          <w:rFonts w:ascii="Calibri" w:eastAsia="Calibri" w:hAnsi="Calibri"/>
          <w:sz w:val="20"/>
          <w:szCs w:val="20"/>
          <w:lang w:val="de-DE"/>
        </w:rPr>
        <w:t xml:space="preserve">dal/i legale/i rappresentante/i o dal/i soggetto/i munito/i </w:t>
      </w:r>
      <w:r w:rsidRPr="001C70C1">
        <w:rPr>
          <w:rFonts w:ascii="Calibri" w:eastAsia="Calibri" w:hAnsi="Calibri"/>
          <w:sz w:val="20"/>
          <w:szCs w:val="20"/>
        </w:rPr>
        <w:t xml:space="preserve">di comprovati poteri di firma del Consorzio/Organo comune </w:t>
      </w:r>
      <w:r w:rsidRPr="001C70C1">
        <w:rPr>
          <w:rFonts w:ascii="Calibri" w:eastAsia="Calibri" w:hAnsi="Calibri"/>
          <w:sz w:val="20"/>
          <w:szCs w:val="20"/>
          <w:lang w:val="de-DE"/>
        </w:rPr>
        <w:t xml:space="preserve">e </w:t>
      </w:r>
      <w:r w:rsidRPr="001C70C1">
        <w:rPr>
          <w:rFonts w:ascii="Calibri" w:eastAsia="Calibri" w:hAnsi="Calibri"/>
          <w:sz w:val="20"/>
          <w:szCs w:val="20"/>
        </w:rPr>
        <w:t xml:space="preserve">delle consorziate esecutrici e delle imprese aggregate, con cui il Consorzio/Aggregazione partecipa; </w:t>
      </w:r>
    </w:p>
    <w:p w:rsidR="001C70C1" w:rsidRPr="001C70C1" w:rsidRDefault="001C70C1" w:rsidP="00AD600D">
      <w:pPr>
        <w:numPr>
          <w:ilvl w:val="0"/>
          <w:numId w:val="45"/>
        </w:numPr>
        <w:autoSpaceDE w:val="0"/>
        <w:autoSpaceDN w:val="0"/>
        <w:spacing w:line="300" w:lineRule="exact"/>
        <w:jc w:val="both"/>
        <w:rPr>
          <w:rFonts w:ascii="Calibri" w:eastAsia="Calibri" w:hAnsi="Calibri"/>
          <w:sz w:val="20"/>
          <w:szCs w:val="20"/>
        </w:rPr>
      </w:pPr>
      <w:r w:rsidRPr="001C70C1">
        <w:rPr>
          <w:rFonts w:ascii="Calibri" w:eastAsia="Calibri" w:hAnsi="Calibri"/>
          <w:sz w:val="20"/>
          <w:szCs w:val="20"/>
        </w:rPr>
        <w:t xml:space="preserve">in caso di R.T.I. o di Consorzi ordinari di concorrenti sia costituiti che costituendi o di Aggregazioni senza soggettività giuridica, dal/i legale/i rappresentante/i o da persona/e munita/e di comprovati poteri di firma di ogni singola impresa raggruppata/raggruppanda o consorziata/consorzianda o delle singole imprese retiste designate esecutrici. </w:t>
      </w:r>
    </w:p>
    <w:p w:rsidR="00BD5B1A" w:rsidRDefault="00BD5B1A" w:rsidP="0047500B">
      <w:pPr>
        <w:widowControl w:val="0"/>
        <w:spacing w:line="300" w:lineRule="exact"/>
        <w:jc w:val="both"/>
        <w:rPr>
          <w:rFonts w:ascii="Calibri" w:eastAsia="Times New Roman" w:hAnsi="Calibri" w:cs="Trebuchet MS"/>
          <w:b/>
          <w:i/>
          <w:color w:val="0000FF"/>
          <w:sz w:val="20"/>
          <w:szCs w:val="20"/>
          <w:u w:val="single"/>
          <w:lang w:eastAsia="ar-SA"/>
        </w:rPr>
      </w:pPr>
    </w:p>
    <w:p w:rsidR="00BD5B1A" w:rsidRPr="002C79FD" w:rsidRDefault="00BD5B1A" w:rsidP="00BD5B1A">
      <w:pPr>
        <w:widowControl w:val="0"/>
        <w:spacing w:line="300" w:lineRule="exact"/>
        <w:jc w:val="both"/>
        <w:rPr>
          <w:rFonts w:ascii="Calibri" w:eastAsia="Times New Roman" w:hAnsi="Calibri" w:cs="Trebuchet MS"/>
          <w:sz w:val="20"/>
          <w:szCs w:val="20"/>
          <w:lang w:eastAsia="ar-SA"/>
        </w:rPr>
      </w:pPr>
      <w:r w:rsidRPr="002C79FD">
        <w:rPr>
          <w:rFonts w:ascii="Calibri" w:eastAsia="Times New Roman" w:hAnsi="Calibri" w:cs="Trebuchet MS"/>
          <w:sz w:val="20"/>
          <w:szCs w:val="20"/>
          <w:lang w:eastAsia="ar-SA"/>
        </w:rPr>
        <w:t xml:space="preserve">La Dichiarazione sostitutiva di partecipazione deve essere prodotta con assolvimento del pagamento dell’imposta di bollo. Il bollo è dovuto da: </w:t>
      </w:r>
    </w:p>
    <w:p w:rsidR="00BD5B1A" w:rsidRPr="002C79FD" w:rsidRDefault="00BD5B1A" w:rsidP="00AD600D">
      <w:pPr>
        <w:widowControl w:val="0"/>
        <w:numPr>
          <w:ilvl w:val="2"/>
          <w:numId w:val="17"/>
        </w:numPr>
        <w:spacing w:line="300" w:lineRule="exact"/>
        <w:jc w:val="both"/>
        <w:rPr>
          <w:rFonts w:ascii="Calibri" w:eastAsia="Times New Roman" w:hAnsi="Calibri" w:cs="Trebuchet MS"/>
          <w:sz w:val="20"/>
          <w:szCs w:val="20"/>
          <w:lang w:eastAsia="ar-SA"/>
        </w:rPr>
      </w:pPr>
      <w:r w:rsidRPr="002C79FD">
        <w:rPr>
          <w:rFonts w:ascii="Calibri" w:eastAsia="Times New Roman" w:hAnsi="Calibri" w:cs="Trebuchet MS"/>
          <w:sz w:val="20"/>
          <w:szCs w:val="20"/>
          <w:lang w:eastAsia="ar-SA"/>
        </w:rPr>
        <w:t xml:space="preserve">gli operatori singoli; </w:t>
      </w:r>
    </w:p>
    <w:p w:rsidR="00BD5B1A" w:rsidRPr="002C79FD" w:rsidRDefault="00BD5B1A" w:rsidP="00AD600D">
      <w:pPr>
        <w:widowControl w:val="0"/>
        <w:numPr>
          <w:ilvl w:val="2"/>
          <w:numId w:val="17"/>
        </w:numPr>
        <w:spacing w:line="300" w:lineRule="exact"/>
        <w:jc w:val="both"/>
        <w:rPr>
          <w:rFonts w:ascii="Calibri" w:eastAsia="Times New Roman" w:hAnsi="Calibri" w:cs="Trebuchet MS"/>
          <w:sz w:val="20"/>
          <w:szCs w:val="20"/>
          <w:lang w:eastAsia="ar-SA"/>
        </w:rPr>
      </w:pPr>
      <w:r w:rsidRPr="002C79FD">
        <w:rPr>
          <w:rFonts w:ascii="Calibri" w:eastAsia="Times New Roman" w:hAnsi="Calibri" w:cs="Trebuchet MS"/>
          <w:sz w:val="20"/>
          <w:szCs w:val="20"/>
          <w:lang w:eastAsia="ar-SA"/>
        </w:rPr>
        <w:t xml:space="preserve">in caso di RTI/Consorzi ordinari costituiti o costituendi e Aggregazioni di rete, dalla mandataria/capogruppo/organo comune; </w:t>
      </w:r>
    </w:p>
    <w:p w:rsidR="00BD5B1A" w:rsidRPr="002C79FD" w:rsidRDefault="00BD5B1A" w:rsidP="00AD600D">
      <w:pPr>
        <w:widowControl w:val="0"/>
        <w:numPr>
          <w:ilvl w:val="2"/>
          <w:numId w:val="17"/>
        </w:numPr>
        <w:spacing w:line="300" w:lineRule="exact"/>
        <w:jc w:val="both"/>
        <w:rPr>
          <w:rFonts w:ascii="Calibri" w:eastAsia="Times New Roman" w:hAnsi="Calibri" w:cs="Trebuchet MS"/>
          <w:b/>
          <w:bCs/>
          <w:iCs/>
          <w:sz w:val="20"/>
          <w:szCs w:val="20"/>
          <w:u w:val="single"/>
          <w:lang w:eastAsia="ar-SA"/>
        </w:rPr>
      </w:pPr>
      <w:r w:rsidRPr="002C79FD">
        <w:rPr>
          <w:rFonts w:ascii="Calibri" w:eastAsia="Times New Roman" w:hAnsi="Calibri" w:cs="Trebuchet MS"/>
          <w:sz w:val="20"/>
          <w:szCs w:val="20"/>
          <w:lang w:eastAsia="ar-SA"/>
        </w:rPr>
        <w:t xml:space="preserve">in caso di Consorzi di cui all’art. 45, comma 2, lettere b) e c) del D.Lgs. n. 50/2016 dal Consorzio. </w:t>
      </w:r>
    </w:p>
    <w:p w:rsidR="00BD5B1A" w:rsidRDefault="00DD0E6E" w:rsidP="00DD0E6E">
      <w:pPr>
        <w:widowControl w:val="0"/>
        <w:spacing w:line="300" w:lineRule="exact"/>
        <w:jc w:val="both"/>
        <w:rPr>
          <w:rFonts w:ascii="Calibri" w:eastAsia="Times New Roman" w:hAnsi="Calibri" w:cs="Trebuchet MS"/>
          <w:sz w:val="20"/>
          <w:szCs w:val="20"/>
          <w:lang w:eastAsia="ar-SA"/>
        </w:rPr>
      </w:pPr>
      <w:r w:rsidRPr="00CA29FD">
        <w:rPr>
          <w:rFonts w:ascii="Calibri" w:eastAsia="Times New Roman" w:hAnsi="Calibri" w:cs="Trebuchet MS"/>
          <w:sz w:val="20"/>
          <w:szCs w:val="20"/>
          <w:lang w:eastAsia="ar-SA"/>
        </w:rPr>
        <w:t>Si precisa che il pagamento dell’</w:t>
      </w:r>
      <w:r w:rsidR="00C837D0" w:rsidRPr="00CA29FD">
        <w:rPr>
          <w:rFonts w:ascii="Calibri" w:eastAsia="Times New Roman" w:hAnsi="Calibri" w:cs="Trebuchet MS"/>
          <w:sz w:val="20"/>
          <w:szCs w:val="20"/>
          <w:lang w:eastAsia="ar-SA"/>
        </w:rPr>
        <w:t xml:space="preserve">imposta di bollo </w:t>
      </w:r>
      <w:r w:rsidR="00980CF2" w:rsidRPr="00CA29FD">
        <w:rPr>
          <w:rFonts w:ascii="Calibri" w:eastAsia="Times New Roman" w:hAnsi="Calibri" w:cs="Trebuchet MS"/>
          <w:sz w:val="20"/>
          <w:szCs w:val="20"/>
          <w:lang w:eastAsia="ar-SA"/>
        </w:rPr>
        <w:t xml:space="preserve">non dovrà essere ripetuto </w:t>
      </w:r>
      <w:r w:rsidRPr="00CA29FD">
        <w:rPr>
          <w:rFonts w:ascii="Calibri" w:eastAsia="Times New Roman" w:hAnsi="Calibri" w:cs="Trebuchet MS"/>
          <w:sz w:val="20"/>
          <w:szCs w:val="20"/>
          <w:lang w:eastAsia="ar-SA"/>
        </w:rPr>
        <w:t>in caso di partecipazione a più lotti.</w:t>
      </w:r>
    </w:p>
    <w:p w:rsidR="00563E59" w:rsidRPr="00CA29FD" w:rsidRDefault="00563E59" w:rsidP="00DD0E6E">
      <w:pPr>
        <w:widowControl w:val="0"/>
        <w:spacing w:line="300" w:lineRule="exact"/>
        <w:jc w:val="both"/>
        <w:rPr>
          <w:rFonts w:ascii="Calibri" w:eastAsia="Times New Roman" w:hAnsi="Calibri" w:cs="Trebuchet MS"/>
          <w:sz w:val="20"/>
          <w:szCs w:val="20"/>
          <w:lang w:eastAsia="ar-SA"/>
        </w:rPr>
      </w:pPr>
    </w:p>
    <w:p w:rsidR="001F241B" w:rsidRPr="008C1E9A" w:rsidRDefault="001F241B" w:rsidP="00AD600D">
      <w:pPr>
        <w:pStyle w:val="Titolo2"/>
        <w:keepNext w:val="0"/>
        <w:numPr>
          <w:ilvl w:val="1"/>
          <w:numId w:val="41"/>
        </w:numPr>
        <w:rPr>
          <w:rFonts w:ascii="Calibri" w:hAnsi="Calibri" w:cs="Trebuchet MS"/>
          <w:sz w:val="20"/>
          <w:szCs w:val="20"/>
        </w:rPr>
      </w:pPr>
      <w:bookmarkStart w:id="64" w:name="_Toc503449389"/>
      <w:bookmarkStart w:id="65" w:name="_Toc6226795"/>
      <w:bookmarkEnd w:id="64"/>
      <w:r w:rsidRPr="008C1E9A">
        <w:rPr>
          <w:rFonts w:ascii="Calibri" w:hAnsi="Calibri" w:cs="Trebuchet MS"/>
          <w:sz w:val="20"/>
          <w:szCs w:val="20"/>
        </w:rPr>
        <w:t>G</w:t>
      </w:r>
      <w:r w:rsidR="00352524" w:rsidRPr="008C1E9A">
        <w:rPr>
          <w:rFonts w:ascii="Calibri" w:hAnsi="Calibri" w:cs="Trebuchet MS"/>
          <w:sz w:val="20"/>
          <w:szCs w:val="20"/>
        </w:rPr>
        <w:t>aranzia provvisoria ed impegno del fideiussore</w:t>
      </w:r>
      <w:bookmarkEnd w:id="65"/>
    </w:p>
    <w:p w:rsidR="00AC418F" w:rsidRPr="00143A27" w:rsidRDefault="007D0547" w:rsidP="00AC418F">
      <w:pPr>
        <w:spacing w:before="60" w:after="60"/>
        <w:rPr>
          <w:rFonts w:ascii="Calibri" w:hAnsi="Calibri" w:cs="Calibri"/>
          <w:sz w:val="20"/>
          <w:szCs w:val="20"/>
        </w:rPr>
      </w:pPr>
      <w:r w:rsidRPr="006E5A22">
        <w:rPr>
          <w:rFonts w:ascii="Calibri" w:hAnsi="Calibri" w:cs="Trebuchet MS"/>
          <w:sz w:val="20"/>
          <w:szCs w:val="20"/>
        </w:rPr>
        <w:t>Ai fini della partecipazione alla presente procedura, l’offerta deve essere</w:t>
      </w:r>
      <w:r w:rsidR="00AC418F" w:rsidRPr="00143A27">
        <w:rPr>
          <w:rFonts w:ascii="Calibri" w:hAnsi="Calibri" w:cs="Calibri"/>
          <w:sz w:val="20"/>
          <w:szCs w:val="20"/>
        </w:rPr>
        <w:t xml:space="preserve"> corredata</w:t>
      </w:r>
      <w:r w:rsidR="00AC418F" w:rsidRPr="00143A27">
        <w:rPr>
          <w:rFonts w:ascii="Calibri" w:hAnsi="Calibri" w:cs="Calibri"/>
          <w:b/>
          <w:sz w:val="20"/>
          <w:szCs w:val="20"/>
        </w:rPr>
        <w:t xml:space="preserve"> </w:t>
      </w:r>
      <w:r w:rsidR="00AC418F" w:rsidRPr="00143A27">
        <w:rPr>
          <w:rFonts w:ascii="Calibri" w:hAnsi="Calibri" w:cs="Calibri"/>
          <w:sz w:val="20"/>
          <w:szCs w:val="20"/>
        </w:rPr>
        <w:t>da:</w:t>
      </w:r>
    </w:p>
    <w:p w:rsidR="007D0547" w:rsidRPr="00C81385" w:rsidRDefault="00AC418F" w:rsidP="00AD600D">
      <w:pPr>
        <w:pStyle w:val="Paragrafoelenco"/>
        <w:numPr>
          <w:ilvl w:val="0"/>
          <w:numId w:val="35"/>
        </w:numPr>
        <w:spacing w:before="60" w:after="60" w:line="276" w:lineRule="auto"/>
        <w:ind w:left="284" w:hanging="284"/>
        <w:contextualSpacing w:val="0"/>
        <w:jc w:val="both"/>
        <w:rPr>
          <w:rFonts w:ascii="Calibri" w:eastAsia="Times New Roman" w:hAnsi="Calibri" w:cs="Trebuchet MS"/>
          <w:i/>
          <w:color w:val="0000FF"/>
          <w:sz w:val="20"/>
          <w:szCs w:val="20"/>
          <w:lang w:eastAsia="ar-SA"/>
        </w:rPr>
      </w:pPr>
      <w:r w:rsidRPr="00D75BE6">
        <w:rPr>
          <w:rFonts w:ascii="Calibri" w:hAnsi="Calibri" w:cs="Calibri"/>
          <w:sz w:val="20"/>
          <w:szCs w:val="20"/>
        </w:rPr>
        <w:t>una garanzia provvisoria</w:t>
      </w:r>
      <w:r w:rsidR="00C81385">
        <w:rPr>
          <w:rFonts w:ascii="Calibri" w:hAnsi="Calibri" w:cs="Calibri"/>
          <w:sz w:val="20"/>
          <w:szCs w:val="20"/>
        </w:rPr>
        <w:t>, ai sensi e per gli effetti de</w:t>
      </w:r>
      <w:r w:rsidRPr="007D0547">
        <w:rPr>
          <w:rFonts w:ascii="Calibri" w:hAnsi="Calibri" w:cs="Calibri"/>
          <w:sz w:val="20"/>
          <w:szCs w:val="20"/>
        </w:rPr>
        <w:t>ll’art. 93 del Codic</w:t>
      </w:r>
      <w:r w:rsidR="00C81385">
        <w:rPr>
          <w:rFonts w:ascii="Calibri" w:hAnsi="Calibri" w:cs="Calibri"/>
          <w:sz w:val="20"/>
          <w:szCs w:val="20"/>
        </w:rPr>
        <w:t>e;</w:t>
      </w:r>
    </w:p>
    <w:p w:rsidR="00AC418F" w:rsidRPr="00143A27" w:rsidRDefault="00AC418F" w:rsidP="00AD600D">
      <w:pPr>
        <w:pStyle w:val="Paragrafoelenco"/>
        <w:numPr>
          <w:ilvl w:val="0"/>
          <w:numId w:val="35"/>
        </w:numPr>
        <w:spacing w:before="60" w:after="60" w:line="276" w:lineRule="auto"/>
        <w:ind w:left="284" w:hanging="284"/>
        <w:contextualSpacing w:val="0"/>
        <w:jc w:val="both"/>
        <w:rPr>
          <w:rFonts w:ascii="Calibri" w:hAnsi="Calibri" w:cs="Calibri"/>
          <w:sz w:val="20"/>
          <w:szCs w:val="20"/>
        </w:rPr>
      </w:pPr>
      <w:r w:rsidRPr="00143A27">
        <w:rPr>
          <w:rFonts w:ascii="Calibri" w:hAnsi="Calibri" w:cs="Calibri"/>
          <w:b/>
          <w:sz w:val="20"/>
          <w:szCs w:val="20"/>
        </w:rPr>
        <w:t>una</w:t>
      </w:r>
      <w:r w:rsidRPr="00143A27">
        <w:rPr>
          <w:rFonts w:ascii="Calibri" w:hAnsi="Calibri" w:cs="Calibri"/>
          <w:sz w:val="20"/>
          <w:szCs w:val="20"/>
        </w:rPr>
        <w:t xml:space="preserve"> </w:t>
      </w:r>
      <w:r w:rsidRPr="00143A27">
        <w:rPr>
          <w:rFonts w:ascii="Calibri" w:hAnsi="Calibri" w:cs="Calibri"/>
          <w:b/>
          <w:sz w:val="20"/>
          <w:szCs w:val="20"/>
        </w:rPr>
        <w:t xml:space="preserve">dichiarazione di impegno, </w:t>
      </w:r>
      <w:r w:rsidRPr="00143A27">
        <w:rPr>
          <w:rFonts w:ascii="Calibri" w:hAnsi="Calibri" w:cs="Calibri"/>
          <w:sz w:val="20"/>
          <w:szCs w:val="20"/>
        </w:rPr>
        <w:t xml:space="preserve">da parte di un istituto bancario o assicurativo o altro soggetto di cui all’art. 93, comma 3 del Codice, anche diverso da quello che ha rilasciato la garanzia provvisoria, </w:t>
      </w:r>
      <w:r w:rsidRPr="00143A27">
        <w:rPr>
          <w:rFonts w:ascii="Calibri" w:hAnsi="Calibri" w:cs="Calibri"/>
          <w:b/>
          <w:sz w:val="20"/>
          <w:szCs w:val="20"/>
        </w:rPr>
        <w:t>a rilasciare</w:t>
      </w:r>
      <w:r w:rsidRPr="00143A27">
        <w:rPr>
          <w:rFonts w:ascii="Calibri" w:hAnsi="Calibri" w:cs="Calibri"/>
          <w:sz w:val="20"/>
          <w:szCs w:val="20"/>
        </w:rPr>
        <w:t xml:space="preserve"> </w:t>
      </w:r>
      <w:r w:rsidRPr="00143A27">
        <w:rPr>
          <w:rFonts w:ascii="Calibri" w:hAnsi="Calibri" w:cs="Calibri"/>
          <w:b/>
          <w:sz w:val="20"/>
          <w:szCs w:val="20"/>
        </w:rPr>
        <w:t>garanzia fideiussoria definitiva</w:t>
      </w:r>
      <w:r w:rsidRPr="00143A27">
        <w:rPr>
          <w:rFonts w:ascii="Calibri" w:hAnsi="Calibri" w:cs="Calibri"/>
          <w:sz w:val="20"/>
          <w:szCs w:val="20"/>
        </w:rPr>
        <w:t xml:space="preserve"> ai sensi dell’articolo 93, comma 8 del Codice, qualora il concorrente risulti affidatario. Tale dichiarazione di impegno non è richiesta alle microimprese, piccole e medie imprese e ai raggruppamenti temporanei o consorzi ordinari esclusivamente dalle medesime costituiti.</w:t>
      </w:r>
    </w:p>
    <w:p w:rsidR="00AC418F" w:rsidRDefault="00AC418F" w:rsidP="00AC418F">
      <w:pPr>
        <w:widowControl w:val="0"/>
        <w:spacing w:line="300" w:lineRule="exact"/>
        <w:jc w:val="both"/>
        <w:rPr>
          <w:rFonts w:ascii="Calibri" w:hAnsi="Calibri" w:cs="Trebuchet MS"/>
          <w:sz w:val="20"/>
          <w:szCs w:val="20"/>
        </w:rPr>
      </w:pPr>
      <w:r>
        <w:rPr>
          <w:rFonts w:ascii="Calibri" w:hAnsi="Calibri" w:cs="Trebuchet MS"/>
          <w:sz w:val="20"/>
          <w:szCs w:val="20"/>
        </w:rPr>
        <w:t>La garanzia provvisoria, nonché la dichiarazione di impegno di un fideiussore a rilasciare la garanzia definitiva</w:t>
      </w:r>
      <w:r>
        <w:rPr>
          <w:rFonts w:ascii="Calibri" w:hAnsi="Calibri" w:cs="Trebuchet MS"/>
          <w:color w:val="0000FF"/>
          <w:sz w:val="20"/>
          <w:szCs w:val="20"/>
        </w:rPr>
        <w:t xml:space="preserve"> </w:t>
      </w:r>
      <w:r>
        <w:rPr>
          <w:rFonts w:ascii="Calibri" w:hAnsi="Calibri" w:cs="Trebuchet MS"/>
          <w:sz w:val="20"/>
          <w:szCs w:val="20"/>
        </w:rPr>
        <w:t xml:space="preserve">qualora il concorrente risultasse aggiudicatario, dovranno essere prodotte attraverso l’apposita sezione del Sistema denominata </w:t>
      </w:r>
      <w:r>
        <w:rPr>
          <w:rFonts w:ascii="Calibri" w:hAnsi="Calibri" w:cs="Trebuchet MS"/>
          <w:i/>
          <w:sz w:val="20"/>
          <w:szCs w:val="20"/>
        </w:rPr>
        <w:t>“Cauzione provvisoria e documenti a corredo”</w:t>
      </w:r>
      <w:r>
        <w:rPr>
          <w:rFonts w:ascii="Calibri" w:hAnsi="Calibri" w:cs="Trebuchet MS"/>
          <w:sz w:val="20"/>
          <w:szCs w:val="20"/>
        </w:rPr>
        <w:t xml:space="preserve">. </w:t>
      </w:r>
    </w:p>
    <w:p w:rsidR="00AC418F" w:rsidRPr="00143A27" w:rsidRDefault="00AC418F" w:rsidP="00AC418F">
      <w:pPr>
        <w:pStyle w:val="AANumbering"/>
        <w:widowControl w:val="0"/>
        <w:numPr>
          <w:ilvl w:val="0"/>
          <w:numId w:val="0"/>
        </w:numPr>
        <w:spacing w:line="300" w:lineRule="exact"/>
        <w:jc w:val="both"/>
        <w:rPr>
          <w:rFonts w:ascii="Calibri" w:hAnsi="Calibri" w:cs="Trebuchet MS"/>
          <w:sz w:val="20"/>
          <w:szCs w:val="20"/>
          <w:lang w:val="it-IT"/>
        </w:rPr>
      </w:pPr>
      <w:r w:rsidRPr="00143A27">
        <w:rPr>
          <w:rFonts w:ascii="Calibri" w:hAnsi="Calibri" w:cs="Trebuchet MS"/>
          <w:sz w:val="20"/>
          <w:szCs w:val="20"/>
          <w:lang w:val="it-IT"/>
        </w:rPr>
        <w:t>Ai sensi dell’art. 93, comma 6 del Codice,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L’eventuale esclusione dalla gara prima dell’aggiudicazione, al di fuori dei casi di cui all’art. 89 comma 1 del Codice, non comporterà l’escussione della garanzia provvisoria.</w:t>
      </w:r>
    </w:p>
    <w:p w:rsidR="00AC418F" w:rsidRPr="00143A27" w:rsidRDefault="00AC418F" w:rsidP="00AC418F">
      <w:pPr>
        <w:pStyle w:val="AANumbering"/>
        <w:widowControl w:val="0"/>
        <w:numPr>
          <w:ilvl w:val="0"/>
          <w:numId w:val="0"/>
        </w:numPr>
        <w:spacing w:line="300" w:lineRule="exact"/>
        <w:jc w:val="both"/>
        <w:rPr>
          <w:rFonts w:ascii="Calibri" w:hAnsi="Calibri" w:cs="Trebuchet MS"/>
          <w:sz w:val="20"/>
          <w:szCs w:val="20"/>
          <w:lang w:val="it-IT"/>
        </w:rPr>
      </w:pPr>
      <w:r w:rsidRPr="00143A27">
        <w:rPr>
          <w:rFonts w:ascii="Calibri" w:hAnsi="Calibri" w:cs="Trebuchet MS"/>
          <w:sz w:val="20"/>
          <w:szCs w:val="20"/>
          <w:lang w:val="it-IT"/>
        </w:rPr>
        <w:t xml:space="preserve">La garanzia provvisoria copre, ai sensi dell’art. 89, comma 1 del Codice, anche le dichiarazioni mendaci rese nell’ambito dell’avvalimento. </w:t>
      </w:r>
    </w:p>
    <w:p w:rsidR="00AC418F" w:rsidRPr="00143A27" w:rsidRDefault="00AC418F" w:rsidP="00AC418F">
      <w:pPr>
        <w:spacing w:before="120" w:after="60"/>
        <w:ind w:left="425" w:hanging="425"/>
        <w:rPr>
          <w:rFonts w:ascii="Calibri" w:hAnsi="Calibri" w:cs="Calibri"/>
          <w:sz w:val="20"/>
          <w:szCs w:val="20"/>
        </w:rPr>
      </w:pPr>
      <w:r w:rsidRPr="00143A27">
        <w:rPr>
          <w:rFonts w:ascii="Calibri" w:hAnsi="Calibri" w:cs="Calibri"/>
          <w:sz w:val="20"/>
          <w:szCs w:val="20"/>
        </w:rPr>
        <w:t xml:space="preserve">La </w:t>
      </w:r>
      <w:r w:rsidRPr="00143A27">
        <w:rPr>
          <w:rFonts w:ascii="Calibri" w:hAnsi="Calibri" w:cs="Calibri"/>
          <w:b/>
          <w:sz w:val="20"/>
          <w:szCs w:val="20"/>
        </w:rPr>
        <w:t>garanzia provvisoria è costituita</w:t>
      </w:r>
      <w:r w:rsidRPr="00143A27">
        <w:rPr>
          <w:rFonts w:ascii="Calibri" w:hAnsi="Calibri" w:cs="Calibri"/>
          <w:sz w:val="20"/>
          <w:szCs w:val="20"/>
        </w:rPr>
        <w:t>, a scelta del concorrente:</w:t>
      </w:r>
    </w:p>
    <w:p w:rsidR="00AC418F" w:rsidRPr="00143A27" w:rsidRDefault="00AC418F" w:rsidP="00AD600D">
      <w:pPr>
        <w:numPr>
          <w:ilvl w:val="1"/>
          <w:numId w:val="33"/>
        </w:numPr>
        <w:spacing w:before="60" w:after="60" w:line="276" w:lineRule="auto"/>
        <w:ind w:left="426" w:hanging="426"/>
        <w:jc w:val="both"/>
        <w:rPr>
          <w:rFonts w:ascii="Calibri" w:hAnsi="Calibri" w:cs="Calibri"/>
          <w:sz w:val="20"/>
          <w:szCs w:val="20"/>
        </w:rPr>
      </w:pPr>
      <w:r w:rsidRPr="00143A27">
        <w:rPr>
          <w:rFonts w:ascii="Calibri" w:hAnsi="Calibri" w:cs="Calibri"/>
          <w:sz w:val="20"/>
          <w:szCs w:val="20"/>
        </w:rPr>
        <w:t>in titoli del debito pubblico garantiti dallo Stato depositati presso una sezione di tesoreria provinciale o presso le aziende autorizzate, a titolo di pegno, a favore della stazione appaltante; il valore deve essere al corso del giorno del deposito;</w:t>
      </w:r>
    </w:p>
    <w:p w:rsidR="00AC418F" w:rsidRPr="00143A27" w:rsidRDefault="00AC418F" w:rsidP="00AD600D">
      <w:pPr>
        <w:numPr>
          <w:ilvl w:val="1"/>
          <w:numId w:val="33"/>
        </w:numPr>
        <w:spacing w:before="60" w:after="60" w:line="276" w:lineRule="auto"/>
        <w:ind w:left="426" w:hanging="426"/>
        <w:jc w:val="both"/>
        <w:rPr>
          <w:rFonts w:ascii="Calibri" w:hAnsi="Calibri" w:cs="Calibri"/>
          <w:sz w:val="20"/>
          <w:szCs w:val="20"/>
        </w:rPr>
      </w:pPr>
      <w:r w:rsidRPr="00143A27">
        <w:rPr>
          <w:rFonts w:ascii="Calibri" w:hAnsi="Calibri" w:cs="Calibri"/>
          <w:sz w:val="20"/>
          <w:szCs w:val="20"/>
        </w:rPr>
        <w:t xml:space="preserve">fermo restando il limite all’utilizzo del contante di cui all’articolo 49, comma l del decreto legislativo 21 novembre 2007 n. 231, in contanti, con bonifico, in assegni circolari, con versamento presso </w:t>
      </w:r>
      <w:r w:rsidR="00C81385">
        <w:rPr>
          <w:rFonts w:ascii="Calibri" w:hAnsi="Calibri" w:cs="Calibri"/>
          <w:sz w:val="20"/>
          <w:szCs w:val="20"/>
        </w:rPr>
        <w:t>il</w:t>
      </w:r>
      <w:r w:rsidR="00C81385" w:rsidRPr="00C81385">
        <w:rPr>
          <w:rFonts w:ascii="Calibri" w:hAnsi="Calibri" w:cs="Trebuchet MS"/>
          <w:iCs/>
          <w:sz w:val="20"/>
        </w:rPr>
        <w:t xml:space="preserve"> </w:t>
      </w:r>
      <w:r w:rsidR="00C81385" w:rsidRPr="00B36614">
        <w:rPr>
          <w:rFonts w:ascii="Calibri" w:hAnsi="Calibri" w:cs="Trebuchet MS"/>
          <w:iCs/>
          <w:sz w:val="20"/>
        </w:rPr>
        <w:t>conto corrente bancario</w:t>
      </w:r>
      <w:r w:rsidR="00C81385">
        <w:rPr>
          <w:rFonts w:ascii="Calibri" w:eastAsia="Times New Roman" w:hAnsi="Calibri" w:cs="Trebuchet MS"/>
          <w:sz w:val="20"/>
          <w:szCs w:val="20"/>
          <w:lang w:eastAsia="ar-SA"/>
        </w:rPr>
        <w:t>: IT46V0513204615802570239526,</w:t>
      </w:r>
      <w:r w:rsidR="00C81385" w:rsidRPr="00AE1425">
        <w:rPr>
          <w:rFonts w:ascii="Calibri" w:hAnsi="Calibri" w:cs="Trebuchet MS"/>
          <w:iCs/>
          <w:color w:val="FF0000"/>
          <w:sz w:val="20"/>
        </w:rPr>
        <w:t xml:space="preserve"> </w:t>
      </w:r>
      <w:r w:rsidR="00C81385" w:rsidRPr="00B36614">
        <w:rPr>
          <w:rFonts w:ascii="Calibri" w:hAnsi="Calibri" w:cs="Trebuchet MS"/>
          <w:iCs/>
          <w:sz w:val="20"/>
        </w:rPr>
        <w:t>intestato alla stazione appaltante</w:t>
      </w:r>
      <w:r w:rsidR="00C81385">
        <w:rPr>
          <w:rFonts w:ascii="Calibri" w:hAnsi="Calibri" w:cs="Trebuchet MS"/>
          <w:iCs/>
          <w:sz w:val="20"/>
        </w:rPr>
        <w:t>;</w:t>
      </w:r>
    </w:p>
    <w:p w:rsidR="00B26843" w:rsidRPr="00B26843" w:rsidRDefault="00AC418F" w:rsidP="00AD600D">
      <w:pPr>
        <w:numPr>
          <w:ilvl w:val="1"/>
          <w:numId w:val="33"/>
        </w:numPr>
        <w:spacing w:before="60" w:after="60" w:line="276" w:lineRule="auto"/>
        <w:ind w:left="426" w:hanging="426"/>
        <w:jc w:val="both"/>
        <w:rPr>
          <w:rFonts w:ascii="Calibri" w:hAnsi="Calibri" w:cs="Calibri"/>
          <w:sz w:val="20"/>
          <w:szCs w:val="20"/>
        </w:rPr>
      </w:pPr>
      <w:r w:rsidRPr="00143A27">
        <w:rPr>
          <w:rFonts w:ascii="Calibri" w:hAnsi="Calibri" w:cs="Calibri"/>
          <w:sz w:val="20"/>
          <w:szCs w:val="20"/>
        </w:rPr>
        <w:t>fideiussione bancaria o assicurativa rilasciata da imprese bancarie o assicurative che rispondano ai requisiti di cui all’art. 93, comma 3 del Codice. In ogni caso, la garanzia fideiussoria è conforme allo schema tipo di cui all’art. 103, comma 9 del Codice.</w:t>
      </w:r>
    </w:p>
    <w:p w:rsidR="00AC418F" w:rsidRPr="00143A27" w:rsidRDefault="00AC418F" w:rsidP="00D75BE6">
      <w:pPr>
        <w:spacing w:before="60" w:after="60" w:line="276" w:lineRule="auto"/>
        <w:ind w:left="426"/>
        <w:jc w:val="both"/>
        <w:rPr>
          <w:rFonts w:ascii="Calibri" w:hAnsi="Calibri" w:cs="Calibri"/>
          <w:sz w:val="20"/>
          <w:szCs w:val="20"/>
        </w:rPr>
      </w:pPr>
      <w:r w:rsidRPr="00A45799">
        <w:rPr>
          <w:rFonts w:ascii="Calibri" w:hAnsi="Calibri" w:cs="Trebuchet MS"/>
          <w:sz w:val="20"/>
          <w:szCs w:val="20"/>
        </w:rPr>
        <w:t>Gli operatori economici, prima di procedere alla sottoscrizione, sono tenuti a verificare che il soggetto garante sia in possesso dell’autorizzazione al rilascio di garanzie mediante accesso ai seguenti siti internet</w:t>
      </w:r>
      <w:r>
        <w:rPr>
          <w:rFonts w:ascii="Calibri" w:hAnsi="Calibri" w:cs="Trebuchet MS"/>
          <w:sz w:val="20"/>
          <w:szCs w:val="20"/>
        </w:rPr>
        <w:t>:</w:t>
      </w:r>
    </w:p>
    <w:p w:rsidR="00AC418F" w:rsidRPr="00143A27" w:rsidRDefault="00AC418F" w:rsidP="00AD600D">
      <w:pPr>
        <w:pStyle w:val="Paragrafoelenco"/>
        <w:numPr>
          <w:ilvl w:val="0"/>
          <w:numId w:val="34"/>
        </w:numPr>
        <w:spacing w:before="60" w:after="60" w:line="276" w:lineRule="auto"/>
        <w:ind w:left="851" w:hanging="425"/>
        <w:contextualSpacing w:val="0"/>
        <w:jc w:val="both"/>
        <w:rPr>
          <w:rFonts w:ascii="Calibri" w:hAnsi="Calibri" w:cs="Calibri"/>
          <w:sz w:val="20"/>
          <w:szCs w:val="20"/>
        </w:rPr>
      </w:pPr>
      <w:r w:rsidRPr="00143A27">
        <w:rPr>
          <w:rFonts w:ascii="Calibri" w:hAnsi="Calibri" w:cs="Calibri"/>
          <w:sz w:val="20"/>
          <w:szCs w:val="20"/>
        </w:rPr>
        <w:t>http://www.bancaditalia.it/compiti/vigilanza/intermediari/index.html</w:t>
      </w:r>
    </w:p>
    <w:p w:rsidR="00AC418F" w:rsidRPr="00143A27" w:rsidRDefault="00AC418F" w:rsidP="00AD600D">
      <w:pPr>
        <w:pStyle w:val="Paragrafoelenco"/>
        <w:numPr>
          <w:ilvl w:val="0"/>
          <w:numId w:val="34"/>
        </w:numPr>
        <w:spacing w:before="60" w:after="60" w:line="276" w:lineRule="auto"/>
        <w:ind w:left="851" w:hanging="425"/>
        <w:contextualSpacing w:val="0"/>
        <w:jc w:val="both"/>
        <w:rPr>
          <w:rFonts w:ascii="Calibri" w:hAnsi="Calibri" w:cs="Calibri"/>
          <w:sz w:val="20"/>
          <w:szCs w:val="20"/>
        </w:rPr>
      </w:pPr>
      <w:r w:rsidRPr="00143A27">
        <w:rPr>
          <w:rFonts w:ascii="Calibri" w:hAnsi="Calibri" w:cs="Calibri"/>
          <w:sz w:val="20"/>
          <w:szCs w:val="20"/>
        </w:rPr>
        <w:t>http://www.bancaditalia.it/compiti/vigilanza/avvisi-pub/garanzie-finanziarie/</w:t>
      </w:r>
    </w:p>
    <w:p w:rsidR="00AC418F" w:rsidRPr="00143A27" w:rsidRDefault="00AC418F" w:rsidP="00AD600D">
      <w:pPr>
        <w:pStyle w:val="Paragrafoelenco"/>
        <w:numPr>
          <w:ilvl w:val="0"/>
          <w:numId w:val="34"/>
        </w:numPr>
        <w:spacing w:before="60" w:after="60" w:line="276" w:lineRule="auto"/>
        <w:ind w:left="851" w:hanging="425"/>
        <w:contextualSpacing w:val="0"/>
        <w:jc w:val="both"/>
        <w:rPr>
          <w:rFonts w:ascii="Calibri" w:hAnsi="Calibri" w:cs="Calibri"/>
          <w:sz w:val="20"/>
          <w:szCs w:val="20"/>
        </w:rPr>
      </w:pPr>
      <w:r w:rsidRPr="00143A27">
        <w:rPr>
          <w:rFonts w:ascii="Calibri" w:hAnsi="Calibri" w:cs="Calibri"/>
          <w:sz w:val="20"/>
          <w:szCs w:val="20"/>
        </w:rPr>
        <w:t>http://www.bancaditalia.it/compiti/vigilanza/avvisi-pub/soggetti-non- legittimati/Intermediari_non_abilitati.pdf</w:t>
      </w:r>
    </w:p>
    <w:p w:rsidR="00AC418F" w:rsidRPr="00143A27" w:rsidRDefault="00AC418F" w:rsidP="00AD600D">
      <w:pPr>
        <w:pStyle w:val="Paragrafoelenco"/>
        <w:numPr>
          <w:ilvl w:val="0"/>
          <w:numId w:val="34"/>
        </w:numPr>
        <w:spacing w:before="60" w:after="60" w:line="276" w:lineRule="auto"/>
        <w:ind w:left="851" w:hanging="425"/>
        <w:contextualSpacing w:val="0"/>
        <w:jc w:val="both"/>
        <w:rPr>
          <w:rFonts w:ascii="Calibri" w:hAnsi="Calibri" w:cs="Calibri"/>
          <w:sz w:val="20"/>
          <w:szCs w:val="20"/>
        </w:rPr>
      </w:pPr>
      <w:r w:rsidRPr="00143A27">
        <w:rPr>
          <w:rFonts w:ascii="Calibri" w:hAnsi="Calibri" w:cs="Calibri"/>
          <w:sz w:val="20"/>
          <w:szCs w:val="20"/>
        </w:rPr>
        <w:t>http://www.ivass.it/ivass/imprese_jsp/HomePage.jsp</w:t>
      </w:r>
    </w:p>
    <w:p w:rsidR="00AC418F" w:rsidRPr="00143A27" w:rsidRDefault="00AC418F" w:rsidP="00AC418F">
      <w:pPr>
        <w:spacing w:before="60" w:after="60"/>
        <w:ind w:left="426" w:hanging="426"/>
        <w:rPr>
          <w:rFonts w:ascii="Calibri" w:hAnsi="Calibri" w:cs="Calibri"/>
          <w:sz w:val="20"/>
          <w:szCs w:val="20"/>
        </w:rPr>
      </w:pPr>
      <w:r w:rsidRPr="00143A27">
        <w:rPr>
          <w:rFonts w:ascii="Calibri" w:hAnsi="Calibri" w:cs="Calibri"/>
          <w:sz w:val="20"/>
          <w:szCs w:val="20"/>
        </w:rPr>
        <w:t xml:space="preserve">In caso di prestazione di </w:t>
      </w:r>
      <w:r w:rsidRPr="00143A27">
        <w:rPr>
          <w:rFonts w:ascii="Calibri" w:hAnsi="Calibri" w:cs="Calibri"/>
          <w:b/>
          <w:sz w:val="20"/>
          <w:szCs w:val="20"/>
        </w:rPr>
        <w:t>garanzia fideiussoria</w:t>
      </w:r>
      <w:r w:rsidRPr="00143A27">
        <w:rPr>
          <w:rFonts w:ascii="Calibri" w:hAnsi="Calibri" w:cs="Calibri"/>
          <w:sz w:val="20"/>
          <w:szCs w:val="20"/>
        </w:rPr>
        <w:t>, questa dovrà:</w:t>
      </w:r>
    </w:p>
    <w:p w:rsidR="00AC418F" w:rsidRPr="00143A27" w:rsidRDefault="00AC418F" w:rsidP="00AD600D">
      <w:pPr>
        <w:numPr>
          <w:ilvl w:val="2"/>
          <w:numId w:val="32"/>
        </w:numPr>
        <w:spacing w:before="60" w:after="60" w:line="276" w:lineRule="auto"/>
        <w:ind w:left="284" w:hanging="284"/>
        <w:jc w:val="both"/>
        <w:rPr>
          <w:rFonts w:ascii="Calibri" w:hAnsi="Calibri" w:cs="Calibri"/>
          <w:sz w:val="20"/>
          <w:szCs w:val="20"/>
        </w:rPr>
      </w:pPr>
      <w:r w:rsidRPr="00143A27">
        <w:rPr>
          <w:rFonts w:ascii="Calibri" w:hAnsi="Calibri" w:cs="Calibri"/>
          <w:sz w:val="20"/>
          <w:szCs w:val="20"/>
        </w:rPr>
        <w:t>contenere espressa menzione dell’oggetto e del soggetto garantito;</w:t>
      </w:r>
    </w:p>
    <w:p w:rsidR="00110C16" w:rsidRDefault="00AC418F" w:rsidP="00AD600D">
      <w:pPr>
        <w:numPr>
          <w:ilvl w:val="2"/>
          <w:numId w:val="32"/>
        </w:numPr>
        <w:spacing w:before="60" w:after="60" w:line="276" w:lineRule="auto"/>
        <w:ind w:left="284" w:hanging="284"/>
        <w:jc w:val="both"/>
        <w:rPr>
          <w:rFonts w:ascii="Calibri" w:hAnsi="Calibri" w:cs="Calibri"/>
          <w:sz w:val="20"/>
          <w:szCs w:val="20"/>
        </w:rPr>
      </w:pPr>
      <w:r w:rsidRPr="00110C16">
        <w:rPr>
          <w:rFonts w:ascii="Calibri" w:hAnsi="Calibri" w:cs="Calibri"/>
          <w:sz w:val="20"/>
          <w:szCs w:val="20"/>
        </w:rPr>
        <w:t>essere intestata a tutti gli operatori economici del costituito/costituendo raggruppamento temporaneo o consorzio ordinario, ovvero a tutte le imprese retiste che partecipano alla gara ovvero, in caso di consorzi di cui all’art. 45, comma 2 lett. b) e c)  del Codice, al solo consorzio</w:t>
      </w:r>
      <w:r w:rsidR="00110C16">
        <w:rPr>
          <w:rFonts w:ascii="Calibri" w:hAnsi="Calibri" w:cs="Calibri"/>
          <w:sz w:val="20"/>
          <w:szCs w:val="20"/>
        </w:rPr>
        <w:t>;</w:t>
      </w:r>
    </w:p>
    <w:p w:rsidR="00AC418F" w:rsidRPr="00110C16" w:rsidRDefault="00AC418F" w:rsidP="00AD600D">
      <w:pPr>
        <w:numPr>
          <w:ilvl w:val="2"/>
          <w:numId w:val="32"/>
        </w:numPr>
        <w:spacing w:before="60" w:after="60" w:line="276" w:lineRule="auto"/>
        <w:ind w:left="284" w:hanging="284"/>
        <w:jc w:val="both"/>
        <w:rPr>
          <w:rFonts w:ascii="Calibri" w:hAnsi="Calibri" w:cs="Calibri"/>
          <w:sz w:val="20"/>
          <w:szCs w:val="20"/>
        </w:rPr>
      </w:pPr>
      <w:r w:rsidRPr="00110C16">
        <w:rPr>
          <w:rFonts w:ascii="Calibri" w:hAnsi="Calibri" w:cs="Calibri"/>
          <w:sz w:val="20"/>
          <w:szCs w:val="20"/>
        </w:rPr>
        <w:t>essere conforme allo schema tipo approvato con decreto del Ministro dello sviluppo economico di concerto con il Ministro delle infrastrutture e dei trasporti e previamente concordato con le banche e le assicurazioni o loro rappresentanze. essere conforme agli schemi di polizza tipo di cui al comma 4 dell’art. 127 del Regolamento (nelle more dell’approvazione dei nuovi schemi di polizza-tipo, la fideiussione redatta secondo lo schema tipo previsto dal Decreto del Ministero delle attività produttive del 23 marzo 2004, n. 123, dovrà essere integrata mediante la previsione espressa della rinuncia all’eccezione di cui all’art. 1957, comma 2, del codice civile, mentre ogni riferimento all’art. 30 della l. 11 febbraio 1994, n. 109 deve intendersi sostituito con l’art. 93 del Codice);</w:t>
      </w:r>
    </w:p>
    <w:p w:rsidR="00AC418F" w:rsidRPr="00143A27" w:rsidRDefault="00B36411" w:rsidP="00AD600D">
      <w:pPr>
        <w:numPr>
          <w:ilvl w:val="2"/>
          <w:numId w:val="32"/>
        </w:numPr>
        <w:spacing w:before="60" w:after="60" w:line="276" w:lineRule="auto"/>
        <w:ind w:left="284" w:hanging="284"/>
        <w:jc w:val="both"/>
        <w:rPr>
          <w:rFonts w:ascii="Calibri" w:hAnsi="Calibri" w:cs="Calibri"/>
          <w:sz w:val="20"/>
          <w:szCs w:val="20"/>
        </w:rPr>
      </w:pPr>
      <w:r>
        <w:rPr>
          <w:rFonts w:ascii="Calibri" w:hAnsi="Calibri" w:cs="Calibri"/>
          <w:sz w:val="20"/>
          <w:szCs w:val="20"/>
        </w:rPr>
        <w:t>avere validità per 180 giorni</w:t>
      </w:r>
      <w:r w:rsidR="00AC418F" w:rsidRPr="0006133B">
        <w:rPr>
          <w:rFonts w:ascii="Calibri" w:hAnsi="Calibri" w:cs="Calibri"/>
          <w:sz w:val="20"/>
          <w:szCs w:val="20"/>
        </w:rPr>
        <w:t xml:space="preserve"> dal termine</w:t>
      </w:r>
      <w:r w:rsidR="00AC418F" w:rsidRPr="00143A27">
        <w:rPr>
          <w:rFonts w:ascii="Calibri" w:hAnsi="Calibri" w:cs="Calibri"/>
          <w:sz w:val="20"/>
          <w:szCs w:val="20"/>
        </w:rPr>
        <w:t xml:space="preserve"> ultimo per la presentazione dell’offerta; </w:t>
      </w:r>
    </w:p>
    <w:p w:rsidR="00AC418F" w:rsidRPr="00143A27" w:rsidRDefault="00AC418F" w:rsidP="00AD600D">
      <w:pPr>
        <w:numPr>
          <w:ilvl w:val="2"/>
          <w:numId w:val="32"/>
        </w:numPr>
        <w:spacing w:before="60" w:after="60" w:line="276" w:lineRule="auto"/>
        <w:ind w:left="284" w:hanging="284"/>
        <w:jc w:val="both"/>
        <w:rPr>
          <w:rFonts w:ascii="Calibri" w:hAnsi="Calibri" w:cs="Calibri"/>
          <w:sz w:val="20"/>
          <w:szCs w:val="20"/>
        </w:rPr>
      </w:pPr>
      <w:r w:rsidRPr="00143A27">
        <w:rPr>
          <w:rFonts w:ascii="Calibri" w:hAnsi="Calibri" w:cs="Calibri"/>
          <w:sz w:val="20"/>
          <w:szCs w:val="20"/>
        </w:rPr>
        <w:t xml:space="preserve">prevedere espressamente: </w:t>
      </w:r>
    </w:p>
    <w:p w:rsidR="00AC418F" w:rsidRPr="00143A27" w:rsidRDefault="00AC418F" w:rsidP="00AD600D">
      <w:pPr>
        <w:numPr>
          <w:ilvl w:val="3"/>
          <w:numId w:val="31"/>
        </w:numPr>
        <w:spacing w:before="60" w:after="60" w:line="276" w:lineRule="auto"/>
        <w:ind w:left="709" w:hanging="425"/>
        <w:jc w:val="both"/>
        <w:rPr>
          <w:rFonts w:ascii="Calibri" w:hAnsi="Calibri" w:cs="Calibri"/>
          <w:sz w:val="20"/>
          <w:szCs w:val="20"/>
        </w:rPr>
      </w:pPr>
      <w:r w:rsidRPr="00143A27">
        <w:rPr>
          <w:rFonts w:ascii="Calibri" w:hAnsi="Calibri" w:cs="Calibri"/>
          <w:sz w:val="20"/>
          <w:szCs w:val="20"/>
        </w:rPr>
        <w:t xml:space="preserve">la rinuncia al beneficio della preventiva escussione del debitore principale di cui all’art. 1944 del codice civile, volendo ed intendendo restare obbligata in solido con il debitore; </w:t>
      </w:r>
    </w:p>
    <w:p w:rsidR="00AC418F" w:rsidRPr="00143A27" w:rsidRDefault="00AC418F" w:rsidP="00AD600D">
      <w:pPr>
        <w:numPr>
          <w:ilvl w:val="3"/>
          <w:numId w:val="31"/>
        </w:numPr>
        <w:spacing w:before="60" w:after="60" w:line="276" w:lineRule="auto"/>
        <w:ind w:left="709" w:hanging="425"/>
        <w:jc w:val="both"/>
        <w:rPr>
          <w:rFonts w:ascii="Calibri" w:hAnsi="Calibri" w:cs="Calibri"/>
          <w:sz w:val="20"/>
          <w:szCs w:val="20"/>
        </w:rPr>
      </w:pPr>
      <w:r w:rsidRPr="00143A27">
        <w:rPr>
          <w:rFonts w:ascii="Calibri" w:hAnsi="Calibri" w:cs="Calibri"/>
          <w:sz w:val="20"/>
          <w:szCs w:val="20"/>
        </w:rPr>
        <w:t xml:space="preserve">la rinuncia ad eccepire la decorrenza dei termini di cui all’art. 1957 del codice civile; </w:t>
      </w:r>
    </w:p>
    <w:p w:rsidR="00AC418F" w:rsidRPr="00143A27" w:rsidRDefault="00AC418F" w:rsidP="00AD600D">
      <w:pPr>
        <w:numPr>
          <w:ilvl w:val="3"/>
          <w:numId w:val="31"/>
        </w:numPr>
        <w:spacing w:before="60" w:after="60" w:line="276" w:lineRule="auto"/>
        <w:ind w:left="709" w:hanging="425"/>
        <w:jc w:val="both"/>
        <w:rPr>
          <w:rFonts w:ascii="Calibri" w:hAnsi="Calibri" w:cs="Calibri"/>
          <w:sz w:val="20"/>
          <w:szCs w:val="20"/>
        </w:rPr>
      </w:pPr>
      <w:r w:rsidRPr="00143A27">
        <w:rPr>
          <w:rFonts w:ascii="Calibri" w:hAnsi="Calibri" w:cs="Calibri"/>
          <w:sz w:val="20"/>
          <w:szCs w:val="20"/>
        </w:rPr>
        <w:t xml:space="preserve">la loro operatività entro quindici giorni a semplice richiesta scritta della stazione appaltante; </w:t>
      </w:r>
    </w:p>
    <w:p w:rsidR="00AC418F" w:rsidRPr="00143A27" w:rsidRDefault="00AC418F" w:rsidP="00AD600D">
      <w:pPr>
        <w:numPr>
          <w:ilvl w:val="2"/>
          <w:numId w:val="32"/>
        </w:numPr>
        <w:spacing w:before="60" w:after="60" w:line="276" w:lineRule="auto"/>
        <w:ind w:left="284" w:hanging="284"/>
        <w:jc w:val="both"/>
        <w:rPr>
          <w:rFonts w:ascii="Calibri" w:hAnsi="Calibri" w:cs="Calibri"/>
          <w:sz w:val="20"/>
          <w:szCs w:val="20"/>
        </w:rPr>
      </w:pPr>
      <w:r w:rsidRPr="00143A27">
        <w:rPr>
          <w:rFonts w:ascii="Calibri" w:hAnsi="Calibri" w:cs="Calibri"/>
          <w:sz w:val="20"/>
          <w:szCs w:val="20"/>
        </w:rPr>
        <w:t>contenere l’impegno a rilasciare la garanzia definitiva, ove rilasciata dal medesimo garante;</w:t>
      </w:r>
    </w:p>
    <w:p w:rsidR="00AC418F" w:rsidRPr="00257DFE" w:rsidRDefault="00AC418F" w:rsidP="00AC418F">
      <w:pPr>
        <w:widowControl w:val="0"/>
        <w:spacing w:line="300" w:lineRule="exact"/>
        <w:jc w:val="center"/>
        <w:rPr>
          <w:rFonts w:ascii="Calibri" w:hAnsi="Calibri" w:cs="Trebuchet MS"/>
          <w:sz w:val="20"/>
          <w:szCs w:val="20"/>
        </w:rPr>
      </w:pPr>
      <w:r w:rsidRPr="008717C9">
        <w:rPr>
          <w:rFonts w:ascii="Calibri" w:hAnsi="Calibri" w:cs="Trebuchet MS"/>
          <w:sz w:val="20"/>
          <w:szCs w:val="20"/>
        </w:rPr>
        <w:t>*</w:t>
      </w:r>
      <w:r w:rsidRPr="00A707FC">
        <w:rPr>
          <w:rFonts w:ascii="Calibri" w:hAnsi="Calibri" w:cs="Trebuchet MS"/>
          <w:sz w:val="20"/>
          <w:szCs w:val="20"/>
        </w:rPr>
        <w:t>**</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La garanzia fideiussoria e la dichiarazione di impegno devono essere sottoscritte da un soggetto in possesso dei poteri necessari per impegnare il garante ed essere prodotte in una delle seguenti forme:</w:t>
      </w:r>
    </w:p>
    <w:p w:rsidR="00E524FB" w:rsidRPr="006E5A22" w:rsidRDefault="00E524FB" w:rsidP="00AD600D">
      <w:pPr>
        <w:widowControl w:val="0"/>
        <w:numPr>
          <w:ilvl w:val="0"/>
          <w:numId w:val="34"/>
        </w:numPr>
        <w:spacing w:line="300" w:lineRule="exact"/>
        <w:jc w:val="both"/>
        <w:rPr>
          <w:rFonts w:ascii="Calibri" w:hAnsi="Calibri" w:cs="Trebuchet MS"/>
          <w:sz w:val="20"/>
          <w:szCs w:val="20"/>
        </w:rPr>
      </w:pPr>
      <w:r w:rsidRPr="006E5A22">
        <w:rPr>
          <w:rFonts w:ascii="Calibri" w:hAnsi="Calibri" w:cs="Trebuchet MS"/>
          <w:bCs/>
          <w:sz w:val="20"/>
          <w:szCs w:val="20"/>
        </w:rPr>
        <w:t xml:space="preserve">copia informatica di documento analogico (scansione di documento </w:t>
      </w:r>
      <w:r w:rsidRPr="00B3284F">
        <w:rPr>
          <w:rFonts w:ascii="Calibri" w:hAnsi="Calibri" w:cs="Trebuchet MS"/>
          <w:bCs/>
          <w:sz w:val="20"/>
          <w:szCs w:val="20"/>
        </w:rPr>
        <w:t xml:space="preserve">cartaceo) secondo le modalità previste dall’art. 22, commi 1 e 2, del d.lgs. 82/2005. In tali ultimi casi, </w:t>
      </w:r>
      <w:r w:rsidRPr="00B3284F">
        <w:rPr>
          <w:rFonts w:ascii="Calibri" w:hAnsi="Calibri" w:cs="Calibri"/>
          <w:bCs/>
          <w:sz w:val="20"/>
          <w:szCs w:val="20"/>
        </w:rPr>
        <w:t xml:space="preserve">laddove il documento non sia firmato digitalmente dal garante e dal soggetto avente i poteri per impegnare il concorrente, </w:t>
      </w:r>
      <w:r w:rsidRPr="00B3284F">
        <w:rPr>
          <w:rFonts w:ascii="Calibri" w:hAnsi="Calibri" w:cs="Trebuchet MS"/>
          <w:bCs/>
          <w:sz w:val="20"/>
          <w:szCs w:val="20"/>
        </w:rPr>
        <w:t>la</w:t>
      </w:r>
      <w:r w:rsidRPr="006E5A22">
        <w:rPr>
          <w:rFonts w:ascii="Calibri" w:hAnsi="Calibri" w:cs="Trebuchet MS"/>
          <w:bCs/>
          <w:sz w:val="20"/>
          <w:szCs w:val="20"/>
        </w:rPr>
        <w:t xml:space="preserve"> conformità del documento all’originale dovrà esser attestata dal pubblico ufficiale mediante apposizione di firma digitale (art. 22, comma 1, del d.lgs. 82/2005) ovvero da apposita dichiarazione di autenticità sottoscritta con firma digitale dal notaio o dal pubblico ufficiale (art. 22, comma 2 del d.lgs. 82/2005); </w:t>
      </w:r>
    </w:p>
    <w:p w:rsidR="00B26843" w:rsidRPr="006E5A22" w:rsidRDefault="00B26843" w:rsidP="00D75BE6">
      <w:pPr>
        <w:pStyle w:val="usoboll1"/>
        <w:spacing w:line="300" w:lineRule="exact"/>
        <w:rPr>
          <w:rFonts w:ascii="Calibri" w:hAnsi="Calibri"/>
          <w:sz w:val="20"/>
        </w:rPr>
      </w:pPr>
      <w:r w:rsidRPr="006E5A22">
        <w:rPr>
          <w:rFonts w:ascii="Calibri" w:hAnsi="Calibri" w:cs="Trebuchet MS"/>
          <w:iCs/>
          <w:sz w:val="20"/>
        </w:rPr>
        <w:t xml:space="preserve">In caso di bonifico dovrà essere presentata a Sistema una copia in formato elettronico del versamento con indicazione del codice IBAN del soggetto che ha operato il versamento stesso. Resta inteso che il concorrente dovrà comunque produrre a pena di esclusione </w:t>
      </w:r>
      <w:r w:rsidRPr="006E5A22">
        <w:rPr>
          <w:rFonts w:ascii="Calibri" w:hAnsi="Calibri" w:cs="Trebuchet MS"/>
          <w:sz w:val="20"/>
        </w:rPr>
        <w:t>l’impegno al rilascio della garanzia definitiva per l’esecuzione del contratto, ove il concorrente risultasse aggiudicatario, sopra menzionata.</w:t>
      </w:r>
      <w:r w:rsidRPr="006E5A22">
        <w:rPr>
          <w:rFonts w:ascii="Calibri" w:hAnsi="Calibri"/>
          <w:sz w:val="20"/>
        </w:rPr>
        <w:t xml:space="preserve"> </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p w:rsidR="00B26843" w:rsidRDefault="00AC418F" w:rsidP="00AC418F">
      <w:pPr>
        <w:spacing w:before="12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 xml:space="preserve">L’importo della garanzia e del suo eventuale rinnovo </w:t>
      </w:r>
      <w:r w:rsidRPr="00143A27">
        <w:rPr>
          <w:rFonts w:ascii="Calibri" w:eastAsia="Times New Roman" w:hAnsi="Calibri" w:cs="Calibri"/>
          <w:b/>
          <w:sz w:val="20"/>
          <w:szCs w:val="20"/>
          <w:lang w:eastAsia="en-US"/>
        </w:rPr>
        <w:t>è ridotto</w:t>
      </w:r>
      <w:r w:rsidRPr="00143A27">
        <w:rPr>
          <w:rFonts w:ascii="Calibri" w:eastAsia="Times New Roman" w:hAnsi="Calibri" w:cs="Calibri"/>
          <w:sz w:val="20"/>
          <w:szCs w:val="20"/>
          <w:lang w:eastAsia="en-US"/>
        </w:rPr>
        <w:t xml:space="preserve"> secondo le misure e le modalità di cui all’art. 93, comma 7 del Codice.</w:t>
      </w:r>
      <w:r w:rsidRPr="008717C9">
        <w:rPr>
          <w:rFonts w:ascii="Calibri" w:eastAsia="Times New Roman" w:hAnsi="Calibri" w:cs="Calibri"/>
          <w:sz w:val="20"/>
          <w:szCs w:val="20"/>
          <w:lang w:eastAsia="en-US"/>
        </w:rPr>
        <w:t xml:space="preserve"> </w:t>
      </w:r>
      <w:r w:rsidRPr="00143A27">
        <w:rPr>
          <w:rFonts w:ascii="Calibri" w:eastAsia="Times New Roman" w:hAnsi="Calibri" w:cs="Calibri"/>
          <w:sz w:val="20"/>
          <w:szCs w:val="20"/>
          <w:lang w:eastAsia="en-US"/>
        </w:rPr>
        <w:t>Per fruire di dette riduzioni il concorrente segnala e documenta nell’offerta il possesso dei relativi requisiti fornendo copia dei certificati posseduti</w:t>
      </w:r>
      <w:r w:rsidR="00B26843">
        <w:rPr>
          <w:rFonts w:ascii="Calibri" w:eastAsia="Times New Roman" w:hAnsi="Calibri" w:cs="Calibri"/>
          <w:sz w:val="20"/>
          <w:szCs w:val="20"/>
          <w:lang w:eastAsia="en-US"/>
        </w:rPr>
        <w:t>.</w:t>
      </w:r>
    </w:p>
    <w:p w:rsidR="00AC418F" w:rsidRPr="00036AB2" w:rsidRDefault="00B26843" w:rsidP="00AC418F">
      <w:pPr>
        <w:spacing w:before="120" w:after="60" w:line="276" w:lineRule="auto"/>
        <w:jc w:val="both"/>
        <w:rPr>
          <w:rFonts w:ascii="Calibri" w:hAnsi="Calibri" w:cs="Trebuchet MS"/>
          <w:sz w:val="20"/>
          <w:szCs w:val="20"/>
        </w:rPr>
      </w:pPr>
      <w:r w:rsidRPr="00B26843">
        <w:rPr>
          <w:rFonts w:ascii="Calibri" w:eastAsia="Times New Roman" w:hAnsi="Calibri" w:cs="Calibri"/>
          <w:sz w:val="20"/>
          <w:szCs w:val="20"/>
          <w:lang w:eastAsia="en-US"/>
        </w:rPr>
        <w:t xml:space="preserve">Il concorrente dovrà produrre i documenti e le dichiarazioni attestanti il possesso dei requisiti di cui all’art. 93, comma 7, del D. Lgs. n. 50/2016 per la riduzione della garanzia </w:t>
      </w:r>
      <w:r w:rsidR="00AC418F" w:rsidRPr="00036AB2">
        <w:rPr>
          <w:rFonts w:ascii="Calibri" w:hAnsi="Calibri" w:cs="Trebuchet MS"/>
          <w:sz w:val="20"/>
          <w:szCs w:val="20"/>
        </w:rPr>
        <w:t xml:space="preserve">nella sezione </w:t>
      </w:r>
      <w:r w:rsidR="00AC418F">
        <w:rPr>
          <w:rFonts w:ascii="Calibri" w:hAnsi="Calibri" w:cs="Trebuchet MS"/>
          <w:i/>
          <w:sz w:val="20"/>
          <w:szCs w:val="20"/>
        </w:rPr>
        <w:t>“Cauzione provvisoria e documenti a corredo”</w:t>
      </w:r>
      <w:r w:rsidR="00AC418F">
        <w:rPr>
          <w:rFonts w:ascii="Calibri" w:hAnsi="Calibri" w:cs="Trebuchet MS"/>
          <w:sz w:val="20"/>
          <w:szCs w:val="20"/>
        </w:rPr>
        <w:t>.</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In caso di partecipazione in forma associata, la riduzione del 50% per il possesso della certificazione del sistema di qualità di cui all’articolo 93, comma 7, si ottiene:</w:t>
      </w:r>
    </w:p>
    <w:p w:rsidR="00AC418F" w:rsidRPr="00143A27" w:rsidRDefault="00AC418F" w:rsidP="00AD600D">
      <w:pPr>
        <w:numPr>
          <w:ilvl w:val="1"/>
          <w:numId w:val="36"/>
        </w:numPr>
        <w:spacing w:before="60" w:after="60" w:line="276" w:lineRule="auto"/>
        <w:ind w:left="426" w:hanging="426"/>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in caso di partecipazione dei soggetti di cui all’art. 45, comma 2, lett. d), e), f), g), del Codice solo se tutte le imprese che costituiscono il raggruppamento, consorzio ordinario, o tutte le imprese retiste che partecipano alla gara siano in possesso della predetta certificazione;</w:t>
      </w:r>
    </w:p>
    <w:p w:rsidR="00AC418F" w:rsidRPr="00143A27" w:rsidRDefault="00AC418F" w:rsidP="00AD600D">
      <w:pPr>
        <w:numPr>
          <w:ilvl w:val="1"/>
          <w:numId w:val="36"/>
        </w:numPr>
        <w:spacing w:before="60" w:after="60" w:line="276" w:lineRule="auto"/>
        <w:ind w:left="426" w:hanging="426"/>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in caso di partecipazione in consorzio di cui all’art. 45, comma 2, lett. b) e c) del Codice, solo se la predetta certificazione sia posseduta dal consorzio e/o dalle consorziate.</w:t>
      </w:r>
    </w:p>
    <w:p w:rsidR="00AC418F"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Le altre riduzioni previste dall’art. 93, comma 7, del Codice si ottengono nel caso di possesso da parte di una sola associata oppure, per i consorzi di cui all’art. 45, comma 2, lett. b) e c) del Codice, da parte del consorzio e/o delle consorziate.</w:t>
      </w:r>
    </w:p>
    <w:p w:rsidR="00345868" w:rsidRPr="00D75BE6" w:rsidRDefault="00345868" w:rsidP="00D75BE6">
      <w:pPr>
        <w:widowControl w:val="0"/>
        <w:spacing w:line="300" w:lineRule="exact"/>
        <w:ind w:right="16"/>
        <w:jc w:val="both"/>
        <w:rPr>
          <w:rFonts w:ascii="Calibri" w:hAnsi="Calibri" w:cs="Trebuchet MS"/>
          <w:sz w:val="20"/>
        </w:rPr>
      </w:pPr>
      <w:r w:rsidRPr="006E5A22">
        <w:rPr>
          <w:rFonts w:ascii="Calibri" w:hAnsi="Calibri" w:cs="Trebuchet MS"/>
          <w:sz w:val="20"/>
        </w:rPr>
        <w:t>La riduzione del 50</w:t>
      </w:r>
      <w:r>
        <w:rPr>
          <w:rFonts w:ascii="Calibri" w:hAnsi="Calibri" w:cs="Trebuchet MS"/>
          <w:sz w:val="20"/>
        </w:rPr>
        <w:t>%</w:t>
      </w:r>
      <w:r w:rsidRPr="006E5A22">
        <w:rPr>
          <w:rFonts w:ascii="Calibri" w:hAnsi="Calibri" w:cs="Trebuchet MS"/>
          <w:sz w:val="20"/>
        </w:rPr>
        <w:t xml:space="preserve">, non cumulabile con quella prevista per la certificazione del sistema di qualità conforme alle norme europee della serie UNI CEI ISO 9000, trova applicazione anche nei confronti delle microimprese, piccole e medie imprese e dei raggruppamenti di operatori economici o consorzi ordinari costituiti esclusivamente da microimprese, piccole e medie imprese. </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È sanabile, mediante soccorso istruttorio, la mancata presentazione della garanzia provvisoria e/o dell’impegno a rilasciare garanzia fideiussoria definitiva solo a condizione che siano stati già costituiti prima della presentazione dell’offerta. È onere dell’operatore economico dimostrare che tali documenti siano costituiti in data non successiva al termine di scadenza della presentazione delle offerte. Ai sensi dell’art. 20 del d.lgs.</w:t>
      </w:r>
      <w:r w:rsidRPr="00143A27">
        <w:rPr>
          <w:rFonts w:ascii="Calibri" w:eastAsia="Times New Roman" w:hAnsi="Calibri" w:cs="Calibri"/>
          <w:bCs/>
          <w:sz w:val="20"/>
          <w:szCs w:val="20"/>
          <w:lang w:eastAsia="en-US"/>
        </w:rPr>
        <w:t xml:space="preserve"> 82/2005, </w:t>
      </w:r>
      <w:r w:rsidRPr="00143A27">
        <w:rPr>
          <w:rFonts w:ascii="Calibri" w:eastAsia="Times New Roman" w:hAnsi="Calibri" w:cs="Calibri"/>
          <w:sz w:val="20"/>
          <w:szCs w:val="20"/>
          <w:lang w:eastAsia="en-US"/>
        </w:rPr>
        <w:t>la data e l’ora di formazione del documento informatico sono opponibili ai terzi se apposte in conformità alle regole tecniche sulla validazione (es.: marcatura temporale).</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 xml:space="preserve">È sanabile, altresì, la presentazione di una garanzia di valore inferiore o priva di una o più caratteristiche tra quelle sopra indicate (intestazione solo ad alcuni partecipanti al RTI, carenza delle clausole obbligatorie, etc.). </w:t>
      </w:r>
    </w:p>
    <w:p w:rsidR="00AC418F" w:rsidRPr="00143A27" w:rsidRDefault="00AC418F" w:rsidP="00AC418F">
      <w:pPr>
        <w:spacing w:before="60" w:after="60" w:line="276" w:lineRule="auto"/>
        <w:jc w:val="both"/>
        <w:rPr>
          <w:rFonts w:ascii="Calibri" w:eastAsia="Times New Roman" w:hAnsi="Calibri" w:cs="Calibri"/>
          <w:sz w:val="20"/>
          <w:szCs w:val="20"/>
          <w:lang w:eastAsia="en-US"/>
        </w:rPr>
      </w:pPr>
      <w:r w:rsidRPr="00143A27">
        <w:rPr>
          <w:rFonts w:ascii="Calibri" w:eastAsia="Times New Roman" w:hAnsi="Calibri" w:cs="Calibri"/>
          <w:sz w:val="20"/>
          <w:szCs w:val="20"/>
          <w:lang w:eastAsia="en-US"/>
        </w:rPr>
        <w:t xml:space="preserve">Non è sanabile - e quindi è </w:t>
      </w:r>
      <w:r w:rsidRPr="00A60716">
        <w:rPr>
          <w:rFonts w:ascii="Calibri" w:eastAsia="Times New Roman" w:hAnsi="Calibri" w:cs="Calibri"/>
          <w:b/>
          <w:sz w:val="20"/>
          <w:szCs w:val="20"/>
          <w:lang w:eastAsia="en-US"/>
        </w:rPr>
        <w:t>causa di esclusione</w:t>
      </w:r>
      <w:r w:rsidRPr="00143A27">
        <w:rPr>
          <w:rFonts w:ascii="Calibri" w:eastAsia="Times New Roman" w:hAnsi="Calibri" w:cs="Calibri"/>
          <w:sz w:val="20"/>
          <w:szCs w:val="20"/>
          <w:lang w:eastAsia="en-US"/>
        </w:rPr>
        <w:t xml:space="preserve"> - la sottoscrizione della garanzia provvisoria da parte di un soggetto non legittimato a rilasciare la garanzia o non autorizzato ad impegnare il garante. </w:t>
      </w:r>
    </w:p>
    <w:p w:rsidR="007D0547" w:rsidRPr="0006133B" w:rsidRDefault="007D0547" w:rsidP="00AD600D">
      <w:pPr>
        <w:pStyle w:val="Titolo2"/>
        <w:keepNext w:val="0"/>
        <w:numPr>
          <w:ilvl w:val="1"/>
          <w:numId w:val="41"/>
        </w:numPr>
        <w:rPr>
          <w:rFonts w:ascii="Calibri" w:hAnsi="Calibri" w:cs="Trebuchet MS"/>
          <w:sz w:val="20"/>
          <w:szCs w:val="20"/>
        </w:rPr>
      </w:pPr>
      <w:bookmarkStart w:id="66" w:name="_Toc6226796"/>
      <w:r w:rsidRPr="000240C9">
        <w:rPr>
          <w:rFonts w:ascii="Calibri" w:hAnsi="Calibri" w:cs="Trebuchet MS"/>
          <w:sz w:val="20"/>
          <w:szCs w:val="20"/>
        </w:rPr>
        <w:t>Pagamento del contributo all’ANAC</w:t>
      </w:r>
      <w:bookmarkEnd w:id="66"/>
    </w:p>
    <w:p w:rsidR="007D0547" w:rsidRPr="00B36411" w:rsidRDefault="007D0547" w:rsidP="007D0547">
      <w:pPr>
        <w:pStyle w:val="usoboll1"/>
        <w:spacing w:line="300" w:lineRule="exact"/>
        <w:rPr>
          <w:rFonts w:ascii="Calibri" w:hAnsi="Calibri"/>
          <w:sz w:val="20"/>
          <w:szCs w:val="20"/>
        </w:rPr>
      </w:pPr>
      <w:r w:rsidRPr="00B444AB">
        <w:rPr>
          <w:rFonts w:ascii="Calibri" w:hAnsi="Calibri"/>
          <w:sz w:val="20"/>
          <w:szCs w:val="20"/>
        </w:rPr>
        <w:t xml:space="preserve">I concorrenti effettuano, </w:t>
      </w:r>
      <w:r w:rsidRPr="00A60716">
        <w:rPr>
          <w:rFonts w:ascii="Calibri" w:hAnsi="Calibri"/>
          <w:b/>
          <w:bCs/>
          <w:sz w:val="20"/>
          <w:szCs w:val="20"/>
          <w:u w:val="single"/>
        </w:rPr>
        <w:t>a pena di esclusione</w:t>
      </w:r>
      <w:r w:rsidRPr="00B444AB">
        <w:rPr>
          <w:rFonts w:ascii="Calibri" w:hAnsi="Calibri"/>
          <w:sz w:val="20"/>
          <w:szCs w:val="20"/>
        </w:rPr>
        <w:t>, il pagamento del contributo previsto dalla legge in favore dell’Autorità</w:t>
      </w:r>
      <w:r w:rsidR="00B36411">
        <w:rPr>
          <w:rFonts w:ascii="Calibri" w:hAnsi="Calibri"/>
          <w:sz w:val="20"/>
          <w:szCs w:val="20"/>
        </w:rPr>
        <w:t xml:space="preserve"> Nazionale Anticorruzione di importo e</w:t>
      </w:r>
      <w:r w:rsidRPr="00B444AB">
        <w:rPr>
          <w:rFonts w:ascii="Calibri" w:hAnsi="Calibri"/>
          <w:sz w:val="20"/>
          <w:szCs w:val="20"/>
        </w:rPr>
        <w:t xml:space="preserve"> secondo le modalità di cui alla delibera ANAC </w:t>
      </w:r>
      <w:r w:rsidRPr="00B36411">
        <w:rPr>
          <w:rFonts w:ascii="Calibri" w:eastAsia="Times New Roman" w:hAnsi="Calibri" w:cs="Trebuchet MS"/>
          <w:sz w:val="20"/>
          <w:szCs w:val="20"/>
          <w:lang w:eastAsia="ar-SA"/>
        </w:rPr>
        <w:t>n. 1377 del 21 dicembre 2016 pubblicata nella Gazzetta Ufficiale n. 43 del 21 febbraio 2017 o successiva delibera</w:t>
      </w:r>
      <w:r w:rsidR="00B36411" w:rsidRPr="00B36411">
        <w:rPr>
          <w:rFonts w:ascii="Calibri" w:eastAsia="Times New Roman" w:hAnsi="Calibri" w:cs="Trebuchet MS"/>
          <w:sz w:val="20"/>
          <w:szCs w:val="20"/>
          <w:lang w:eastAsia="ar-SA"/>
        </w:rPr>
        <w:t>,</w:t>
      </w:r>
      <w:r w:rsidR="00B36411">
        <w:rPr>
          <w:rFonts w:ascii="Calibri" w:eastAsia="Times New Roman" w:hAnsi="Calibri" w:cs="Trebuchet MS"/>
          <w:i/>
          <w:color w:val="0000FF"/>
          <w:sz w:val="20"/>
          <w:szCs w:val="20"/>
          <w:lang w:eastAsia="ar-SA"/>
        </w:rPr>
        <w:t xml:space="preserve"> </w:t>
      </w:r>
      <w:r w:rsidRPr="00B444AB">
        <w:rPr>
          <w:rFonts w:ascii="Calibri" w:hAnsi="Calibri"/>
          <w:sz w:val="20"/>
          <w:szCs w:val="20"/>
        </w:rPr>
        <w:t>pubblicata sul sito dell’ANAC nella sezione “contributi in sede di gara”.</w:t>
      </w:r>
    </w:p>
    <w:p w:rsidR="007D0547" w:rsidRPr="00B444AB" w:rsidRDefault="007D0547" w:rsidP="007D0547">
      <w:pPr>
        <w:pStyle w:val="usoboll1"/>
        <w:spacing w:line="300" w:lineRule="exact"/>
        <w:rPr>
          <w:rFonts w:ascii="Calibri" w:hAnsi="Calibri" w:cs="Trebuchet MS"/>
          <w:i/>
          <w:sz w:val="20"/>
          <w:szCs w:val="20"/>
        </w:rPr>
      </w:pPr>
      <w:r w:rsidRPr="00B444AB">
        <w:rPr>
          <w:rFonts w:ascii="Calibri" w:hAnsi="Calibri" w:cs="Trebuchet MS"/>
          <w:sz w:val="20"/>
          <w:szCs w:val="20"/>
        </w:rPr>
        <w:t>A riprova dell'avvenuto pagamento del contributo all’ANAC, il partecipante deve inviare e fare pervenire attraverso l’apposita sezione del Sistema denominata “</w:t>
      </w:r>
      <w:r w:rsidRPr="00B444AB">
        <w:rPr>
          <w:rFonts w:ascii="Calibri" w:hAnsi="Calibri" w:cs="Trebuchet MS"/>
          <w:i/>
          <w:sz w:val="20"/>
          <w:szCs w:val="20"/>
        </w:rPr>
        <w:t>Documento attestante l’avvenuto pagamento del contributo ANAC”:</w:t>
      </w:r>
    </w:p>
    <w:p w:rsidR="007D0547" w:rsidRPr="00B444AB" w:rsidRDefault="007D0547" w:rsidP="00AD600D">
      <w:pPr>
        <w:pStyle w:val="usoboll1"/>
        <w:numPr>
          <w:ilvl w:val="0"/>
          <w:numId w:val="22"/>
        </w:numPr>
        <w:tabs>
          <w:tab w:val="left" w:pos="284"/>
        </w:tabs>
        <w:spacing w:line="300" w:lineRule="exact"/>
        <w:ind w:left="284" w:hanging="284"/>
        <w:rPr>
          <w:rFonts w:ascii="Calibri" w:hAnsi="Calibri" w:cs="Trebuchet MS"/>
          <w:sz w:val="20"/>
          <w:szCs w:val="20"/>
        </w:rPr>
      </w:pPr>
      <w:r w:rsidRPr="00B444AB">
        <w:rPr>
          <w:rFonts w:ascii="Calibri" w:hAnsi="Calibri" w:cs="Trebuchet MS"/>
          <w:sz w:val="20"/>
          <w:szCs w:val="20"/>
        </w:rPr>
        <w:t xml:space="preserve">in caso di versamento </w:t>
      </w:r>
      <w:r w:rsidRPr="00B444AB">
        <w:rPr>
          <w:rFonts w:ascii="Calibri" w:hAnsi="Calibri" w:cs="Trebuchet MS"/>
          <w:b/>
          <w:bCs/>
          <w:sz w:val="20"/>
          <w:szCs w:val="20"/>
        </w:rPr>
        <w:t>on line</w:t>
      </w:r>
      <w:r w:rsidRPr="00B444AB">
        <w:rPr>
          <w:rFonts w:ascii="Calibri" w:hAnsi="Calibri" w:cs="Trebuchet MS"/>
          <w:sz w:val="20"/>
          <w:szCs w:val="20"/>
        </w:rPr>
        <w:t xml:space="preserve"> mediante carta di credito dei circuiti Visa, MasterCard, Diners, American Express, copia della ricevuta, trasmessa dal “sistema di riscossione”, del versamento del contributo;</w:t>
      </w:r>
    </w:p>
    <w:p w:rsidR="007D0547" w:rsidRPr="00B444AB" w:rsidRDefault="007D0547" w:rsidP="00AD600D">
      <w:pPr>
        <w:pStyle w:val="usoboll1"/>
        <w:numPr>
          <w:ilvl w:val="0"/>
          <w:numId w:val="22"/>
        </w:numPr>
        <w:tabs>
          <w:tab w:val="left" w:pos="284"/>
        </w:tabs>
        <w:spacing w:line="300" w:lineRule="exact"/>
        <w:ind w:left="284" w:hanging="284"/>
        <w:rPr>
          <w:rFonts w:ascii="Calibri" w:hAnsi="Calibri" w:cs="Trebuchet MS"/>
          <w:sz w:val="20"/>
          <w:szCs w:val="20"/>
        </w:rPr>
      </w:pPr>
      <w:r w:rsidRPr="00B444AB">
        <w:rPr>
          <w:rFonts w:ascii="Calibri" w:hAnsi="Calibri" w:cs="Trebuchet MS"/>
          <w:sz w:val="20"/>
          <w:szCs w:val="20"/>
        </w:rPr>
        <w:t xml:space="preserve">in caso di versamento </w:t>
      </w:r>
      <w:r w:rsidRPr="00B444AB">
        <w:rPr>
          <w:rFonts w:ascii="Calibri" w:hAnsi="Calibri" w:cs="Trebuchet MS"/>
          <w:b/>
          <w:sz w:val="20"/>
          <w:szCs w:val="20"/>
        </w:rPr>
        <w:t>in contanti</w:t>
      </w:r>
      <w:r w:rsidRPr="00B444AB">
        <w:rPr>
          <w:rFonts w:ascii="Calibri" w:hAnsi="Calibri" w:cs="Trebuchet MS"/>
          <w:sz w:val="20"/>
          <w:szCs w:val="20"/>
        </w:rPr>
        <w:t xml:space="preserve"> – mediante il modello di pagamento rilasciato dal Servizio di riscossione e attraverso i punti vendita della rete dei tabaccai abilitati -, copia dello scontrino rilasciato dal punto vendita corredata da dichiarazione di conformità all’originale, sottoscritta con firma digitale del legale rappresentante o soggetto munito dei necessari poteri del concorrente;</w:t>
      </w:r>
    </w:p>
    <w:p w:rsidR="007D0547" w:rsidRPr="00B444AB" w:rsidRDefault="007D0547" w:rsidP="00AD600D">
      <w:pPr>
        <w:pStyle w:val="usoboll1"/>
        <w:numPr>
          <w:ilvl w:val="0"/>
          <w:numId w:val="22"/>
        </w:numPr>
        <w:tabs>
          <w:tab w:val="left" w:pos="284"/>
        </w:tabs>
        <w:spacing w:line="300" w:lineRule="exact"/>
        <w:ind w:left="284" w:hanging="284"/>
        <w:rPr>
          <w:rFonts w:ascii="Calibri" w:hAnsi="Calibri" w:cs="Trebuchet MS"/>
          <w:sz w:val="20"/>
          <w:szCs w:val="20"/>
        </w:rPr>
      </w:pPr>
      <w:r w:rsidRPr="00B444AB">
        <w:rPr>
          <w:rFonts w:ascii="Calibri" w:hAnsi="Calibri" w:cs="Trebuchet MS"/>
          <w:sz w:val="20"/>
          <w:szCs w:val="20"/>
        </w:rPr>
        <w:t xml:space="preserve">in caso di versamento attraverso </w:t>
      </w:r>
      <w:r w:rsidRPr="00B444AB">
        <w:rPr>
          <w:rFonts w:ascii="Calibri" w:hAnsi="Calibri" w:cs="Trebuchet MS"/>
          <w:b/>
          <w:sz w:val="20"/>
          <w:szCs w:val="20"/>
        </w:rPr>
        <w:t>bonifico bancario</w:t>
      </w:r>
      <w:r w:rsidRPr="00B444AB">
        <w:rPr>
          <w:rFonts w:ascii="Calibri" w:hAnsi="Calibri" w:cs="Trebuchet MS"/>
          <w:sz w:val="20"/>
          <w:szCs w:val="20"/>
        </w:rPr>
        <w:t xml:space="preserve"> internazionale da parte di operatore economico straniero copia della ricevuta del bonifico bancario corredata da dichiarazione di conformità all’originale, sottoscritta con firma digitale del legale rappresentante o soggetto munito dei necessari poteri del concorrente.</w:t>
      </w:r>
    </w:p>
    <w:p w:rsidR="007D0547" w:rsidRDefault="007D0547" w:rsidP="007D0547"/>
    <w:p w:rsidR="00B8312D" w:rsidRPr="00C110BB" w:rsidRDefault="00B8312D" w:rsidP="00B8312D">
      <w:pPr>
        <w:pStyle w:val="usoboll1"/>
        <w:suppressAutoHyphens/>
        <w:spacing w:line="300" w:lineRule="exact"/>
        <w:rPr>
          <w:rFonts w:ascii="Calibri" w:hAnsi="Calibri" w:cs="Trebuchet MS"/>
          <w:sz w:val="20"/>
          <w:szCs w:val="20"/>
        </w:rPr>
      </w:pPr>
      <w:r w:rsidRPr="00A707FC">
        <w:rPr>
          <w:rFonts w:ascii="Calibri" w:hAnsi="Calibri" w:cs="Calibri"/>
          <w:sz w:val="20"/>
          <w:szCs w:val="20"/>
        </w:rPr>
        <w:t xml:space="preserve">In caso di mancata dimostrazione dell’avvenuto pagamento, la stazione appaltante </w:t>
      </w:r>
      <w:r w:rsidRPr="00A707FC">
        <w:rPr>
          <w:rFonts w:ascii="Calibri" w:hAnsi="Calibri" w:cs="Calibri"/>
          <w:b/>
          <w:sz w:val="20"/>
          <w:szCs w:val="20"/>
        </w:rPr>
        <w:t>esclude</w:t>
      </w:r>
      <w:r w:rsidRPr="00257DFE">
        <w:rPr>
          <w:rFonts w:ascii="Calibri" w:hAnsi="Calibri" w:cs="Calibri"/>
          <w:sz w:val="20"/>
          <w:szCs w:val="20"/>
        </w:rPr>
        <w:t xml:space="preserve"> il concorrente dalla procedura di gara</w:t>
      </w:r>
      <w:r w:rsidRPr="00C110BB">
        <w:rPr>
          <w:rFonts w:ascii="Calibri" w:hAnsi="Calibri" w:cs="Calibri"/>
          <w:sz w:val="20"/>
          <w:szCs w:val="20"/>
        </w:rPr>
        <w:t>, ai sensi dell’art. 1, comma 67 della l. 266/2005.</w:t>
      </w:r>
    </w:p>
    <w:p w:rsidR="007D0547" w:rsidRPr="007E781F" w:rsidRDefault="007D0547" w:rsidP="00D75BE6">
      <w:pPr>
        <w:widowControl w:val="0"/>
        <w:autoSpaceDE w:val="0"/>
        <w:autoSpaceDN w:val="0"/>
        <w:adjustRightInd w:val="0"/>
        <w:spacing w:line="300" w:lineRule="exact"/>
        <w:jc w:val="both"/>
        <w:rPr>
          <w:rFonts w:ascii="Calibri" w:eastAsia="Times New Roman" w:hAnsi="Calibri" w:cs="Trebuchet MS"/>
          <w:strike/>
          <w:kern w:val="2"/>
          <w:sz w:val="20"/>
          <w:szCs w:val="20"/>
        </w:rPr>
      </w:pPr>
    </w:p>
    <w:p w:rsidR="009B0467" w:rsidRPr="00B8312D" w:rsidRDefault="009B0467" w:rsidP="00AD600D">
      <w:pPr>
        <w:pStyle w:val="Titolo2"/>
        <w:keepNext w:val="0"/>
        <w:numPr>
          <w:ilvl w:val="1"/>
          <w:numId w:val="41"/>
        </w:numPr>
        <w:rPr>
          <w:rFonts w:ascii="Calibri" w:hAnsi="Calibri" w:cs="Trebuchet MS"/>
          <w:sz w:val="20"/>
          <w:szCs w:val="20"/>
        </w:rPr>
      </w:pPr>
      <w:bookmarkStart w:id="67" w:name="_Toc6226797"/>
      <w:r w:rsidRPr="00B8312D">
        <w:rPr>
          <w:rFonts w:ascii="Calibri" w:hAnsi="Calibri" w:cs="Trebuchet MS"/>
          <w:sz w:val="20"/>
          <w:szCs w:val="20"/>
        </w:rPr>
        <w:t>Documenti relativi all’avvalimento</w:t>
      </w:r>
      <w:bookmarkEnd w:id="67"/>
      <w:r w:rsidRPr="00B8312D">
        <w:rPr>
          <w:rFonts w:ascii="Calibri" w:hAnsi="Calibri" w:cs="Trebuchet MS"/>
          <w:sz w:val="20"/>
          <w:szCs w:val="20"/>
        </w:rPr>
        <w:t xml:space="preserve"> </w:t>
      </w:r>
    </w:p>
    <w:p w:rsidR="006D2568" w:rsidRDefault="006D2568" w:rsidP="009B0467">
      <w:pPr>
        <w:widowControl w:val="0"/>
        <w:suppressAutoHyphens/>
        <w:spacing w:line="280" w:lineRule="exact"/>
        <w:jc w:val="both"/>
        <w:rPr>
          <w:rFonts w:ascii="Calibri" w:eastAsia="Times New Roman" w:hAnsi="Calibri" w:cs="Trebuchet MS"/>
          <w:sz w:val="20"/>
          <w:szCs w:val="20"/>
          <w:lang w:eastAsia="ar-SA"/>
        </w:rPr>
      </w:pPr>
      <w:r>
        <w:rPr>
          <w:rFonts w:ascii="Calibri" w:eastAsia="Times New Roman" w:hAnsi="Calibri" w:cs="Trebuchet MS"/>
          <w:sz w:val="20"/>
          <w:szCs w:val="20"/>
          <w:lang w:eastAsia="ar-SA"/>
        </w:rPr>
        <w:t xml:space="preserve">In caso di avvalimento, </w:t>
      </w:r>
      <w:r w:rsidRPr="006E5A22">
        <w:rPr>
          <w:rFonts w:ascii="Calibri" w:eastAsia="Times New Roman" w:hAnsi="Calibri" w:cs="Trebuchet MS"/>
          <w:sz w:val="20"/>
          <w:szCs w:val="20"/>
          <w:lang w:eastAsia="ar-SA"/>
        </w:rPr>
        <w:t>in conformità all’articolo 89, del D.Lgs. n. 50/2016, il concorrente deve, a pena di esclusione dalla procedura, inviare e fare pervenire alla stazione appaltante, attraverso l’apposita sezione del Sistema denominata “</w:t>
      </w:r>
      <w:r w:rsidRPr="006E5A22">
        <w:rPr>
          <w:rFonts w:ascii="Calibri" w:eastAsia="Times New Roman" w:hAnsi="Calibri" w:cs="Trebuchet MS"/>
          <w:i/>
          <w:sz w:val="20"/>
          <w:szCs w:val="20"/>
          <w:lang w:eastAsia="ar-SA"/>
        </w:rPr>
        <w:t>Eventuale documentazione relativa all’avvalimento</w:t>
      </w:r>
      <w:r w:rsidRPr="006E5A22">
        <w:rPr>
          <w:rFonts w:ascii="Calibri" w:eastAsia="Times New Roman" w:hAnsi="Calibri" w:cs="Trebuchet MS"/>
          <w:sz w:val="20"/>
          <w:szCs w:val="20"/>
          <w:lang w:eastAsia="ar-SA"/>
        </w:rPr>
        <w:t>”</w:t>
      </w:r>
      <w:r w:rsidRPr="006E5A22">
        <w:rPr>
          <w:rFonts w:ascii="Calibri" w:eastAsia="Times New Roman" w:hAnsi="Calibri" w:cs="Trebuchet MS"/>
          <w:i/>
          <w:sz w:val="20"/>
          <w:szCs w:val="20"/>
          <w:lang w:eastAsia="ar-SA"/>
        </w:rPr>
        <w:t xml:space="preserve">, </w:t>
      </w:r>
      <w:r w:rsidRPr="006E5A22">
        <w:rPr>
          <w:rFonts w:ascii="Calibri" w:eastAsia="Times New Roman" w:hAnsi="Calibri" w:cs="Trebuchet MS"/>
          <w:sz w:val="20"/>
          <w:szCs w:val="20"/>
          <w:lang w:eastAsia="ar-SA"/>
        </w:rPr>
        <w:t xml:space="preserve">le seguenti dichiarazioni rese in conformità al documento “Modello di dichiarazione di avvalimento”, </w:t>
      </w:r>
      <w:r w:rsidR="00B41BB9">
        <w:rPr>
          <w:rFonts w:ascii="Calibri" w:eastAsia="Times New Roman" w:hAnsi="Calibri" w:cs="Trebuchet MS"/>
          <w:sz w:val="20"/>
          <w:szCs w:val="20"/>
          <w:lang w:eastAsia="ar-SA"/>
        </w:rPr>
        <w:t>A</w:t>
      </w:r>
      <w:r w:rsidR="009A1462">
        <w:rPr>
          <w:rFonts w:ascii="Calibri" w:eastAsia="Times New Roman" w:hAnsi="Calibri" w:cs="Trebuchet MS"/>
          <w:sz w:val="20"/>
          <w:szCs w:val="20"/>
          <w:lang w:eastAsia="ar-SA"/>
        </w:rPr>
        <w:t xml:space="preserve">llegato </w:t>
      </w:r>
      <w:r w:rsidRPr="006E5A22">
        <w:rPr>
          <w:rFonts w:ascii="Calibri" w:eastAsia="Times New Roman" w:hAnsi="Calibri" w:cs="Trebuchet MS"/>
          <w:sz w:val="20"/>
          <w:szCs w:val="20"/>
          <w:lang w:eastAsia="ar-SA"/>
        </w:rPr>
        <w:t>al presente Capitolato d’Oneri:</w:t>
      </w:r>
    </w:p>
    <w:p w:rsidR="009B0467" w:rsidRPr="00C110BB" w:rsidRDefault="009B0467" w:rsidP="00AD600D">
      <w:pPr>
        <w:pStyle w:val="usoboll1"/>
        <w:numPr>
          <w:ilvl w:val="0"/>
          <w:numId w:val="20"/>
        </w:numPr>
        <w:suppressAutoHyphens/>
        <w:spacing w:line="300" w:lineRule="exact"/>
        <w:ind w:left="426" w:hanging="284"/>
        <w:rPr>
          <w:rFonts w:ascii="Calibri" w:hAnsi="Calibri" w:cs="Trebuchet MS"/>
          <w:sz w:val="20"/>
          <w:szCs w:val="20"/>
        </w:rPr>
      </w:pPr>
      <w:r w:rsidRPr="002E35B5">
        <w:rPr>
          <w:rFonts w:ascii="Calibri" w:hAnsi="Calibri" w:cs="Trebuchet MS"/>
          <w:b/>
          <w:sz w:val="20"/>
          <w:szCs w:val="20"/>
        </w:rPr>
        <w:t xml:space="preserve">Dichiarazione </w:t>
      </w:r>
      <w:r w:rsidRPr="002E35B5">
        <w:rPr>
          <w:rFonts w:ascii="Calibri" w:hAnsi="Calibri" w:cs="Trebuchet MS"/>
          <w:sz w:val="20"/>
          <w:szCs w:val="20"/>
        </w:rPr>
        <w:t>sottoscritta con firma digitale dal legale rappresentante avente i poteri necessari per impegnare il concorrente attestante il ricorso all’avvalimento e l’identità dell’ausiliaria;</w:t>
      </w:r>
    </w:p>
    <w:p w:rsidR="006D2568" w:rsidRPr="00D75BE6" w:rsidRDefault="009B0467" w:rsidP="00AD600D">
      <w:pPr>
        <w:pStyle w:val="usoboll1"/>
        <w:numPr>
          <w:ilvl w:val="0"/>
          <w:numId w:val="20"/>
        </w:numPr>
        <w:suppressAutoHyphens/>
        <w:spacing w:line="300" w:lineRule="exact"/>
        <w:ind w:left="426" w:hanging="284"/>
        <w:rPr>
          <w:rFonts w:ascii="Calibri" w:hAnsi="Calibri" w:cs="Trebuchet MS"/>
          <w:sz w:val="20"/>
          <w:szCs w:val="20"/>
        </w:rPr>
      </w:pPr>
      <w:r w:rsidRPr="00143A27">
        <w:rPr>
          <w:rFonts w:ascii="Calibri" w:hAnsi="Calibri" w:cs="Trebuchet MS"/>
          <w:b/>
          <w:sz w:val="20"/>
          <w:szCs w:val="20"/>
        </w:rPr>
        <w:t xml:space="preserve"> </w:t>
      </w:r>
      <w:r w:rsidRPr="007C2E72">
        <w:rPr>
          <w:rFonts w:ascii="Calibri" w:hAnsi="Calibri" w:cs="Trebuchet MS"/>
          <w:b/>
          <w:sz w:val="20"/>
          <w:szCs w:val="20"/>
        </w:rPr>
        <w:t xml:space="preserve">Dichiarazione </w:t>
      </w:r>
      <w:r w:rsidRPr="007C2E72">
        <w:rPr>
          <w:rFonts w:ascii="Calibri" w:hAnsi="Calibri" w:cs="Trebuchet MS"/>
          <w:sz w:val="20"/>
          <w:szCs w:val="20"/>
        </w:rPr>
        <w:t>sottoscritta con firma digitale dal legale rappresentante avente i poteri necessari per impegnare l’impresa ausiliaria attestante:</w:t>
      </w:r>
    </w:p>
    <w:p w:rsidR="006D2568" w:rsidRDefault="009B0467" w:rsidP="00AD600D">
      <w:pPr>
        <w:pStyle w:val="usoboll1"/>
        <w:numPr>
          <w:ilvl w:val="0"/>
          <w:numId w:val="22"/>
        </w:numPr>
        <w:suppressAutoHyphens/>
        <w:spacing w:line="300" w:lineRule="exact"/>
        <w:ind w:left="1134"/>
        <w:rPr>
          <w:rFonts w:ascii="Calibri" w:hAnsi="Calibri" w:cs="Trebuchet MS"/>
          <w:sz w:val="20"/>
          <w:szCs w:val="20"/>
        </w:rPr>
      </w:pPr>
      <w:r w:rsidRPr="007C2E72">
        <w:rPr>
          <w:rFonts w:ascii="Calibri" w:hAnsi="Calibri" w:cs="Trebuchet MS"/>
          <w:sz w:val="20"/>
          <w:szCs w:val="20"/>
        </w:rPr>
        <w:t xml:space="preserve">l’obbligo </w:t>
      </w:r>
      <w:r w:rsidR="006D2568" w:rsidRPr="006E5A22">
        <w:rPr>
          <w:rFonts w:ascii="Calibri" w:hAnsi="Calibri" w:cs="Trebuchet MS"/>
          <w:sz w:val="20"/>
          <w:szCs w:val="20"/>
        </w:rPr>
        <w:t>incondizionato e irrevocabile</w:t>
      </w:r>
      <w:r w:rsidR="006D2568" w:rsidRPr="00143A27">
        <w:rPr>
          <w:rFonts w:ascii="Calibri" w:hAnsi="Calibri" w:cs="Trebuchet MS"/>
          <w:sz w:val="20"/>
          <w:szCs w:val="20"/>
        </w:rPr>
        <w:t xml:space="preserve"> </w:t>
      </w:r>
      <w:r w:rsidRPr="00143A27">
        <w:rPr>
          <w:rFonts w:ascii="Calibri" w:hAnsi="Calibri" w:cs="Trebuchet MS"/>
          <w:sz w:val="20"/>
          <w:szCs w:val="20"/>
        </w:rPr>
        <w:t xml:space="preserve">verso il concorrente e verso la stazione appaltante, </w:t>
      </w:r>
      <w:r w:rsidR="006D2568">
        <w:rPr>
          <w:rFonts w:ascii="Calibri" w:hAnsi="Calibri" w:cs="Trebuchet MS"/>
          <w:sz w:val="20"/>
          <w:szCs w:val="20"/>
        </w:rPr>
        <w:t xml:space="preserve">di messa </w:t>
      </w:r>
      <w:r w:rsidRPr="00143A27">
        <w:rPr>
          <w:rFonts w:ascii="Calibri" w:hAnsi="Calibri" w:cs="Trebuchet MS"/>
          <w:sz w:val="20"/>
          <w:szCs w:val="20"/>
        </w:rPr>
        <w:t xml:space="preserve"> a disposizione, per tutta la durata dell’appalto, </w:t>
      </w:r>
      <w:r w:rsidR="006D2568">
        <w:rPr>
          <w:rFonts w:ascii="Calibri" w:hAnsi="Calibri" w:cs="Trebuchet MS"/>
          <w:sz w:val="20"/>
          <w:szCs w:val="20"/>
        </w:rPr>
        <w:t>del</w:t>
      </w:r>
      <w:r w:rsidRPr="00143A27">
        <w:rPr>
          <w:rFonts w:ascii="Calibri" w:hAnsi="Calibri" w:cs="Trebuchet MS"/>
          <w:sz w:val="20"/>
          <w:szCs w:val="20"/>
        </w:rPr>
        <w:t xml:space="preserve">le risorse necessarie </w:t>
      </w:r>
      <w:r w:rsidR="006D2568">
        <w:rPr>
          <w:rFonts w:ascii="Calibri" w:hAnsi="Calibri" w:cs="Trebuchet MS"/>
          <w:sz w:val="20"/>
          <w:szCs w:val="20"/>
        </w:rPr>
        <w:t xml:space="preserve">e dei mezzi </w:t>
      </w:r>
      <w:r w:rsidRPr="00143A27">
        <w:rPr>
          <w:rFonts w:ascii="Calibri" w:hAnsi="Calibri" w:cs="Trebuchet MS"/>
          <w:sz w:val="20"/>
          <w:szCs w:val="20"/>
        </w:rPr>
        <w:t>di cui è carente il concorrente</w:t>
      </w:r>
      <w:r w:rsidRPr="007C2E72">
        <w:rPr>
          <w:rFonts w:ascii="Calibri" w:hAnsi="Calibri" w:cs="Trebuchet MS"/>
          <w:sz w:val="20"/>
          <w:szCs w:val="20"/>
        </w:rPr>
        <w:t>;</w:t>
      </w:r>
    </w:p>
    <w:p w:rsidR="009B0467" w:rsidRPr="00753E3C" w:rsidRDefault="006D2568" w:rsidP="00AD600D">
      <w:pPr>
        <w:pStyle w:val="usoboll1"/>
        <w:numPr>
          <w:ilvl w:val="0"/>
          <w:numId w:val="22"/>
        </w:numPr>
        <w:suppressAutoHyphens/>
        <w:spacing w:line="300" w:lineRule="exact"/>
        <w:ind w:left="1134"/>
        <w:rPr>
          <w:rFonts w:ascii="Calibri" w:hAnsi="Calibri" w:cs="Trebuchet MS"/>
          <w:sz w:val="20"/>
          <w:szCs w:val="20"/>
        </w:rPr>
      </w:pPr>
      <w:r>
        <w:rPr>
          <w:rFonts w:ascii="Calibri" w:hAnsi="Calibri" w:cs="Trebuchet MS"/>
          <w:sz w:val="20"/>
          <w:szCs w:val="20"/>
        </w:rPr>
        <w:t>la non</w:t>
      </w:r>
      <w:r w:rsidR="009B0467" w:rsidRPr="00143A27">
        <w:rPr>
          <w:rFonts w:ascii="Calibri" w:hAnsi="Calibri" w:cs="Trebuchet MS"/>
          <w:sz w:val="20"/>
          <w:szCs w:val="20"/>
        </w:rPr>
        <w:t xml:space="preserve"> </w:t>
      </w:r>
      <w:r w:rsidRPr="00143A27">
        <w:rPr>
          <w:rFonts w:ascii="Calibri" w:hAnsi="Calibri" w:cs="Trebuchet MS"/>
          <w:sz w:val="20"/>
          <w:szCs w:val="20"/>
        </w:rPr>
        <w:t>partecipa</w:t>
      </w:r>
      <w:r>
        <w:rPr>
          <w:rFonts w:ascii="Calibri" w:hAnsi="Calibri" w:cs="Trebuchet MS"/>
          <w:sz w:val="20"/>
          <w:szCs w:val="20"/>
        </w:rPr>
        <w:t>zione</w:t>
      </w:r>
      <w:r w:rsidRPr="00143A27">
        <w:rPr>
          <w:rFonts w:ascii="Calibri" w:hAnsi="Calibri" w:cs="Trebuchet MS"/>
          <w:sz w:val="20"/>
          <w:szCs w:val="20"/>
        </w:rPr>
        <w:t xml:space="preserve"> </w:t>
      </w:r>
      <w:r w:rsidR="009B0467" w:rsidRPr="00143A27">
        <w:rPr>
          <w:rFonts w:ascii="Calibri" w:hAnsi="Calibri" w:cs="Trebuchet MS"/>
          <w:sz w:val="20"/>
          <w:szCs w:val="20"/>
        </w:rPr>
        <w:t xml:space="preserve">alla </w:t>
      </w:r>
      <w:r>
        <w:rPr>
          <w:rFonts w:ascii="Calibri" w:hAnsi="Calibri" w:cs="Trebuchet MS"/>
          <w:sz w:val="20"/>
          <w:szCs w:val="20"/>
        </w:rPr>
        <w:t>procedura</w:t>
      </w:r>
      <w:r w:rsidRPr="00143A27">
        <w:rPr>
          <w:rFonts w:ascii="Calibri" w:hAnsi="Calibri" w:cs="Trebuchet MS"/>
          <w:sz w:val="20"/>
          <w:szCs w:val="20"/>
        </w:rPr>
        <w:t xml:space="preserve"> </w:t>
      </w:r>
      <w:r w:rsidR="009B0467" w:rsidRPr="00143A27">
        <w:rPr>
          <w:rFonts w:ascii="Calibri" w:hAnsi="Calibri" w:cs="Trebuchet MS"/>
          <w:sz w:val="20"/>
          <w:szCs w:val="20"/>
        </w:rPr>
        <w:t>in proprio o come associata o consorziata</w:t>
      </w:r>
      <w:r>
        <w:rPr>
          <w:rFonts w:ascii="Calibri" w:hAnsi="Calibri" w:cs="Trebuchet MS"/>
          <w:sz w:val="20"/>
          <w:szCs w:val="20"/>
        </w:rPr>
        <w:t>;</w:t>
      </w:r>
    </w:p>
    <w:p w:rsidR="009B0467" w:rsidRDefault="009B0467" w:rsidP="00AD600D">
      <w:pPr>
        <w:widowControl w:val="0"/>
        <w:numPr>
          <w:ilvl w:val="0"/>
          <w:numId w:val="20"/>
        </w:numPr>
        <w:tabs>
          <w:tab w:val="num" w:pos="0"/>
        </w:tabs>
        <w:suppressAutoHyphens/>
        <w:spacing w:line="300" w:lineRule="exact"/>
        <w:ind w:left="426" w:right="16" w:hanging="284"/>
        <w:jc w:val="both"/>
        <w:rPr>
          <w:rFonts w:ascii="Calibri" w:eastAsia="Times New Roman" w:hAnsi="Calibri" w:cs="Tahoma"/>
          <w:sz w:val="20"/>
          <w:szCs w:val="20"/>
          <w:lang w:eastAsia="ar-SA"/>
        </w:rPr>
      </w:pPr>
      <w:r w:rsidRPr="00143A27">
        <w:rPr>
          <w:rFonts w:ascii="Calibri" w:hAnsi="Calibri" w:cs="Trebuchet MS"/>
          <w:b/>
          <w:sz w:val="20"/>
          <w:szCs w:val="20"/>
        </w:rPr>
        <w:t xml:space="preserve">originale </w:t>
      </w:r>
      <w:r w:rsidRPr="007C2E72">
        <w:rPr>
          <w:rFonts w:ascii="Calibri" w:eastAsia="Times New Roman" w:hAnsi="Calibri" w:cs="Trebuchet MS"/>
          <w:sz w:val="20"/>
          <w:szCs w:val="20"/>
          <w:lang w:eastAsia="ar-SA"/>
        </w:rPr>
        <w:t xml:space="preserve">(firmato digitalmente dal concorrente e dall’ausiliaria) </w:t>
      </w:r>
      <w:r w:rsidRPr="00143A27">
        <w:rPr>
          <w:rFonts w:ascii="Calibri" w:hAnsi="Calibri" w:cs="Trebuchet MS"/>
          <w:b/>
          <w:sz w:val="20"/>
          <w:szCs w:val="20"/>
        </w:rPr>
        <w:t xml:space="preserve">o copia autentica </w:t>
      </w:r>
      <w:r w:rsidRPr="007C2E72">
        <w:rPr>
          <w:rFonts w:ascii="Calibri" w:eastAsia="Times New Roman" w:hAnsi="Calibri" w:cs="Trebuchet MS"/>
          <w:b/>
          <w:sz w:val="20"/>
          <w:szCs w:val="20"/>
          <w:lang w:eastAsia="ar-SA"/>
        </w:rPr>
        <w:t xml:space="preserve">notarile </w:t>
      </w:r>
      <w:r w:rsidRPr="00143A27">
        <w:rPr>
          <w:rFonts w:ascii="Calibri" w:hAnsi="Calibri" w:cs="Trebuchet MS"/>
          <w:b/>
          <w:sz w:val="20"/>
          <w:szCs w:val="20"/>
        </w:rPr>
        <w:t xml:space="preserve">del contratto </w:t>
      </w:r>
      <w:r w:rsidRPr="00143A27">
        <w:rPr>
          <w:rFonts w:ascii="Calibri" w:hAnsi="Calibri" w:cs="Trebuchet MS"/>
          <w:sz w:val="20"/>
          <w:szCs w:val="20"/>
        </w:rPr>
        <w:t xml:space="preserve">in virtù del quale l’ausiliaria si obbliga, nei confronti del concorrente, a fornire i requisiti e a mettere a disposizione le risorse </w:t>
      </w:r>
      <w:r w:rsidR="0074088E">
        <w:rPr>
          <w:rFonts w:ascii="Calibri" w:hAnsi="Calibri" w:cs="Trebuchet MS"/>
          <w:sz w:val="20"/>
          <w:szCs w:val="20"/>
        </w:rPr>
        <w:t>e/o i mezzi prestati necessari</w:t>
      </w:r>
      <w:r w:rsidRPr="00143A27">
        <w:rPr>
          <w:rFonts w:ascii="Calibri" w:hAnsi="Calibri" w:cs="Trebuchet MS"/>
          <w:sz w:val="20"/>
          <w:szCs w:val="20"/>
        </w:rPr>
        <w:t xml:space="preserve"> per tutta la durata </w:t>
      </w:r>
      <w:r w:rsidR="0074088E" w:rsidRPr="00143A27">
        <w:rPr>
          <w:rFonts w:ascii="Calibri" w:hAnsi="Calibri" w:cs="Trebuchet MS"/>
          <w:sz w:val="20"/>
          <w:szCs w:val="20"/>
        </w:rPr>
        <w:t>del</w:t>
      </w:r>
      <w:r w:rsidR="0074088E">
        <w:rPr>
          <w:rFonts w:ascii="Calibri" w:hAnsi="Calibri" w:cs="Trebuchet MS"/>
          <w:sz w:val="20"/>
          <w:szCs w:val="20"/>
        </w:rPr>
        <w:t xml:space="preserve"> contratto. </w:t>
      </w:r>
      <w:r w:rsidR="0074088E" w:rsidRPr="006E5A22">
        <w:rPr>
          <w:rFonts w:ascii="Calibri" w:eastAsia="Times New Roman" w:hAnsi="Calibri" w:cs="Trebuchet MS"/>
          <w:sz w:val="20"/>
          <w:szCs w:val="20"/>
          <w:lang w:eastAsia="ar-SA"/>
        </w:rPr>
        <w:t xml:space="preserve">Il predetto contratto dovrà essere </w:t>
      </w:r>
      <w:r w:rsidR="0074088E" w:rsidRPr="006E5A22">
        <w:rPr>
          <w:rFonts w:ascii="Calibri" w:eastAsia="Times New Roman" w:hAnsi="Calibri" w:cs="Trebuchet MS"/>
          <w:b/>
          <w:sz w:val="20"/>
          <w:szCs w:val="20"/>
          <w:lang w:eastAsia="ar-SA"/>
        </w:rPr>
        <w:t>determinato nell’oggetto</w:t>
      </w:r>
      <w:r w:rsidR="0074088E" w:rsidRPr="006E5A22">
        <w:rPr>
          <w:rFonts w:ascii="Calibri" w:eastAsia="Times New Roman" w:hAnsi="Calibri" w:cs="Trebuchet MS"/>
          <w:sz w:val="20"/>
          <w:szCs w:val="20"/>
          <w:lang w:eastAsia="ar-SA"/>
        </w:rPr>
        <w:t xml:space="preserve">, nella durata, e dovrà contenere ogni altro elemento utile ai fini dell’avvalimento. </w:t>
      </w:r>
    </w:p>
    <w:p w:rsidR="000830A8" w:rsidRPr="008C1E9A" w:rsidRDefault="00F638DC" w:rsidP="00AD600D">
      <w:pPr>
        <w:pStyle w:val="Titolo2"/>
        <w:keepNext w:val="0"/>
        <w:numPr>
          <w:ilvl w:val="1"/>
          <w:numId w:val="41"/>
        </w:numPr>
        <w:rPr>
          <w:rFonts w:ascii="Calibri" w:hAnsi="Calibri" w:cs="Trebuchet MS"/>
          <w:sz w:val="20"/>
          <w:szCs w:val="20"/>
        </w:rPr>
      </w:pPr>
      <w:bookmarkStart w:id="68" w:name="_Toc6226798"/>
      <w:r w:rsidRPr="008C1E9A">
        <w:rPr>
          <w:rFonts w:ascii="Calibri" w:hAnsi="Calibri" w:cs="Trebuchet MS"/>
          <w:sz w:val="20"/>
          <w:szCs w:val="20"/>
        </w:rPr>
        <w:t>S</w:t>
      </w:r>
      <w:r w:rsidR="00352524" w:rsidRPr="008C1E9A">
        <w:rPr>
          <w:rFonts w:ascii="Calibri" w:hAnsi="Calibri" w:cs="Trebuchet MS"/>
          <w:sz w:val="20"/>
          <w:szCs w:val="20"/>
        </w:rPr>
        <w:t>ubappalto</w:t>
      </w:r>
      <w:bookmarkEnd w:id="68"/>
      <w:r w:rsidR="00352524" w:rsidRPr="008C1E9A">
        <w:rPr>
          <w:rFonts w:ascii="Calibri" w:hAnsi="Calibri" w:cs="Trebuchet MS"/>
          <w:sz w:val="20"/>
          <w:szCs w:val="20"/>
        </w:rPr>
        <w:t xml:space="preserve"> </w:t>
      </w:r>
    </w:p>
    <w:p w:rsidR="001A33C3" w:rsidRPr="00B3284F" w:rsidRDefault="001A33C3" w:rsidP="001A33C3">
      <w:pPr>
        <w:widowControl w:val="0"/>
        <w:spacing w:line="280" w:lineRule="exact"/>
        <w:jc w:val="both"/>
        <w:rPr>
          <w:rFonts w:ascii="Calibri" w:eastAsia="Times New Roman" w:hAnsi="Calibri" w:cs="Calibri"/>
          <w:sz w:val="20"/>
          <w:szCs w:val="20"/>
          <w:lang w:eastAsia="en-US"/>
        </w:rPr>
      </w:pPr>
      <w:r w:rsidRPr="00B3284F">
        <w:rPr>
          <w:rFonts w:ascii="Calibri" w:eastAsia="Times New Roman" w:hAnsi="Calibri" w:cs="Calibri"/>
          <w:sz w:val="20"/>
          <w:szCs w:val="20"/>
          <w:lang w:eastAsia="en-US"/>
        </w:rPr>
        <w:t xml:space="preserve">Il concorrente indica all’atto dell’offerta le parti del servizio/fornitura che intende subappaltare o concedere in cottimo in conformità a quanto previsto dall’art. 105 del Codice, ad eccezione del limite stabilito nel comma 2, che a seguito della sentenza C-63/18, della Corte di Giustizia Europea del 26/09/2019, non trova applicazione. Resta ferma la possibilità per gli operatori economici di indicare, nell’apposita sezione del DGUE, la quota che intendono subappaltare. In mancanza di espressa indicazione in sede di offerta l’affidatario </w:t>
      </w:r>
      <w:r w:rsidRPr="00B3284F">
        <w:rPr>
          <w:rFonts w:ascii="Calibri" w:eastAsia="Times New Roman" w:hAnsi="Calibri" w:cs="Calibri"/>
          <w:b/>
          <w:sz w:val="20"/>
          <w:szCs w:val="20"/>
          <w:lang w:eastAsia="en-US"/>
        </w:rPr>
        <w:t>non potrà</w:t>
      </w:r>
      <w:r w:rsidRPr="00B3284F">
        <w:rPr>
          <w:rFonts w:ascii="Calibri" w:eastAsia="Times New Roman" w:hAnsi="Calibri" w:cs="Calibri"/>
          <w:sz w:val="20"/>
          <w:szCs w:val="20"/>
          <w:lang w:eastAsia="en-US"/>
        </w:rPr>
        <w:t xml:space="preserve"> ricorrere al subappalto. </w:t>
      </w:r>
    </w:p>
    <w:p w:rsidR="001A33C3" w:rsidRPr="004E461D" w:rsidRDefault="001A33C3" w:rsidP="001A33C3">
      <w:pPr>
        <w:autoSpaceDE w:val="0"/>
        <w:autoSpaceDN w:val="0"/>
        <w:adjustRightInd w:val="0"/>
        <w:spacing w:after="120"/>
        <w:contextualSpacing/>
        <w:jc w:val="both"/>
        <w:rPr>
          <w:rFonts w:ascii="Calibri" w:eastAsia="Times New Roman" w:hAnsi="Calibri" w:cs="Calibri"/>
          <w:sz w:val="20"/>
          <w:szCs w:val="20"/>
          <w:lang w:eastAsia="en-US"/>
        </w:rPr>
      </w:pPr>
      <w:r w:rsidRPr="00B3284F">
        <w:rPr>
          <w:rFonts w:ascii="Calibri" w:eastAsia="Times New Roman" w:hAnsi="Calibri" w:cs="Calibri"/>
          <w:sz w:val="20"/>
          <w:szCs w:val="20"/>
          <w:lang w:eastAsia="en-US"/>
        </w:rPr>
        <w:t>Al ricorrere delle condizioni di cui all’art. 105 del Codice, la Consip S.p.A., provvede al rilascio dell’autorizzazione al subappalto.</w:t>
      </w:r>
    </w:p>
    <w:p w:rsidR="001A33C3" w:rsidRPr="004E461D" w:rsidRDefault="001A33C3" w:rsidP="001A33C3">
      <w:pPr>
        <w:widowControl w:val="0"/>
        <w:spacing w:line="280" w:lineRule="exact"/>
        <w:jc w:val="both"/>
        <w:rPr>
          <w:rFonts w:ascii="Calibri" w:eastAsia="Times New Roman" w:hAnsi="Calibri" w:cs="Calibri"/>
          <w:sz w:val="20"/>
          <w:szCs w:val="20"/>
          <w:lang w:eastAsia="en-US"/>
        </w:rPr>
      </w:pPr>
      <w:r w:rsidRPr="004E461D">
        <w:rPr>
          <w:rFonts w:ascii="Calibri" w:eastAsia="Times New Roman" w:hAnsi="Calibri" w:cs="Calibri"/>
          <w:sz w:val="20"/>
          <w:szCs w:val="20"/>
          <w:lang w:eastAsia="en-US"/>
        </w:rPr>
        <w:t>Non si configurano come attività affidate in subappalto quelle di cui all’art. 105, comma 3, del Codice.</w:t>
      </w:r>
    </w:p>
    <w:p w:rsidR="001A33C3" w:rsidRPr="001C70C1" w:rsidRDefault="001A33C3" w:rsidP="001A33C3">
      <w:pPr>
        <w:widowControl w:val="0"/>
        <w:spacing w:line="276" w:lineRule="auto"/>
        <w:jc w:val="both"/>
        <w:rPr>
          <w:rFonts w:ascii="Calibri" w:hAnsi="Calibri"/>
          <w:sz w:val="20"/>
          <w:szCs w:val="20"/>
        </w:rPr>
      </w:pPr>
      <w:r w:rsidRPr="004E461D">
        <w:rPr>
          <w:rFonts w:ascii="Calibri" w:eastAsia="Times New Roman" w:hAnsi="Calibri" w:cs="Calibri"/>
          <w:sz w:val="20"/>
          <w:szCs w:val="20"/>
          <w:highlight w:val="cyan"/>
          <w:lang w:eastAsia="en-US"/>
        </w:rPr>
        <w:t xml:space="preserve"> </w:t>
      </w:r>
    </w:p>
    <w:p w:rsidR="000240C9" w:rsidRDefault="000240C9" w:rsidP="00447895">
      <w:pPr>
        <w:pStyle w:val="Rientrocorpodeltesto2"/>
        <w:widowControl w:val="0"/>
        <w:autoSpaceDE w:val="0"/>
        <w:autoSpaceDN w:val="0"/>
        <w:adjustRightInd w:val="0"/>
        <w:spacing w:line="280" w:lineRule="exact"/>
        <w:ind w:left="0" w:right="16"/>
        <w:rPr>
          <w:rFonts w:ascii="Calibri" w:eastAsia="Times New Roman" w:hAnsi="Calibri" w:cs="Trebuchet MS"/>
          <w:i/>
          <w:color w:val="0000FF"/>
          <w:lang w:eastAsia="ar-SA"/>
        </w:rPr>
      </w:pPr>
    </w:p>
    <w:p w:rsidR="005135FB" w:rsidRPr="008C1E9A" w:rsidRDefault="005135FB" w:rsidP="00AD600D">
      <w:pPr>
        <w:pStyle w:val="Titolo2"/>
        <w:keepNext w:val="0"/>
        <w:numPr>
          <w:ilvl w:val="1"/>
          <w:numId w:val="41"/>
        </w:numPr>
        <w:rPr>
          <w:rFonts w:ascii="Calibri" w:hAnsi="Calibri" w:cs="Trebuchet MS"/>
          <w:sz w:val="20"/>
          <w:szCs w:val="20"/>
        </w:rPr>
      </w:pPr>
      <w:bookmarkStart w:id="69" w:name="_Toc6226799"/>
      <w:r w:rsidRPr="008C1E9A">
        <w:rPr>
          <w:rFonts w:ascii="Calibri" w:hAnsi="Calibri" w:cs="Trebuchet MS"/>
          <w:sz w:val="20"/>
          <w:szCs w:val="20"/>
        </w:rPr>
        <w:t>Verbale di sopralluogo</w:t>
      </w:r>
      <w:bookmarkEnd w:id="69"/>
    </w:p>
    <w:p w:rsidR="00A06D89" w:rsidRPr="00A06D89" w:rsidRDefault="00C75845" w:rsidP="00C75845">
      <w:pPr>
        <w:pStyle w:val="usoboll1"/>
        <w:tabs>
          <w:tab w:val="left" w:pos="284"/>
        </w:tabs>
        <w:spacing w:line="300" w:lineRule="exact"/>
        <w:rPr>
          <w:rFonts w:ascii="Calibri" w:hAnsi="Calibri" w:cs="Trebuchet MS"/>
          <w:sz w:val="20"/>
          <w:szCs w:val="20"/>
        </w:rPr>
      </w:pPr>
      <w:r w:rsidRPr="00D30E8D">
        <w:rPr>
          <w:rFonts w:ascii="Calibri" w:hAnsi="Calibri"/>
          <w:sz w:val="20"/>
          <w:szCs w:val="20"/>
        </w:rPr>
        <w:t xml:space="preserve">Il concorrente è tenuto a </w:t>
      </w:r>
      <w:r w:rsidRPr="00A06D89">
        <w:rPr>
          <w:rFonts w:ascii="Calibri" w:hAnsi="Calibri"/>
          <w:sz w:val="20"/>
          <w:szCs w:val="20"/>
        </w:rPr>
        <w:t>produrre a Sistema il verbale di</w:t>
      </w:r>
      <w:r w:rsidRPr="00A06D89">
        <w:rPr>
          <w:rFonts w:ascii="Calibri" w:hAnsi="Calibri" w:cs="Trebuchet MS"/>
          <w:sz w:val="20"/>
          <w:szCs w:val="20"/>
        </w:rPr>
        <w:t xml:space="preserve"> sopralluogo di c</w:t>
      </w:r>
      <w:r w:rsidR="00A06D89" w:rsidRPr="00A06D89">
        <w:rPr>
          <w:rFonts w:ascii="Calibri" w:hAnsi="Calibri" w:cs="Trebuchet MS"/>
          <w:sz w:val="20"/>
          <w:szCs w:val="20"/>
        </w:rPr>
        <w:t>ui al precedente paragrafo 2.5.</w:t>
      </w:r>
    </w:p>
    <w:p w:rsidR="002605C9" w:rsidRPr="00116A4F" w:rsidRDefault="002605C9" w:rsidP="00C75845">
      <w:pPr>
        <w:pStyle w:val="Rientrocorpodeltesto2"/>
        <w:widowControl w:val="0"/>
        <w:autoSpaceDE w:val="0"/>
        <w:autoSpaceDN w:val="0"/>
        <w:adjustRightInd w:val="0"/>
        <w:spacing w:line="280" w:lineRule="exact"/>
        <w:ind w:left="0" w:right="16"/>
        <w:rPr>
          <w:rFonts w:ascii="Calibri" w:hAnsi="Calibri"/>
        </w:rPr>
      </w:pPr>
      <w:r w:rsidRPr="00116A4F">
        <w:rPr>
          <w:rFonts w:ascii="Calibri" w:hAnsi="Calibri"/>
        </w:rPr>
        <w:t xml:space="preserve">La mancata effettuazione del sopralluogo è </w:t>
      </w:r>
      <w:r w:rsidRPr="00116A4F">
        <w:rPr>
          <w:rFonts w:ascii="Calibri" w:hAnsi="Calibri"/>
          <w:b/>
        </w:rPr>
        <w:t>causa di esclusione</w:t>
      </w:r>
      <w:r w:rsidRPr="00116A4F">
        <w:rPr>
          <w:rFonts w:ascii="Calibri" w:hAnsi="Calibri"/>
        </w:rPr>
        <w:t xml:space="preserve"> dalla procedura di gara.</w:t>
      </w:r>
    </w:p>
    <w:p w:rsidR="00116A4F" w:rsidRDefault="005135FB" w:rsidP="005135FB">
      <w:pPr>
        <w:pStyle w:val="usoboll1"/>
        <w:spacing w:line="300" w:lineRule="exact"/>
        <w:rPr>
          <w:rFonts w:ascii="Calibri" w:hAnsi="Calibri" w:cs="Trebuchet MS"/>
          <w:sz w:val="20"/>
          <w:szCs w:val="20"/>
        </w:rPr>
      </w:pPr>
      <w:r w:rsidRPr="00116A4F">
        <w:rPr>
          <w:rFonts w:ascii="Calibri" w:hAnsi="Calibri" w:cs="Trebuchet MS"/>
          <w:sz w:val="20"/>
          <w:szCs w:val="20"/>
        </w:rPr>
        <w:t>La mancata allegazione della presa visione dei luoghi oppure del certificato rilasciato dalla stazione appaltante attestante la presa visione dello stato dei luoghi in cui deve essere eseguita la prestazione è sanabile mediante soccorso istruttorio ex art. 83, comma 9 del Codice</w:t>
      </w:r>
      <w:r w:rsidR="007737A4">
        <w:rPr>
          <w:rFonts w:ascii="Calibri" w:hAnsi="Calibri" w:cs="Trebuchet MS"/>
          <w:sz w:val="20"/>
          <w:szCs w:val="20"/>
        </w:rPr>
        <w:t>.</w:t>
      </w:r>
    </w:p>
    <w:p w:rsidR="00B36411" w:rsidRPr="00116A4F" w:rsidRDefault="00B36411" w:rsidP="005135FB">
      <w:pPr>
        <w:pStyle w:val="usoboll1"/>
        <w:spacing w:line="300" w:lineRule="exact"/>
        <w:rPr>
          <w:rFonts w:ascii="Calibri" w:hAnsi="Calibri" w:cs="Trebuchet MS"/>
          <w:sz w:val="20"/>
          <w:szCs w:val="20"/>
        </w:rPr>
      </w:pPr>
    </w:p>
    <w:p w:rsidR="000830A8" w:rsidRPr="008C1E9A" w:rsidRDefault="000830A8" w:rsidP="00AD600D">
      <w:pPr>
        <w:pStyle w:val="Titolo2"/>
        <w:keepNext w:val="0"/>
        <w:numPr>
          <w:ilvl w:val="1"/>
          <w:numId w:val="41"/>
        </w:numPr>
        <w:rPr>
          <w:rFonts w:ascii="Calibri" w:hAnsi="Calibri" w:cs="Trebuchet MS"/>
          <w:sz w:val="20"/>
          <w:szCs w:val="20"/>
        </w:rPr>
      </w:pPr>
      <w:bookmarkStart w:id="70" w:name="_Toc503449259"/>
      <w:bookmarkStart w:id="71" w:name="_Toc503449327"/>
      <w:bookmarkStart w:id="72" w:name="_Toc503449395"/>
      <w:bookmarkStart w:id="73" w:name="_Toc503449463"/>
      <w:bookmarkStart w:id="74" w:name="_Toc503449533"/>
      <w:bookmarkStart w:id="75" w:name="_Toc503449601"/>
      <w:bookmarkStart w:id="76" w:name="_Toc503449709"/>
      <w:bookmarkStart w:id="77" w:name="_Toc503464077"/>
      <w:bookmarkStart w:id="78" w:name="_Toc503511729"/>
      <w:bookmarkStart w:id="79" w:name="_Toc503517975"/>
      <w:bookmarkStart w:id="80" w:name="_Toc503518043"/>
      <w:bookmarkStart w:id="81" w:name="_Toc503518207"/>
      <w:bookmarkStart w:id="82" w:name="_Toc503518284"/>
      <w:bookmarkStart w:id="83" w:name="_Toc503518351"/>
      <w:bookmarkStart w:id="84" w:name="_Toc503520777"/>
      <w:bookmarkStart w:id="85" w:name="_Toc503520845"/>
      <w:bookmarkStart w:id="86" w:name="_Toc503520912"/>
      <w:bookmarkStart w:id="87" w:name="_Toc503520979"/>
      <w:bookmarkStart w:id="88" w:name="_Toc503521046"/>
      <w:bookmarkStart w:id="89" w:name="_Toc503521119"/>
      <w:bookmarkStart w:id="90" w:name="_Toc503449264"/>
      <w:bookmarkStart w:id="91" w:name="_Toc503449332"/>
      <w:bookmarkStart w:id="92" w:name="_Toc503449400"/>
      <w:bookmarkStart w:id="93" w:name="_Toc503449468"/>
      <w:bookmarkStart w:id="94" w:name="_Toc503449538"/>
      <w:bookmarkStart w:id="95" w:name="_Toc503449606"/>
      <w:bookmarkStart w:id="96" w:name="_Toc503449714"/>
      <w:bookmarkStart w:id="97" w:name="_Toc503464082"/>
      <w:bookmarkStart w:id="98" w:name="_Toc503511734"/>
      <w:bookmarkStart w:id="99" w:name="_Toc503517980"/>
      <w:bookmarkStart w:id="100" w:name="_Toc503518048"/>
      <w:bookmarkStart w:id="101" w:name="_Toc503518212"/>
      <w:bookmarkStart w:id="102" w:name="_Toc503518289"/>
      <w:bookmarkStart w:id="103" w:name="_Toc503518356"/>
      <w:bookmarkStart w:id="104" w:name="_Toc503520782"/>
      <w:bookmarkStart w:id="105" w:name="_Toc503520850"/>
      <w:bookmarkStart w:id="106" w:name="_Toc503520917"/>
      <w:bookmarkStart w:id="107" w:name="_Toc503520984"/>
      <w:bookmarkStart w:id="108" w:name="_Toc503521051"/>
      <w:bookmarkStart w:id="109" w:name="_Toc503521124"/>
      <w:bookmarkStart w:id="110" w:name="_Toc503449272"/>
      <w:bookmarkStart w:id="111" w:name="_Toc503449340"/>
      <w:bookmarkStart w:id="112" w:name="_Toc503449408"/>
      <w:bookmarkStart w:id="113" w:name="_Toc503449476"/>
      <w:bookmarkStart w:id="114" w:name="_Toc503449546"/>
      <w:bookmarkStart w:id="115" w:name="_Toc503449614"/>
      <w:bookmarkStart w:id="116" w:name="_Toc503449722"/>
      <w:bookmarkStart w:id="117" w:name="_Toc503464090"/>
      <w:bookmarkStart w:id="118" w:name="_Toc503511742"/>
      <w:bookmarkStart w:id="119" w:name="_Toc503517988"/>
      <w:bookmarkStart w:id="120" w:name="_Toc503518056"/>
      <w:bookmarkStart w:id="121" w:name="_Toc503518220"/>
      <w:bookmarkStart w:id="122" w:name="_Toc503518297"/>
      <w:bookmarkStart w:id="123" w:name="_Toc503518364"/>
      <w:bookmarkStart w:id="124" w:name="_Toc503520790"/>
      <w:bookmarkStart w:id="125" w:name="_Toc503520858"/>
      <w:bookmarkStart w:id="126" w:name="_Toc503520925"/>
      <w:bookmarkStart w:id="127" w:name="_Toc503520992"/>
      <w:bookmarkStart w:id="128" w:name="_Toc503521059"/>
      <w:bookmarkStart w:id="129" w:name="_Toc503521132"/>
      <w:bookmarkStart w:id="130" w:name="_Toc503449273"/>
      <w:bookmarkStart w:id="131" w:name="_Toc503449341"/>
      <w:bookmarkStart w:id="132" w:name="_Toc503449409"/>
      <w:bookmarkStart w:id="133" w:name="_Toc503449477"/>
      <w:bookmarkStart w:id="134" w:name="_Toc503449547"/>
      <w:bookmarkStart w:id="135" w:name="_Toc503449615"/>
      <w:bookmarkStart w:id="136" w:name="_Toc503449723"/>
      <w:bookmarkStart w:id="137" w:name="_Toc503464091"/>
      <w:bookmarkStart w:id="138" w:name="_Toc503511743"/>
      <w:bookmarkStart w:id="139" w:name="_Toc503517989"/>
      <w:bookmarkStart w:id="140" w:name="_Toc503518057"/>
      <w:bookmarkStart w:id="141" w:name="_Toc503518221"/>
      <w:bookmarkStart w:id="142" w:name="_Toc503518298"/>
      <w:bookmarkStart w:id="143" w:name="_Toc503518365"/>
      <w:bookmarkStart w:id="144" w:name="_Toc503520791"/>
      <w:bookmarkStart w:id="145" w:name="_Toc503520859"/>
      <w:bookmarkStart w:id="146" w:name="_Toc503520926"/>
      <w:bookmarkStart w:id="147" w:name="_Toc503520993"/>
      <w:bookmarkStart w:id="148" w:name="_Toc503521060"/>
      <w:bookmarkStart w:id="149" w:name="_Toc503521133"/>
      <w:bookmarkStart w:id="150" w:name="_Toc503449275"/>
      <w:bookmarkStart w:id="151" w:name="_Toc503449343"/>
      <w:bookmarkStart w:id="152" w:name="_Toc503449411"/>
      <w:bookmarkStart w:id="153" w:name="_Toc503449479"/>
      <w:bookmarkStart w:id="154" w:name="_Toc503449549"/>
      <w:bookmarkStart w:id="155" w:name="_Toc503449617"/>
      <w:bookmarkStart w:id="156" w:name="_Toc503449725"/>
      <w:bookmarkStart w:id="157" w:name="_Toc503464093"/>
      <w:bookmarkStart w:id="158" w:name="_Toc503511745"/>
      <w:bookmarkStart w:id="159" w:name="_Toc503517991"/>
      <w:bookmarkStart w:id="160" w:name="_Toc503518059"/>
      <w:bookmarkStart w:id="161" w:name="_Toc503518223"/>
      <w:bookmarkStart w:id="162" w:name="_Toc503518300"/>
      <w:bookmarkStart w:id="163" w:name="_Toc503518367"/>
      <w:bookmarkStart w:id="164" w:name="_Toc503520793"/>
      <w:bookmarkStart w:id="165" w:name="_Toc503520861"/>
      <w:bookmarkStart w:id="166" w:name="_Toc503520928"/>
      <w:bookmarkStart w:id="167" w:name="_Toc503520995"/>
      <w:bookmarkStart w:id="168" w:name="_Toc503521062"/>
      <w:bookmarkStart w:id="169" w:name="_Toc503521135"/>
      <w:bookmarkStart w:id="170" w:name="_Toc503449276"/>
      <w:bookmarkStart w:id="171" w:name="_Toc503449344"/>
      <w:bookmarkStart w:id="172" w:name="_Toc503449412"/>
      <w:bookmarkStart w:id="173" w:name="_Toc503449480"/>
      <w:bookmarkStart w:id="174" w:name="_Toc503449550"/>
      <w:bookmarkStart w:id="175" w:name="_Toc503449618"/>
      <w:bookmarkStart w:id="176" w:name="_Toc503449726"/>
      <w:bookmarkStart w:id="177" w:name="_Toc503464094"/>
      <w:bookmarkStart w:id="178" w:name="_Toc503511746"/>
      <w:bookmarkStart w:id="179" w:name="_Toc503517992"/>
      <w:bookmarkStart w:id="180" w:name="_Toc503518060"/>
      <w:bookmarkStart w:id="181" w:name="_Toc503518224"/>
      <w:bookmarkStart w:id="182" w:name="_Toc503518301"/>
      <w:bookmarkStart w:id="183" w:name="_Toc503518368"/>
      <w:bookmarkStart w:id="184" w:name="_Toc503520794"/>
      <w:bookmarkStart w:id="185" w:name="_Toc503520862"/>
      <w:bookmarkStart w:id="186" w:name="_Toc503520929"/>
      <w:bookmarkStart w:id="187" w:name="_Toc503520996"/>
      <w:bookmarkStart w:id="188" w:name="_Toc503521063"/>
      <w:bookmarkStart w:id="189" w:name="_Toc503521136"/>
      <w:bookmarkStart w:id="190" w:name="_Toc622680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8C1E9A">
        <w:rPr>
          <w:rFonts w:ascii="Calibri" w:hAnsi="Calibri" w:cs="Trebuchet MS"/>
          <w:sz w:val="20"/>
          <w:szCs w:val="20"/>
        </w:rPr>
        <w:t>Atti relativi a R.T.I., Consorzi, Aggregazioni</w:t>
      </w:r>
      <w:bookmarkEnd w:id="190"/>
      <w:r w:rsidRPr="008C1E9A">
        <w:rPr>
          <w:rFonts w:ascii="Calibri" w:hAnsi="Calibri" w:cs="Trebuchet MS"/>
          <w:sz w:val="20"/>
          <w:szCs w:val="20"/>
        </w:rPr>
        <w:t xml:space="preserve"> </w:t>
      </w:r>
    </w:p>
    <w:p w:rsidR="00D207F0" w:rsidRPr="006E5A22" w:rsidRDefault="000830A8" w:rsidP="00D207F0">
      <w:pPr>
        <w:widowControl w:val="0"/>
        <w:suppressAutoHyphens/>
        <w:spacing w:line="30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 xml:space="preserve">In caso di partecipazione in R.T.I. o Consorzio ordinario, già costituiti al momento della presentazione dell’offerta, il concorrente deve, </w:t>
      </w:r>
      <w:r w:rsidRPr="00A60716">
        <w:rPr>
          <w:rFonts w:ascii="Calibri" w:eastAsia="Times New Roman" w:hAnsi="Calibri" w:cs="Trebuchet MS"/>
          <w:b/>
          <w:sz w:val="20"/>
          <w:szCs w:val="20"/>
          <w:u w:val="single"/>
          <w:lang w:eastAsia="ar-SA"/>
        </w:rPr>
        <w:t>a pena di esclusione</w:t>
      </w:r>
      <w:r w:rsidRPr="00B36614">
        <w:rPr>
          <w:rFonts w:ascii="Calibri" w:eastAsia="Times New Roman" w:hAnsi="Calibri" w:cs="Trebuchet MS"/>
          <w:sz w:val="20"/>
          <w:szCs w:val="20"/>
          <w:lang w:eastAsia="ar-SA"/>
        </w:rPr>
        <w:t xml:space="preserve"> dalla procedura, inviare e far pervenire alla stazione appaltante attraverso l’apposita sezione del Sistema denominata “</w:t>
      </w:r>
      <w:r w:rsidRPr="00B36614">
        <w:rPr>
          <w:rFonts w:ascii="Calibri" w:eastAsia="Times New Roman" w:hAnsi="Calibri" w:cs="Trebuchet MS"/>
          <w:i/>
          <w:sz w:val="20"/>
          <w:szCs w:val="20"/>
          <w:lang w:eastAsia="ar-SA"/>
        </w:rPr>
        <w:t>Eventuali atti relativi a R.T.I., Consorzi e altre forme aggregate</w:t>
      </w:r>
      <w:r w:rsidRPr="00B36614">
        <w:rPr>
          <w:rFonts w:ascii="Calibri" w:eastAsia="Times New Roman" w:hAnsi="Calibri" w:cs="Trebuchet MS"/>
          <w:sz w:val="20"/>
          <w:szCs w:val="20"/>
          <w:lang w:eastAsia="ar-SA"/>
        </w:rPr>
        <w:t>”, copia dell’atto notarile di mandato collettivo speciale con rappresentanza all’impresa capogruppo o dell’atto costitutivo del Consorzio.</w:t>
      </w:r>
      <w:r w:rsidRPr="00B36614">
        <w:rPr>
          <w:rFonts w:ascii="Calibri" w:eastAsia="Times New Roman" w:hAnsi="Calibri"/>
          <w:sz w:val="20"/>
          <w:szCs w:val="20"/>
          <w:lang w:eastAsia="ar-SA"/>
        </w:rPr>
        <w:t xml:space="preserve"> </w:t>
      </w:r>
      <w:r w:rsidRPr="00B36614">
        <w:rPr>
          <w:rFonts w:ascii="Calibri" w:eastAsia="Times New Roman" w:hAnsi="Calibri" w:cs="Trebuchet MS"/>
          <w:sz w:val="20"/>
          <w:szCs w:val="20"/>
          <w:lang w:eastAsia="ar-SA"/>
        </w:rPr>
        <w:t>Il mandato collettivo speciale del RTI e l’atto costitutivo del Consorzio dovranno espressamente contenere l’impegno delle singole imprese facenti parte del RTI o del Consorzio al puntuale rispetto degli obblighi derivanti dalla L. n. 136/2010 e s.m.i, anche nei rapporti tra le imprese raggruppate o consorziate (in conformità alla Determinazione dell’AVCP n. 4 del 7 luglio 2011).</w:t>
      </w:r>
      <w:r w:rsidR="00D207F0">
        <w:rPr>
          <w:rFonts w:ascii="Calibri" w:eastAsia="Times New Roman" w:hAnsi="Calibri" w:cs="Trebuchet MS"/>
          <w:sz w:val="20"/>
          <w:szCs w:val="20"/>
          <w:lang w:eastAsia="ar-SA"/>
        </w:rPr>
        <w:t xml:space="preserve"> </w:t>
      </w:r>
      <w:r w:rsidR="00D207F0" w:rsidRPr="006E5A22">
        <w:rPr>
          <w:rFonts w:ascii="Calibri" w:eastAsia="Times New Roman" w:hAnsi="Calibri" w:cs="Trebuchet MS"/>
          <w:sz w:val="20"/>
          <w:szCs w:val="20"/>
          <w:lang w:eastAsia="ar-SA"/>
        </w:rPr>
        <w:t xml:space="preserve">Ove mancante, lo stesso dovrà necessariamente essere prodotto, in caso di aggiudicazione, al momento della presentazione dei documenti per la stipula del Contratto. </w:t>
      </w:r>
    </w:p>
    <w:p w:rsidR="0097304E" w:rsidRDefault="0097304E" w:rsidP="0097304E">
      <w:pPr>
        <w:pStyle w:val="Paragrafoelenco"/>
        <w:widowControl w:val="0"/>
        <w:spacing w:line="300" w:lineRule="exact"/>
        <w:ind w:left="0"/>
        <w:contextualSpacing w:val="0"/>
        <w:jc w:val="both"/>
        <w:rPr>
          <w:rFonts w:ascii="Calibri" w:hAnsi="Calibri"/>
          <w:b/>
          <w:sz w:val="20"/>
          <w:szCs w:val="20"/>
        </w:rPr>
      </w:pPr>
    </w:p>
    <w:p w:rsidR="0097304E" w:rsidRPr="00CD5720" w:rsidRDefault="0097304E" w:rsidP="00D75BE6">
      <w:pPr>
        <w:pStyle w:val="Paragrafoelenco"/>
        <w:widowControl w:val="0"/>
        <w:spacing w:line="300" w:lineRule="exact"/>
        <w:ind w:left="0"/>
        <w:contextualSpacing w:val="0"/>
        <w:jc w:val="both"/>
        <w:rPr>
          <w:rFonts w:ascii="Calibri" w:hAnsi="Calibri" w:cs="Calibri"/>
          <w:sz w:val="20"/>
          <w:szCs w:val="20"/>
        </w:rPr>
      </w:pPr>
      <w:r w:rsidRPr="00CD5720">
        <w:rPr>
          <w:rFonts w:ascii="Calibri" w:hAnsi="Calibri"/>
          <w:b/>
          <w:sz w:val="20"/>
          <w:szCs w:val="20"/>
        </w:rPr>
        <w:t>Per le aggregazioni di imprese aderenti al contratto di rete: se la rete è dotata di un organo comune con potere di rappresentanza ma è priva di soggettività giuridica</w:t>
      </w:r>
      <w:r w:rsidR="00D207F0" w:rsidRPr="00CD5720">
        <w:rPr>
          <w:rFonts w:ascii="Calibri" w:hAnsi="Calibri" w:cs="Calibri"/>
          <w:sz w:val="20"/>
          <w:szCs w:val="20"/>
        </w:rPr>
        <w:t xml:space="preserve">, </w:t>
      </w:r>
      <w:r w:rsidRPr="00CD5720">
        <w:rPr>
          <w:rFonts w:ascii="Calibri" w:hAnsi="Calibri" w:cs="Calibri"/>
          <w:sz w:val="20"/>
          <w:szCs w:val="20"/>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r w:rsidR="00D207F0" w:rsidRPr="00CD5720">
        <w:rPr>
          <w:rFonts w:ascii="Calibri" w:hAnsi="Calibri" w:cs="Calibri"/>
          <w:sz w:val="20"/>
          <w:szCs w:val="20"/>
        </w:rPr>
        <w:t>.</w:t>
      </w:r>
    </w:p>
    <w:p w:rsidR="00500990" w:rsidRPr="00CD5720" w:rsidRDefault="00500990" w:rsidP="0097304E">
      <w:pPr>
        <w:widowControl w:val="0"/>
        <w:spacing w:line="300" w:lineRule="exact"/>
        <w:jc w:val="both"/>
        <w:rPr>
          <w:rFonts w:ascii="Calibri" w:hAnsi="Calibri"/>
          <w:b/>
          <w:sz w:val="20"/>
          <w:szCs w:val="20"/>
        </w:rPr>
      </w:pPr>
    </w:p>
    <w:p w:rsidR="0097304E" w:rsidRPr="00CD5720" w:rsidRDefault="0097304E" w:rsidP="0097304E">
      <w:pPr>
        <w:widowControl w:val="0"/>
        <w:spacing w:line="300" w:lineRule="exact"/>
        <w:jc w:val="both"/>
        <w:rPr>
          <w:rFonts w:ascii="Calibri" w:hAnsi="Calibri"/>
          <w:b/>
          <w:sz w:val="20"/>
          <w:szCs w:val="20"/>
        </w:rPr>
      </w:pPr>
      <w:r w:rsidRPr="00CD5720">
        <w:rPr>
          <w:rFonts w:ascii="Calibri" w:hAnsi="Calibri"/>
          <w:b/>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7304E" w:rsidRPr="0006133B" w:rsidRDefault="0097304E" w:rsidP="00AD600D">
      <w:pPr>
        <w:pStyle w:val="Paragrafoelenco"/>
        <w:widowControl w:val="0"/>
        <w:numPr>
          <w:ilvl w:val="0"/>
          <w:numId w:val="37"/>
        </w:numPr>
        <w:spacing w:line="300" w:lineRule="exact"/>
        <w:contextualSpacing w:val="0"/>
        <w:jc w:val="both"/>
        <w:rPr>
          <w:rFonts w:ascii="Calibri" w:hAnsi="Calibri" w:cs="Calibri"/>
          <w:sz w:val="20"/>
          <w:szCs w:val="20"/>
        </w:rPr>
      </w:pPr>
      <w:r w:rsidRPr="00CD5720">
        <w:rPr>
          <w:rFonts w:ascii="Calibri" w:hAnsi="Calibri" w:cs="Calibri"/>
          <w:b/>
          <w:sz w:val="20"/>
          <w:szCs w:val="20"/>
        </w:rPr>
        <w:t>in caso di RTI costituito</w:t>
      </w:r>
      <w:r w:rsidRPr="00CD5720">
        <w:rPr>
          <w:rFonts w:ascii="Calibri" w:hAnsi="Calibri" w:cs="Calibri"/>
          <w:sz w:val="20"/>
          <w:szCs w:val="20"/>
        </w:rPr>
        <w:t>: copia autentica del contratto di rete, redatto per atto pubblico o scrittura privata autenticata ovvero per atto firmato digitalmente a norma dell’art. 25 del d.lgs. 82/2005</w:t>
      </w:r>
      <w:r w:rsidRPr="009B032E">
        <w:rPr>
          <w:rFonts w:ascii="Calibri" w:hAnsi="Calibri" w:cs="Calibri"/>
          <w:sz w:val="20"/>
          <w:szCs w:val="20"/>
        </w:rPr>
        <w:t xml:space="preserve"> con allegato il mandato collettivo irrevocabile con rappresentanza conferito alla mandataria, recante l’indicazione del soggetto designato quale mandatario e delle parti del servizio, ovvero della percentuale in caso di servizio indivisibili, che saranno eseguite dai singoli operatori economici aggregati in rete; qualora il contratto di rete sia stato redatto con mera firma digitale non autenticata ai sensi dell’art. 24 del d.lgs. 82/2005, il mandato deve avere la forma dell’atto </w:t>
      </w:r>
      <w:r w:rsidRPr="0006133B">
        <w:rPr>
          <w:rFonts w:ascii="Calibri" w:hAnsi="Calibri" w:cs="Calibri"/>
          <w:sz w:val="20"/>
          <w:szCs w:val="20"/>
        </w:rPr>
        <w:t>pubblico o della scrittura privata autenticata, anche ai sensi dell’art. 25 del d.lgs. 82/2005;</w:t>
      </w:r>
    </w:p>
    <w:p w:rsidR="00D207F0" w:rsidRPr="006E5A22" w:rsidRDefault="0097304E" w:rsidP="00AD600D">
      <w:pPr>
        <w:pStyle w:val="Paragrafoelenco"/>
        <w:widowControl w:val="0"/>
        <w:numPr>
          <w:ilvl w:val="0"/>
          <w:numId w:val="37"/>
        </w:numPr>
        <w:spacing w:line="300" w:lineRule="exact"/>
        <w:contextualSpacing w:val="0"/>
        <w:jc w:val="both"/>
        <w:rPr>
          <w:rFonts w:ascii="Calibri" w:hAnsi="Calibri" w:cs="Calibri"/>
          <w:sz w:val="20"/>
          <w:szCs w:val="20"/>
        </w:rPr>
      </w:pPr>
      <w:r w:rsidRPr="0006133B">
        <w:rPr>
          <w:rFonts w:ascii="Calibri" w:hAnsi="Calibri" w:cs="Calibri"/>
          <w:b/>
          <w:sz w:val="20"/>
          <w:szCs w:val="20"/>
        </w:rPr>
        <w:t>in caso di RTI costituendo</w:t>
      </w:r>
      <w:r w:rsidRPr="0006133B">
        <w:rPr>
          <w:rFonts w:ascii="Calibri" w:hAnsi="Calibri" w:cs="Calibri"/>
          <w:sz w:val="20"/>
          <w:szCs w:val="20"/>
        </w:rPr>
        <w:t xml:space="preserve">: copia autentica del contratto di rete, redatto per atto pubblico o scrittura privata autenticata, ovvero per atto firmato digitalmente a norma dell’art. 25 del d.lgs. 82/2005, </w:t>
      </w:r>
      <w:r w:rsidR="00D207F0" w:rsidRPr="006E5A22">
        <w:rPr>
          <w:rFonts w:ascii="Calibri" w:hAnsi="Calibri" w:cs="Calibri"/>
          <w:sz w:val="20"/>
          <w:szCs w:val="20"/>
        </w:rPr>
        <w:t>(nella dichiarazione sostitutiva di partecipazione ogni aderente al contratto di rete dovrà comportarsi come una mandante/mandataria e chiarire a quale concorrente, in caso di aggiudicazione, sarà conferito mandato speciale con rappresentanza o funzioni di capogruppo, e dichiarare l’impegno, in caso di aggiudicazione, ad uniformarsi alla disciplina vigente in materia di raggruppamenti temporanei e le parti del servizio o della fornitura , ovvero la percentuale in caso di servizio/forniture indivisibili, che saranno eseguite dai singoli operatori economici aggregati in rete devono essere inserite nella dichiarazione sostitutiva di partecipazione).</w:t>
      </w:r>
    </w:p>
    <w:p w:rsidR="0097304E" w:rsidRPr="009B032E" w:rsidRDefault="0097304E" w:rsidP="00D75BE6">
      <w:pPr>
        <w:pStyle w:val="Paragrafoelenco"/>
        <w:widowControl w:val="0"/>
        <w:spacing w:line="300" w:lineRule="exact"/>
        <w:ind w:left="0"/>
        <w:contextualSpacing w:val="0"/>
        <w:jc w:val="both"/>
        <w:rPr>
          <w:rFonts w:ascii="Calibri" w:hAnsi="Calibri" w:cs="Calibri"/>
          <w:sz w:val="20"/>
          <w:szCs w:val="20"/>
        </w:rPr>
      </w:pPr>
      <w:r w:rsidRPr="009B032E">
        <w:rPr>
          <w:rFonts w:ascii="Calibri" w:hAnsi="Calibri" w:cs="Calibri"/>
          <w:sz w:val="20"/>
          <w:szCs w:val="20"/>
        </w:rPr>
        <w:t>Il mandato collettivo irrevocabile con rappresentanza potrà essere conferito alla mandataria con scrittura privata.</w:t>
      </w:r>
    </w:p>
    <w:p w:rsidR="004F2050" w:rsidRDefault="0097304E" w:rsidP="0097304E">
      <w:pPr>
        <w:widowControl w:val="0"/>
        <w:suppressAutoHyphens/>
        <w:spacing w:line="300" w:lineRule="exact"/>
        <w:jc w:val="both"/>
        <w:rPr>
          <w:rFonts w:ascii="Calibri" w:eastAsia="Times New Roman" w:hAnsi="Calibri" w:cs="Trebuchet MS"/>
          <w:sz w:val="20"/>
          <w:szCs w:val="20"/>
          <w:lang w:eastAsia="ar-SA"/>
        </w:rPr>
      </w:pPr>
      <w:r w:rsidRPr="009B032E">
        <w:rPr>
          <w:rFonts w:ascii="Calibri" w:hAnsi="Calibri" w:cs="Calibri"/>
          <w:sz w:val="20"/>
          <w:szCs w:val="20"/>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4F2050" w:rsidRDefault="004F2050" w:rsidP="0097304E">
      <w:pPr>
        <w:widowControl w:val="0"/>
        <w:suppressAutoHyphens/>
        <w:spacing w:line="300" w:lineRule="exact"/>
        <w:jc w:val="both"/>
        <w:rPr>
          <w:rFonts w:ascii="Calibri" w:eastAsia="Times New Roman" w:hAnsi="Calibri" w:cs="Trebuchet MS"/>
          <w:sz w:val="20"/>
          <w:szCs w:val="20"/>
          <w:lang w:eastAsia="ar-SA"/>
        </w:rPr>
      </w:pPr>
    </w:p>
    <w:p w:rsidR="004F2050" w:rsidRPr="006E5A22" w:rsidRDefault="004F2050" w:rsidP="004F2050">
      <w:pPr>
        <w:pStyle w:val="Titolo2"/>
        <w:keepNext w:val="0"/>
        <w:rPr>
          <w:rFonts w:ascii="Calibri" w:hAnsi="Calibri"/>
          <w:sz w:val="20"/>
          <w:szCs w:val="20"/>
        </w:rPr>
      </w:pPr>
      <w:bookmarkStart w:id="191" w:name="_Toc505789275"/>
      <w:bookmarkStart w:id="192" w:name="_Toc6226801"/>
      <w:r w:rsidRPr="006E5A22">
        <w:rPr>
          <w:rFonts w:ascii="Calibri" w:hAnsi="Calibri"/>
          <w:sz w:val="20"/>
          <w:szCs w:val="20"/>
        </w:rPr>
        <w:t>7.9 Soccorso Istruttorio</w:t>
      </w:r>
      <w:bookmarkEnd w:id="191"/>
      <w:bookmarkEnd w:id="192"/>
      <w:r w:rsidRPr="006E5A22">
        <w:rPr>
          <w:rFonts w:ascii="Calibri" w:hAnsi="Calibri"/>
          <w:sz w:val="20"/>
          <w:szCs w:val="20"/>
        </w:rPr>
        <w:t xml:space="preserve"> </w:t>
      </w:r>
    </w:p>
    <w:p w:rsidR="004F2050" w:rsidRPr="006E5A22" w:rsidRDefault="004F2050" w:rsidP="004F2050">
      <w:pPr>
        <w:widowControl w:val="0"/>
        <w:suppressAutoHyphens/>
        <w:spacing w:line="300" w:lineRule="exact"/>
        <w:jc w:val="both"/>
        <w:rPr>
          <w:rFonts w:ascii="Calibri" w:hAnsi="Calibri"/>
          <w:sz w:val="20"/>
          <w:szCs w:val="20"/>
        </w:rPr>
      </w:pPr>
      <w:r w:rsidRPr="006E5A22">
        <w:rPr>
          <w:rFonts w:ascii="Calibri" w:hAnsi="Calibri"/>
          <w:sz w:val="20"/>
          <w:szCs w:val="20"/>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rsidR="004F2050" w:rsidRPr="006E5A22" w:rsidRDefault="004F2050" w:rsidP="00AD600D">
      <w:pPr>
        <w:pStyle w:val="Paragrafoelenco"/>
        <w:numPr>
          <w:ilvl w:val="0"/>
          <w:numId w:val="40"/>
        </w:numPr>
        <w:spacing w:line="300" w:lineRule="exact"/>
        <w:contextualSpacing w:val="0"/>
        <w:jc w:val="both"/>
        <w:rPr>
          <w:rFonts w:ascii="Calibri" w:hAnsi="Calibri"/>
          <w:sz w:val="20"/>
          <w:szCs w:val="20"/>
        </w:rPr>
      </w:pPr>
      <w:r w:rsidRPr="006E5A22">
        <w:rPr>
          <w:rFonts w:ascii="Calibri" w:hAnsi="Calibri"/>
          <w:sz w:val="20"/>
          <w:szCs w:val="20"/>
        </w:rPr>
        <w:t>il mancato possesso dei prescritti requisiti di partecipazione non è sanabile mediante soccorso istruttorio e determina l’esclusione dalla procedura di gara;</w:t>
      </w:r>
    </w:p>
    <w:p w:rsidR="004F2050" w:rsidRPr="006E5A22" w:rsidRDefault="004F2050" w:rsidP="00AD600D">
      <w:pPr>
        <w:pStyle w:val="Paragrafoelenco"/>
        <w:numPr>
          <w:ilvl w:val="0"/>
          <w:numId w:val="40"/>
        </w:numPr>
        <w:spacing w:before="60" w:after="60" w:line="300" w:lineRule="exact"/>
        <w:contextualSpacing w:val="0"/>
        <w:jc w:val="both"/>
        <w:rPr>
          <w:rFonts w:ascii="Calibri" w:hAnsi="Calibri"/>
          <w:sz w:val="20"/>
          <w:szCs w:val="20"/>
        </w:rPr>
      </w:pPr>
      <w:r w:rsidRPr="006E5A22">
        <w:rPr>
          <w:rFonts w:ascii="Calibri" w:hAnsi="Calibri"/>
          <w:sz w:val="20"/>
          <w:szCs w:val="20"/>
        </w:rPr>
        <w:t>l’omessa o incompleta nonché irregolare presentazione delle dichiarazioni sul possesso dei requisiti di partecipazione e ogni altra mancanza, incompletezza o irregolarità di cui alla “dichiarazione sostitutiva di partecipazione”, ivi compreso il difetto di sottoscrizione, sono sanabili, ad eccezione delle false dichiarazioni;</w:t>
      </w:r>
    </w:p>
    <w:p w:rsidR="004F2050" w:rsidRPr="006E5A22" w:rsidRDefault="004F2050" w:rsidP="00AD600D">
      <w:pPr>
        <w:pStyle w:val="Paragrafoelenco"/>
        <w:numPr>
          <w:ilvl w:val="0"/>
          <w:numId w:val="40"/>
        </w:numPr>
        <w:spacing w:before="60" w:after="60" w:line="300" w:lineRule="exact"/>
        <w:contextualSpacing w:val="0"/>
        <w:jc w:val="both"/>
        <w:rPr>
          <w:rFonts w:ascii="Calibri" w:hAnsi="Calibri"/>
          <w:sz w:val="20"/>
          <w:szCs w:val="20"/>
        </w:rPr>
      </w:pPr>
      <w:r w:rsidRPr="006E5A22">
        <w:rPr>
          <w:rFonts w:ascii="Calibri" w:hAnsi="Calibri"/>
          <w:sz w:val="20"/>
          <w:szCs w:val="20"/>
        </w:rPr>
        <w:t>la mancata produzione della dichiarazione di avvalimento o del contratto di avvalimento, può essere oggetto di soccorso istruttorio solo se i citati elementi erano preesistenti e comprovabili con documenti di data certa anteriore al termine di presentazione dell’offerta;</w:t>
      </w:r>
    </w:p>
    <w:p w:rsidR="004F2050" w:rsidRPr="006E5A22" w:rsidRDefault="004F2050" w:rsidP="00AD600D">
      <w:pPr>
        <w:pStyle w:val="Paragrafoelenco"/>
        <w:numPr>
          <w:ilvl w:val="0"/>
          <w:numId w:val="40"/>
        </w:numPr>
        <w:spacing w:before="60" w:after="60" w:line="300" w:lineRule="exact"/>
        <w:contextualSpacing w:val="0"/>
        <w:jc w:val="both"/>
        <w:rPr>
          <w:rFonts w:ascii="Calibri" w:hAnsi="Calibri"/>
          <w:sz w:val="20"/>
          <w:szCs w:val="20"/>
        </w:rPr>
      </w:pPr>
      <w:r w:rsidRPr="006E5A22">
        <w:rPr>
          <w:rFonts w:ascii="Calibri" w:hAnsi="Calibri"/>
          <w:sz w:val="20"/>
          <w:szCs w:val="20"/>
        </w:rPr>
        <w:t>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w:t>
      </w:r>
    </w:p>
    <w:p w:rsidR="004F2050" w:rsidRPr="006E5A22" w:rsidRDefault="004F2050" w:rsidP="00AD600D">
      <w:pPr>
        <w:pStyle w:val="Paragrafoelenco"/>
        <w:numPr>
          <w:ilvl w:val="0"/>
          <w:numId w:val="40"/>
        </w:numPr>
        <w:spacing w:before="60" w:after="60" w:line="300" w:lineRule="exact"/>
        <w:contextualSpacing w:val="0"/>
        <w:jc w:val="both"/>
        <w:rPr>
          <w:rFonts w:ascii="Calibri" w:hAnsi="Calibri"/>
          <w:sz w:val="20"/>
          <w:szCs w:val="20"/>
        </w:rPr>
      </w:pPr>
      <w:r w:rsidRPr="006E5A22">
        <w:rPr>
          <w:rFonts w:ascii="Calibri" w:hAnsi="Calibri"/>
          <w:sz w:val="20"/>
          <w:szCs w:val="20"/>
        </w:rPr>
        <w:t>la mancata presentazione di dichiarazioni e/o elementi a corredo dell’offerta, che hanno rilevanza in fase esecutiva (es. dichiarazione delle parti del servizio/fornitura ai sensi dell’art. 48, comma 4 del Codice) sono sanabili.</w:t>
      </w:r>
    </w:p>
    <w:p w:rsidR="004F2050" w:rsidRPr="006E5A22" w:rsidRDefault="004F2050" w:rsidP="004F2050">
      <w:pPr>
        <w:spacing w:before="60" w:after="60" w:line="300" w:lineRule="exact"/>
        <w:jc w:val="both"/>
        <w:rPr>
          <w:rFonts w:ascii="Calibri" w:hAnsi="Calibri"/>
          <w:sz w:val="20"/>
          <w:szCs w:val="20"/>
        </w:rPr>
      </w:pPr>
      <w:r w:rsidRPr="006E5A22">
        <w:rPr>
          <w:rFonts w:ascii="Calibri" w:hAnsi="Calibri"/>
          <w:sz w:val="20"/>
          <w:szCs w:val="20"/>
        </w:rPr>
        <w:t>Ai fini della sanatoria la stazione appaltante assegna al concorrente un congruo termine -  non superiore a dieci</w:t>
      </w:r>
      <w:r w:rsidRPr="006E5A22">
        <w:rPr>
          <w:rFonts w:ascii="Calibri" w:hAnsi="Calibri"/>
          <w:i/>
          <w:sz w:val="20"/>
          <w:szCs w:val="20"/>
        </w:rPr>
        <w:t xml:space="preserve"> </w:t>
      </w:r>
      <w:r w:rsidRPr="006E5A22">
        <w:rPr>
          <w:rFonts w:ascii="Calibri" w:hAnsi="Calibri"/>
          <w:sz w:val="20"/>
          <w:szCs w:val="20"/>
        </w:rPr>
        <w:t xml:space="preserve">giorni - perché siano rese, integrate o regolarizzate le dichiarazioni necessarie, indicando il contenuto e i soggetti che le devono rendere. Ove il concorrente produca dichiarazioni o documenti non perfettamente coerenti con la richiesta, la stazione appaltante può chiedere ulteriori precisazioni o chiarimenti, fissando un termine perentorio a pena di esclusione. </w:t>
      </w:r>
    </w:p>
    <w:p w:rsidR="004F2050" w:rsidRPr="006E5A22" w:rsidRDefault="004F2050" w:rsidP="004F2050">
      <w:pPr>
        <w:spacing w:before="60" w:after="60" w:line="300" w:lineRule="exact"/>
        <w:jc w:val="both"/>
        <w:rPr>
          <w:rFonts w:ascii="Calibri" w:hAnsi="Calibri"/>
          <w:sz w:val="20"/>
          <w:szCs w:val="20"/>
        </w:rPr>
      </w:pPr>
      <w:r w:rsidRPr="006E5A22">
        <w:rPr>
          <w:rFonts w:ascii="Calibri" w:hAnsi="Calibri"/>
          <w:sz w:val="20"/>
          <w:szCs w:val="20"/>
        </w:rPr>
        <w:t>In caso di inutile decorso del termine, la stazione appaltante procede all’</w:t>
      </w:r>
      <w:r w:rsidRPr="006E5A22">
        <w:rPr>
          <w:rFonts w:ascii="Calibri" w:hAnsi="Calibri"/>
          <w:b/>
          <w:sz w:val="20"/>
          <w:szCs w:val="20"/>
        </w:rPr>
        <w:t>esclusione</w:t>
      </w:r>
      <w:r w:rsidRPr="006E5A22">
        <w:rPr>
          <w:rFonts w:ascii="Calibri" w:hAnsi="Calibri"/>
          <w:sz w:val="20"/>
          <w:szCs w:val="20"/>
        </w:rPr>
        <w:t xml:space="preserve"> del concorrente dalla procedura.</w:t>
      </w:r>
    </w:p>
    <w:p w:rsidR="004F2050" w:rsidRPr="006E5A22" w:rsidRDefault="004F2050" w:rsidP="004F2050">
      <w:pPr>
        <w:spacing w:before="60" w:after="60" w:line="300" w:lineRule="exact"/>
        <w:jc w:val="both"/>
        <w:rPr>
          <w:rFonts w:ascii="Calibri" w:hAnsi="Calibri"/>
          <w:sz w:val="20"/>
          <w:szCs w:val="20"/>
        </w:rPr>
      </w:pPr>
      <w:r w:rsidRPr="006E5A22">
        <w:rPr>
          <w:rFonts w:ascii="Calibri" w:hAnsi="Calibri"/>
          <w:sz w:val="20"/>
          <w:szCs w:val="20"/>
        </w:rPr>
        <w:t>Al di fuori delle ipotesi di cui all’articolo 83, comma 9, del Codice è facoltà della stazione appaltante invitare, se necessario, i concorrenti a fornire chiarimenti in ordine al contenuto dei certificati, documenti e dichiarazioni presentati.</w:t>
      </w:r>
    </w:p>
    <w:p w:rsidR="0097304E" w:rsidRDefault="0097304E" w:rsidP="000830A8">
      <w:pPr>
        <w:widowControl w:val="0"/>
        <w:suppressAutoHyphens/>
        <w:spacing w:line="300" w:lineRule="exact"/>
        <w:jc w:val="both"/>
        <w:rPr>
          <w:rFonts w:ascii="Calibri" w:eastAsia="Times New Roman" w:hAnsi="Calibri" w:cs="Trebuchet MS"/>
          <w:sz w:val="20"/>
          <w:szCs w:val="20"/>
          <w:lang w:eastAsia="ar-SA"/>
        </w:rPr>
      </w:pPr>
    </w:p>
    <w:p w:rsidR="00EB1834" w:rsidRPr="0006133B" w:rsidRDefault="003A0D60" w:rsidP="00946DC4">
      <w:pPr>
        <w:pStyle w:val="Titolo1"/>
      </w:pPr>
      <w:bookmarkStart w:id="193" w:name="_Toc6226802"/>
      <w:r w:rsidRPr="0006133B">
        <w:t>8</w:t>
      </w:r>
      <w:r w:rsidR="00CD4EBF" w:rsidRPr="0006133B">
        <w:t>.</w:t>
      </w:r>
      <w:r w:rsidRPr="0006133B">
        <w:t xml:space="preserve"> </w:t>
      </w:r>
      <w:r w:rsidR="00CD4EBF" w:rsidRPr="0006133B">
        <w:t>OFFERTA TECNICA</w:t>
      </w:r>
      <w:bookmarkEnd w:id="193"/>
      <w:r w:rsidR="00CD4EBF" w:rsidRPr="0006133B">
        <w:t xml:space="preserve"> </w:t>
      </w:r>
    </w:p>
    <w:p w:rsidR="003B3362" w:rsidRPr="00B36614" w:rsidRDefault="00A9506C" w:rsidP="00B324BB">
      <w:pPr>
        <w:pStyle w:val="usoboll1"/>
        <w:spacing w:line="300" w:lineRule="atLeast"/>
        <w:rPr>
          <w:rFonts w:ascii="Calibri" w:hAnsi="Calibri" w:cs="Trebuchet MS"/>
          <w:sz w:val="20"/>
          <w:szCs w:val="20"/>
        </w:rPr>
      </w:pPr>
      <w:r w:rsidRPr="00B36614">
        <w:rPr>
          <w:rFonts w:ascii="Calibri" w:hAnsi="Calibri" w:cs="Trebuchet MS"/>
          <w:sz w:val="20"/>
          <w:szCs w:val="20"/>
        </w:rPr>
        <w:t>I</w:t>
      </w:r>
      <w:r w:rsidR="003B3362" w:rsidRPr="00B36614">
        <w:rPr>
          <w:rFonts w:ascii="Calibri" w:hAnsi="Calibri" w:cs="Trebuchet MS"/>
          <w:sz w:val="20"/>
          <w:szCs w:val="20"/>
        </w:rPr>
        <w:t xml:space="preserve">l concorrente dovrà inviare e fare pervenire, </w:t>
      </w:r>
      <w:r w:rsidR="003B3362" w:rsidRPr="004D7773">
        <w:rPr>
          <w:rFonts w:ascii="Calibri" w:hAnsi="Calibri" w:cs="Trebuchet MS"/>
          <w:b/>
          <w:sz w:val="20"/>
          <w:szCs w:val="20"/>
          <w:u w:val="single"/>
        </w:rPr>
        <w:t>a pena di esclusione</w:t>
      </w:r>
      <w:r w:rsidR="003B3362" w:rsidRPr="00B36614">
        <w:rPr>
          <w:rFonts w:ascii="Calibri" w:hAnsi="Calibri" w:cs="Trebuchet MS"/>
          <w:sz w:val="20"/>
          <w:szCs w:val="20"/>
        </w:rPr>
        <w:t xml:space="preserve">, </w:t>
      </w:r>
      <w:r w:rsidR="001A7386">
        <w:rPr>
          <w:rFonts w:ascii="Calibri" w:hAnsi="Calibri" w:cs="Trebuchet MS"/>
          <w:sz w:val="20"/>
          <w:szCs w:val="20"/>
        </w:rPr>
        <w:t xml:space="preserve">entro il termine fissato per la presentazione delle offerte, </w:t>
      </w:r>
      <w:r w:rsidR="003B3362" w:rsidRPr="00B36614">
        <w:rPr>
          <w:rFonts w:ascii="Calibri" w:hAnsi="Calibri" w:cs="Trebuchet MS"/>
          <w:sz w:val="20"/>
          <w:szCs w:val="20"/>
        </w:rPr>
        <w:t>attraverso il Sistema</w:t>
      </w:r>
      <w:r w:rsidR="00B36411">
        <w:rPr>
          <w:rFonts w:ascii="Calibri" w:hAnsi="Calibri" w:cs="Trebuchet MS"/>
          <w:sz w:val="20"/>
          <w:szCs w:val="20"/>
        </w:rPr>
        <w:t>,</w:t>
      </w:r>
      <w:r w:rsidR="003B3362" w:rsidRPr="00B36614">
        <w:rPr>
          <w:rFonts w:ascii="Calibri" w:hAnsi="Calibri" w:cs="Trebuchet MS"/>
          <w:sz w:val="20"/>
          <w:szCs w:val="20"/>
        </w:rPr>
        <w:t xml:space="preserve"> alla </w:t>
      </w:r>
      <w:r w:rsidR="0014154C" w:rsidRPr="00B36614">
        <w:rPr>
          <w:rFonts w:ascii="Calibri" w:hAnsi="Calibri" w:cs="Trebuchet MS"/>
          <w:sz w:val="20"/>
          <w:szCs w:val="20"/>
        </w:rPr>
        <w:t>Stazione appaltante</w:t>
      </w:r>
      <w:r w:rsidRPr="00B36614">
        <w:rPr>
          <w:rFonts w:ascii="Calibri" w:hAnsi="Calibri" w:cs="Trebuchet MS"/>
          <w:sz w:val="20"/>
          <w:szCs w:val="20"/>
        </w:rPr>
        <w:t xml:space="preserve"> </w:t>
      </w:r>
      <w:r w:rsidR="003B3362" w:rsidRPr="00B36614">
        <w:rPr>
          <w:rFonts w:ascii="Calibri" w:hAnsi="Calibri" w:cs="Trebuchet MS"/>
          <w:sz w:val="20"/>
          <w:szCs w:val="20"/>
        </w:rPr>
        <w:t xml:space="preserve">una Offerta Tecnica costituita:    </w:t>
      </w:r>
    </w:p>
    <w:p w:rsidR="003B3362" w:rsidRPr="003062DE" w:rsidRDefault="00A62CAA" w:rsidP="00AD600D">
      <w:pPr>
        <w:pStyle w:val="usoboll1"/>
        <w:numPr>
          <w:ilvl w:val="0"/>
          <w:numId w:val="38"/>
        </w:numPr>
        <w:spacing w:line="300" w:lineRule="atLeast"/>
        <w:rPr>
          <w:rFonts w:ascii="Calibri" w:hAnsi="Calibri" w:cs="Trebuchet MS"/>
          <w:sz w:val="20"/>
          <w:szCs w:val="20"/>
        </w:rPr>
      </w:pPr>
      <w:r w:rsidRPr="00B36614">
        <w:rPr>
          <w:rFonts w:ascii="Calibri" w:hAnsi="Calibri" w:cs="Trebuchet MS"/>
          <w:sz w:val="20"/>
          <w:szCs w:val="20"/>
        </w:rPr>
        <w:t xml:space="preserve">da </w:t>
      </w:r>
      <w:r w:rsidR="003B3362" w:rsidRPr="00B36614">
        <w:rPr>
          <w:rFonts w:ascii="Calibri" w:hAnsi="Calibri" w:cs="Trebuchet MS"/>
          <w:sz w:val="20"/>
          <w:szCs w:val="20"/>
        </w:rPr>
        <w:t xml:space="preserve">una Dichiarazione generata dal Sistema in formato .pdf denominata “Offerta Tecnica” </w:t>
      </w:r>
      <w:r w:rsidRPr="00B36614">
        <w:rPr>
          <w:rFonts w:ascii="Calibri" w:hAnsi="Calibri" w:cs="Trebuchet MS"/>
          <w:sz w:val="20"/>
          <w:szCs w:val="20"/>
        </w:rPr>
        <w:t xml:space="preserve">con indicazione delle caratteristiche tecniche offerte previste dal Capitolato; </w:t>
      </w:r>
      <w:r w:rsidR="00C30700" w:rsidRPr="00B36614">
        <w:rPr>
          <w:rFonts w:ascii="Calibri" w:hAnsi="Calibri" w:cs="Trebuchet MS"/>
          <w:sz w:val="20"/>
          <w:szCs w:val="20"/>
        </w:rPr>
        <w:t xml:space="preserve">tale dichiarazione dovrà </w:t>
      </w:r>
      <w:r w:rsidR="00C30700" w:rsidRPr="003062DE">
        <w:rPr>
          <w:rFonts w:ascii="Calibri" w:hAnsi="Calibri" w:cs="Trebuchet MS"/>
          <w:sz w:val="20"/>
          <w:szCs w:val="20"/>
        </w:rPr>
        <w:t>essere</w:t>
      </w:r>
      <w:r w:rsidR="003B3362" w:rsidRPr="003062DE">
        <w:rPr>
          <w:rFonts w:ascii="Calibri" w:hAnsi="Calibri" w:cs="Trebuchet MS"/>
          <w:sz w:val="20"/>
          <w:szCs w:val="20"/>
        </w:rPr>
        <w:t xml:space="preserve">, </w:t>
      </w:r>
      <w:r w:rsidR="003B3362" w:rsidRPr="003062DE">
        <w:rPr>
          <w:rFonts w:ascii="Calibri" w:hAnsi="Calibri" w:cs="Trebuchet MS"/>
          <w:b/>
          <w:sz w:val="20"/>
          <w:szCs w:val="20"/>
          <w:u w:val="single"/>
        </w:rPr>
        <w:t>a pena di esclusione</w:t>
      </w:r>
      <w:r w:rsidR="003B3362" w:rsidRPr="003062DE">
        <w:rPr>
          <w:rFonts w:ascii="Calibri" w:hAnsi="Calibri" w:cs="Trebuchet MS"/>
          <w:sz w:val="20"/>
          <w:szCs w:val="20"/>
        </w:rPr>
        <w:t xml:space="preserve">: </w:t>
      </w:r>
      <w:r w:rsidR="003B3362" w:rsidRPr="003062DE">
        <w:rPr>
          <w:rFonts w:ascii="Calibri" w:hAnsi="Calibri" w:cs="Trebuchet MS"/>
          <w:i/>
          <w:sz w:val="20"/>
          <w:szCs w:val="20"/>
        </w:rPr>
        <w:t>i)</w:t>
      </w:r>
      <w:r w:rsidR="003B3362" w:rsidRPr="003062DE">
        <w:rPr>
          <w:rFonts w:ascii="Calibri" w:hAnsi="Calibri" w:cs="Trebuchet MS"/>
          <w:sz w:val="20"/>
          <w:szCs w:val="20"/>
        </w:rPr>
        <w:t xml:space="preserve"> scaricata e salvata sul proprio pc; </w:t>
      </w:r>
      <w:r w:rsidR="003B3362" w:rsidRPr="003062DE">
        <w:rPr>
          <w:rFonts w:ascii="Calibri" w:hAnsi="Calibri" w:cs="Trebuchet MS"/>
          <w:i/>
          <w:sz w:val="20"/>
          <w:szCs w:val="20"/>
        </w:rPr>
        <w:t>ii)</w:t>
      </w:r>
      <w:r w:rsidR="003B3362" w:rsidRPr="003062DE">
        <w:rPr>
          <w:rFonts w:ascii="Calibri" w:hAnsi="Calibri" w:cs="Trebuchet MS"/>
          <w:sz w:val="20"/>
          <w:szCs w:val="20"/>
        </w:rPr>
        <w:t xml:space="preserve"> sottoscritta digitalmente;</w:t>
      </w:r>
      <w:r w:rsidR="007B1461" w:rsidRPr="003062DE">
        <w:rPr>
          <w:rFonts w:ascii="Calibri" w:hAnsi="Calibri" w:cs="Trebuchet MS"/>
          <w:sz w:val="20"/>
          <w:szCs w:val="20"/>
        </w:rPr>
        <w:t xml:space="preserve"> iii) immessa nuovamente a sistema; </w:t>
      </w:r>
    </w:p>
    <w:p w:rsidR="00447D61" w:rsidRPr="003062DE" w:rsidRDefault="00B7742B" w:rsidP="00AD600D">
      <w:pPr>
        <w:pStyle w:val="usoboll1"/>
        <w:numPr>
          <w:ilvl w:val="0"/>
          <w:numId w:val="38"/>
        </w:numPr>
        <w:spacing w:line="300" w:lineRule="atLeast"/>
        <w:rPr>
          <w:rFonts w:ascii="Calibri" w:hAnsi="Calibri" w:cs="Trebuchet MS"/>
          <w:sz w:val="20"/>
          <w:szCs w:val="20"/>
        </w:rPr>
      </w:pPr>
      <w:r w:rsidRPr="003062DE">
        <w:rPr>
          <w:rFonts w:ascii="Calibri" w:hAnsi="Calibri" w:cs="Trebuchet MS"/>
          <w:sz w:val="20"/>
          <w:szCs w:val="20"/>
        </w:rPr>
        <w:t xml:space="preserve">da una relazione tecnica </w:t>
      </w:r>
      <w:r w:rsidR="009A5BA5" w:rsidRPr="003062DE">
        <w:rPr>
          <w:rFonts w:ascii="Calibri" w:hAnsi="Calibri" w:cs="Trebuchet MS"/>
          <w:sz w:val="20"/>
          <w:szCs w:val="20"/>
        </w:rPr>
        <w:t xml:space="preserve">dei </w:t>
      </w:r>
      <w:r w:rsidRPr="003062DE">
        <w:rPr>
          <w:rFonts w:ascii="Calibri" w:hAnsi="Calibri" w:cs="Trebuchet MS"/>
          <w:sz w:val="20"/>
          <w:szCs w:val="20"/>
        </w:rPr>
        <w:t xml:space="preserve">servizi offerti in formato .pdf denominata “Relazione Tecnica” che dovrà contenere gli elementi oggetto di valutazione dell’offerta, </w:t>
      </w:r>
      <w:r w:rsidRPr="008844AA">
        <w:rPr>
          <w:rFonts w:ascii="Calibri" w:hAnsi="Calibri" w:cs="Trebuchet MS"/>
          <w:sz w:val="20"/>
          <w:szCs w:val="20"/>
        </w:rPr>
        <w:t xml:space="preserve">secondo i Sub-Criteri motivazionali </w:t>
      </w:r>
      <w:r w:rsidR="00443653" w:rsidRPr="008844AA">
        <w:rPr>
          <w:rFonts w:ascii="Calibri" w:hAnsi="Calibri" w:cs="Trebuchet MS"/>
          <w:sz w:val="20"/>
          <w:szCs w:val="20"/>
        </w:rPr>
        <w:t xml:space="preserve">riportati al successivo </w:t>
      </w:r>
      <w:r w:rsidR="008505DC" w:rsidRPr="008844AA">
        <w:rPr>
          <w:rFonts w:ascii="Calibri" w:hAnsi="Calibri" w:cs="Trebuchet MS"/>
          <w:sz w:val="20"/>
          <w:szCs w:val="20"/>
        </w:rPr>
        <w:t>paragrafo</w:t>
      </w:r>
      <w:r w:rsidR="00443653" w:rsidRPr="008844AA">
        <w:rPr>
          <w:rFonts w:ascii="Calibri" w:hAnsi="Calibri" w:cs="Trebuchet MS"/>
          <w:sz w:val="20"/>
          <w:szCs w:val="20"/>
        </w:rPr>
        <w:t xml:space="preserve"> </w:t>
      </w:r>
      <w:r w:rsidR="00F4227C" w:rsidRPr="008844AA">
        <w:rPr>
          <w:rFonts w:ascii="Calibri" w:hAnsi="Calibri" w:cs="Trebuchet MS"/>
          <w:sz w:val="20"/>
          <w:szCs w:val="20"/>
        </w:rPr>
        <w:t>12</w:t>
      </w:r>
      <w:r w:rsidR="00443653" w:rsidRPr="008844AA">
        <w:rPr>
          <w:rFonts w:ascii="Calibri" w:hAnsi="Calibri" w:cs="Trebuchet MS"/>
          <w:sz w:val="20"/>
          <w:szCs w:val="20"/>
        </w:rPr>
        <w:t>.1</w:t>
      </w:r>
      <w:r w:rsidR="00135EAC" w:rsidRPr="008844AA">
        <w:rPr>
          <w:rFonts w:ascii="Calibri" w:hAnsi="Calibri" w:cs="Trebuchet MS"/>
        </w:rPr>
        <w:t xml:space="preserve"> </w:t>
      </w:r>
      <w:r w:rsidR="00135EAC" w:rsidRPr="008844AA">
        <w:rPr>
          <w:rFonts w:ascii="Calibri" w:eastAsia="Times New Roman" w:hAnsi="Calibri" w:cs="Trebuchet MS"/>
          <w:i/>
          <w:sz w:val="20"/>
          <w:szCs w:val="20"/>
          <w:lang w:eastAsia="ar-SA"/>
        </w:rPr>
        <w:t xml:space="preserve"> </w:t>
      </w:r>
      <w:r w:rsidR="008505DC" w:rsidRPr="008844AA">
        <w:rPr>
          <w:rFonts w:ascii="Calibri" w:hAnsi="Calibri" w:cs="Trebuchet MS"/>
          <w:sz w:val="20"/>
          <w:szCs w:val="20"/>
        </w:rPr>
        <w:t xml:space="preserve">all’interno della </w:t>
      </w:r>
      <w:r w:rsidRPr="008844AA">
        <w:rPr>
          <w:rFonts w:ascii="Calibri" w:hAnsi="Calibri" w:cs="Trebuchet MS"/>
          <w:sz w:val="20"/>
          <w:szCs w:val="20"/>
        </w:rPr>
        <w:t>“Tabel</w:t>
      </w:r>
      <w:r w:rsidRPr="003062DE">
        <w:rPr>
          <w:rFonts w:ascii="Calibri" w:hAnsi="Calibri" w:cs="Trebuchet MS"/>
          <w:sz w:val="20"/>
          <w:szCs w:val="20"/>
        </w:rPr>
        <w:t>la di Valutazione dell’Offerta Tecnica”;</w:t>
      </w:r>
      <w:r w:rsidRPr="003062DE">
        <w:rPr>
          <w:rFonts w:ascii="Calibri" w:hAnsi="Calibri" w:cs="Trebuchet MS"/>
          <w:color w:val="FF0000"/>
          <w:sz w:val="20"/>
          <w:szCs w:val="20"/>
        </w:rPr>
        <w:t xml:space="preserve"> </w:t>
      </w:r>
      <w:r w:rsidRPr="003062DE">
        <w:rPr>
          <w:rFonts w:ascii="Calibri" w:hAnsi="Calibri" w:cs="Trebuchet MS"/>
          <w:sz w:val="20"/>
          <w:szCs w:val="20"/>
        </w:rPr>
        <w:t xml:space="preserve">tale Relazione Tecnica dovrà essere, </w:t>
      </w:r>
      <w:r w:rsidRPr="003062DE">
        <w:rPr>
          <w:rFonts w:ascii="Calibri" w:hAnsi="Calibri" w:cs="Trebuchet MS"/>
          <w:b/>
          <w:sz w:val="20"/>
          <w:szCs w:val="20"/>
          <w:u w:val="single"/>
        </w:rPr>
        <w:t>a pena di esclusione</w:t>
      </w:r>
      <w:r w:rsidRPr="003062DE">
        <w:rPr>
          <w:rFonts w:ascii="Calibri" w:hAnsi="Calibri" w:cs="Trebuchet MS"/>
          <w:sz w:val="20"/>
          <w:szCs w:val="20"/>
        </w:rPr>
        <w:t xml:space="preserve">: </w:t>
      </w:r>
      <w:r w:rsidRPr="003062DE">
        <w:rPr>
          <w:rFonts w:ascii="Calibri" w:hAnsi="Calibri" w:cs="Trebuchet MS"/>
          <w:i/>
          <w:sz w:val="20"/>
          <w:szCs w:val="20"/>
        </w:rPr>
        <w:t>i)</w:t>
      </w:r>
      <w:r w:rsidRPr="003062DE">
        <w:rPr>
          <w:rFonts w:ascii="Calibri" w:hAnsi="Calibri" w:cs="Trebuchet MS"/>
          <w:sz w:val="20"/>
          <w:szCs w:val="20"/>
        </w:rPr>
        <w:t xml:space="preserve"> sottoscritta digitalmente; ii) immessa a sistema e quindi fatta pervenire alla stazione appaltante;</w:t>
      </w:r>
    </w:p>
    <w:p w:rsidR="00E35982" w:rsidRPr="003062DE" w:rsidRDefault="00B7742B" w:rsidP="00AD600D">
      <w:pPr>
        <w:pStyle w:val="usoboll1"/>
        <w:numPr>
          <w:ilvl w:val="0"/>
          <w:numId w:val="38"/>
        </w:numPr>
        <w:spacing w:line="300" w:lineRule="atLeast"/>
        <w:rPr>
          <w:rFonts w:ascii="Calibri" w:hAnsi="Calibri" w:cs="Trebuchet MS"/>
          <w:sz w:val="20"/>
          <w:szCs w:val="20"/>
        </w:rPr>
      </w:pPr>
      <w:r w:rsidRPr="003062DE">
        <w:rPr>
          <w:rFonts w:ascii="Calibri" w:hAnsi="Calibri" w:cs="Trebuchet MS"/>
          <w:sz w:val="20"/>
          <w:szCs w:val="20"/>
        </w:rPr>
        <w:t>da un elenco completo dei prodotti che il concorrente si impegna ad utilizzare nel rispetto del d.m. 24 maggio 2012 del Ministero dell’Ambiente della Tutela del Territorio e del Mare, in formato .pdf denominato “Elenco dei prodotti”</w:t>
      </w:r>
      <w:r w:rsidR="004841F0" w:rsidRPr="003062DE">
        <w:rPr>
          <w:rFonts w:ascii="Calibri" w:hAnsi="Calibri" w:cs="Trebuchet MS"/>
          <w:sz w:val="20"/>
          <w:szCs w:val="20"/>
        </w:rPr>
        <w:t xml:space="preserve">; </w:t>
      </w:r>
      <w:r w:rsidRPr="003062DE">
        <w:rPr>
          <w:rFonts w:ascii="Calibri" w:hAnsi="Calibri" w:cs="Trebuchet MS"/>
          <w:sz w:val="20"/>
          <w:szCs w:val="20"/>
        </w:rPr>
        <w:t xml:space="preserve">tale documento dovrà essere, </w:t>
      </w:r>
      <w:r w:rsidRPr="003062DE">
        <w:rPr>
          <w:rFonts w:ascii="Calibri" w:hAnsi="Calibri" w:cs="Trebuchet MS"/>
          <w:b/>
          <w:sz w:val="20"/>
          <w:szCs w:val="20"/>
          <w:u w:val="single"/>
        </w:rPr>
        <w:t>a pena di esclusione</w:t>
      </w:r>
      <w:r w:rsidRPr="003062DE">
        <w:rPr>
          <w:rFonts w:ascii="Calibri" w:hAnsi="Calibri" w:cs="Trebuchet MS"/>
          <w:sz w:val="20"/>
          <w:szCs w:val="20"/>
        </w:rPr>
        <w:t xml:space="preserve">: </w:t>
      </w:r>
      <w:r w:rsidRPr="003062DE">
        <w:rPr>
          <w:rFonts w:ascii="Calibri" w:hAnsi="Calibri" w:cs="Trebuchet MS"/>
          <w:i/>
          <w:sz w:val="20"/>
          <w:szCs w:val="20"/>
        </w:rPr>
        <w:t>i)</w:t>
      </w:r>
      <w:r w:rsidRPr="003062DE">
        <w:rPr>
          <w:rFonts w:ascii="Calibri" w:hAnsi="Calibri" w:cs="Trebuchet MS"/>
          <w:sz w:val="20"/>
          <w:szCs w:val="20"/>
        </w:rPr>
        <w:t xml:space="preserve"> sottoscritto digitalmente; ii) immesso a sistema e quindi fatto pervenire alla stazione appaltante</w:t>
      </w:r>
      <w:r w:rsidR="00B36411">
        <w:rPr>
          <w:rFonts w:ascii="Calibri" w:hAnsi="Calibri" w:cs="Trebuchet MS"/>
          <w:sz w:val="20"/>
          <w:szCs w:val="20"/>
        </w:rPr>
        <w:t>.</w:t>
      </w:r>
    </w:p>
    <w:p w:rsidR="00447D61" w:rsidRPr="0003107D" w:rsidRDefault="00E35982" w:rsidP="00E35982">
      <w:pPr>
        <w:pStyle w:val="usoboll1"/>
        <w:spacing w:line="300" w:lineRule="atLeast"/>
        <w:ind w:left="720"/>
        <w:rPr>
          <w:rFonts w:ascii="Calibri" w:hAnsi="Calibri" w:cs="Trebuchet MS"/>
          <w:sz w:val="20"/>
          <w:szCs w:val="20"/>
        </w:rPr>
      </w:pPr>
      <w:r w:rsidRPr="00E35982">
        <w:rPr>
          <w:rFonts w:ascii="Calibri" w:hAnsi="Calibri" w:cs="Trebuchet MS"/>
          <w:sz w:val="20"/>
          <w:szCs w:val="20"/>
        </w:rPr>
        <w:t xml:space="preserve">Per </w:t>
      </w:r>
      <w:r w:rsidR="0003107D">
        <w:rPr>
          <w:rFonts w:ascii="Calibri" w:hAnsi="Calibri" w:cs="Trebuchet MS"/>
          <w:sz w:val="20"/>
          <w:szCs w:val="20"/>
        </w:rPr>
        <w:t xml:space="preserve">tali </w:t>
      </w:r>
      <w:r w:rsidRPr="00E35982">
        <w:rPr>
          <w:rFonts w:ascii="Calibri" w:hAnsi="Calibri" w:cs="Trebuchet MS"/>
          <w:sz w:val="20"/>
          <w:szCs w:val="20"/>
        </w:rPr>
        <w:t xml:space="preserve">prodotti, il concorrente fornisce le informazioni di cui al punto xx del Capitolato </w:t>
      </w:r>
      <w:r w:rsidRPr="0003107D">
        <w:rPr>
          <w:rFonts w:ascii="Calibri" w:hAnsi="Calibri" w:cs="Trebuchet MS"/>
          <w:sz w:val="20"/>
          <w:szCs w:val="20"/>
        </w:rPr>
        <w:t>Tecnico&gt;</w:t>
      </w:r>
      <w:r w:rsidR="00B7742B" w:rsidRPr="0003107D">
        <w:rPr>
          <w:rFonts w:ascii="Calibri" w:hAnsi="Calibri" w:cs="Trebuchet MS"/>
          <w:sz w:val="20"/>
          <w:szCs w:val="20"/>
        </w:rPr>
        <w:t>;</w:t>
      </w:r>
    </w:p>
    <w:p w:rsidR="003B3362" w:rsidRPr="00C0028D" w:rsidRDefault="00A62CAA" w:rsidP="00AD600D">
      <w:pPr>
        <w:pStyle w:val="usoboll1"/>
        <w:numPr>
          <w:ilvl w:val="0"/>
          <w:numId w:val="38"/>
        </w:numPr>
        <w:spacing w:line="300" w:lineRule="atLeast"/>
        <w:rPr>
          <w:rFonts w:ascii="Calibri" w:hAnsi="Calibri" w:cs="Trebuchet MS"/>
          <w:sz w:val="20"/>
          <w:szCs w:val="20"/>
        </w:rPr>
      </w:pPr>
      <w:r w:rsidRPr="00B36614">
        <w:rPr>
          <w:rFonts w:ascii="Calibri" w:hAnsi="Calibri" w:cs="Trebuchet MS"/>
          <w:sz w:val="20"/>
          <w:szCs w:val="20"/>
        </w:rPr>
        <w:t xml:space="preserve">da una dichiarazione anche essa sottoscritta digitalmente </w:t>
      </w:r>
      <w:r w:rsidR="00C30700" w:rsidRPr="00B36614">
        <w:rPr>
          <w:rFonts w:ascii="Calibri" w:hAnsi="Calibri" w:cs="Trebuchet MS"/>
          <w:sz w:val="20"/>
          <w:szCs w:val="20"/>
        </w:rPr>
        <w:t>c</w:t>
      </w:r>
      <w:r w:rsidRPr="00B36614">
        <w:rPr>
          <w:rFonts w:ascii="Calibri" w:hAnsi="Calibri" w:cs="Trebuchet MS"/>
          <w:sz w:val="20"/>
          <w:szCs w:val="20"/>
        </w:rPr>
        <w:t>ontenente l’indicazione analitica delle parti dell’Offerta Tecnica coperte da riservatezza</w:t>
      </w:r>
      <w:r w:rsidR="003B3362" w:rsidRPr="00B36614">
        <w:rPr>
          <w:rFonts w:ascii="Calibri" w:hAnsi="Calibri" w:cs="Trebuchet MS"/>
          <w:sz w:val="20"/>
          <w:szCs w:val="20"/>
        </w:rPr>
        <w:t xml:space="preserve">, con riferimento a marchi, know-how, brevetti, </w:t>
      </w:r>
      <w:r w:rsidR="003B3362" w:rsidRPr="00C0028D">
        <w:rPr>
          <w:rFonts w:ascii="Calibri" w:hAnsi="Calibri" w:cs="Trebuchet MS"/>
          <w:sz w:val="20"/>
          <w:szCs w:val="20"/>
        </w:rPr>
        <w:t>ecc.</w:t>
      </w:r>
      <w:r w:rsidR="003B3362" w:rsidRPr="00C0028D">
        <w:rPr>
          <w:rFonts w:ascii="Calibri" w:hAnsi="Calibri"/>
          <w:sz w:val="20"/>
          <w:szCs w:val="20"/>
        </w:rPr>
        <w:t xml:space="preserve"> </w:t>
      </w:r>
      <w:r w:rsidRPr="00C0028D">
        <w:rPr>
          <w:rFonts w:ascii="Calibri" w:hAnsi="Calibri"/>
          <w:sz w:val="20"/>
          <w:szCs w:val="20"/>
        </w:rPr>
        <w:t>Il</w:t>
      </w:r>
      <w:r w:rsidR="003B3362" w:rsidRPr="00C0028D">
        <w:rPr>
          <w:rFonts w:ascii="Calibri" w:hAnsi="Calibri"/>
          <w:sz w:val="20"/>
          <w:szCs w:val="20"/>
        </w:rPr>
        <w:t xml:space="preserve"> </w:t>
      </w:r>
      <w:r w:rsidR="003B3362" w:rsidRPr="00C0028D">
        <w:rPr>
          <w:rFonts w:ascii="Calibri" w:hAnsi="Calibri" w:cs="Trebuchet MS"/>
          <w:sz w:val="20"/>
          <w:szCs w:val="20"/>
        </w:rPr>
        <w:t>concorrente potrà inviare</w:t>
      </w:r>
      <w:r w:rsidRPr="00C0028D">
        <w:rPr>
          <w:rFonts w:ascii="Calibri" w:hAnsi="Calibri" w:cs="Trebuchet MS"/>
          <w:sz w:val="20"/>
          <w:szCs w:val="20"/>
        </w:rPr>
        <w:t xml:space="preserve"> tale dichiarazione </w:t>
      </w:r>
      <w:r w:rsidR="003B3362" w:rsidRPr="00C0028D">
        <w:rPr>
          <w:rFonts w:ascii="Calibri" w:hAnsi="Calibri" w:cs="Trebuchet MS"/>
          <w:sz w:val="20"/>
          <w:szCs w:val="20"/>
        </w:rPr>
        <w:t xml:space="preserve">attraverso </w:t>
      </w:r>
      <w:r w:rsidRPr="00C0028D">
        <w:rPr>
          <w:rFonts w:ascii="Calibri" w:hAnsi="Calibri" w:cs="Trebuchet MS"/>
          <w:sz w:val="20"/>
          <w:szCs w:val="20"/>
        </w:rPr>
        <w:t xml:space="preserve">il suo </w:t>
      </w:r>
      <w:r w:rsidR="003B3362" w:rsidRPr="00C0028D">
        <w:rPr>
          <w:rFonts w:ascii="Calibri" w:hAnsi="Calibri" w:cs="Trebuchet MS"/>
          <w:sz w:val="20"/>
          <w:szCs w:val="20"/>
        </w:rPr>
        <w:t xml:space="preserve">inserimento nell’apposito spazio del Sistema denominato </w:t>
      </w:r>
      <w:r w:rsidR="003B3362" w:rsidRPr="00C0028D">
        <w:rPr>
          <w:rFonts w:ascii="Calibri" w:hAnsi="Calibri" w:cs="Trebuchet MS"/>
          <w:i/>
          <w:sz w:val="20"/>
          <w:szCs w:val="20"/>
        </w:rPr>
        <w:t>“Eventuale documentazione coperta da riservatezza”</w:t>
      </w:r>
      <w:r w:rsidR="00C0028D">
        <w:rPr>
          <w:rFonts w:ascii="Calibri" w:hAnsi="Calibri" w:cs="Trebuchet MS"/>
          <w:sz w:val="20"/>
          <w:szCs w:val="20"/>
        </w:rPr>
        <w:t>.</w:t>
      </w:r>
    </w:p>
    <w:p w:rsidR="004841F0" w:rsidRPr="00C0028D" w:rsidRDefault="004841F0" w:rsidP="003F06ED">
      <w:pPr>
        <w:pStyle w:val="usoboll1"/>
        <w:spacing w:line="300" w:lineRule="atLeast"/>
        <w:ind w:left="720"/>
        <w:rPr>
          <w:rFonts w:ascii="Calibri" w:hAnsi="Calibri" w:cs="Trebuchet MS"/>
          <w:sz w:val="20"/>
          <w:szCs w:val="20"/>
        </w:rPr>
      </w:pPr>
    </w:p>
    <w:p w:rsidR="00F63534" w:rsidRPr="00EF6A54" w:rsidRDefault="00F63534" w:rsidP="00F63534">
      <w:pPr>
        <w:pStyle w:val="Default"/>
        <w:widowControl w:val="0"/>
        <w:spacing w:line="300" w:lineRule="exact"/>
        <w:jc w:val="both"/>
        <w:rPr>
          <w:rFonts w:ascii="Calibri" w:eastAsia="Times New Roman" w:hAnsi="Calibri" w:cs="Trebuchet MS"/>
          <w:lang w:eastAsia="ar-SA"/>
        </w:rPr>
      </w:pPr>
      <w:r w:rsidRPr="00EF6A54">
        <w:rPr>
          <w:rFonts w:ascii="Calibri" w:eastAsia="Times New Roman" w:hAnsi="Calibri" w:cs="Trebuchet MS"/>
          <w:lang w:eastAsia="ar-SA"/>
        </w:rPr>
        <w:t xml:space="preserve">Si precisa che il Capitolato tecnico presente a Sistema e la dichiarazione “Offerta Tecnica” generata dal Sistema contengono una versione sintetica dei soli </w:t>
      </w:r>
      <w:r w:rsidRPr="0006133B">
        <w:rPr>
          <w:rFonts w:ascii="Calibri" w:eastAsia="Times New Roman" w:hAnsi="Calibri" w:cs="Trebuchet MS"/>
          <w:i/>
          <w:lang w:eastAsia="ar-SA"/>
        </w:rPr>
        <w:t xml:space="preserve">Sub-Criteri di </w:t>
      </w:r>
      <w:r w:rsidR="000A2382" w:rsidRPr="0006133B">
        <w:rPr>
          <w:rFonts w:ascii="Calibri" w:eastAsia="Times New Roman" w:hAnsi="Calibri" w:cs="Trebuchet MS"/>
          <w:i/>
          <w:lang w:eastAsia="ar-SA"/>
        </w:rPr>
        <w:t>V</w:t>
      </w:r>
      <w:r w:rsidRPr="0006133B">
        <w:rPr>
          <w:rFonts w:ascii="Calibri" w:eastAsia="Times New Roman" w:hAnsi="Calibri" w:cs="Trebuchet MS"/>
          <w:i/>
          <w:lang w:eastAsia="ar-SA"/>
        </w:rPr>
        <w:t>alutazione</w:t>
      </w:r>
      <w:r w:rsidRPr="00EF6A54">
        <w:rPr>
          <w:rFonts w:ascii="Calibri" w:eastAsia="Times New Roman" w:hAnsi="Calibri" w:cs="Trebuchet MS"/>
          <w:lang w:eastAsia="ar-SA"/>
        </w:rPr>
        <w:t xml:space="preserve"> di natura quantitativa / tabellare, la cui versione estesa è riportata </w:t>
      </w:r>
      <w:r w:rsidR="00EF6A54" w:rsidRPr="00EF6A54">
        <w:rPr>
          <w:rFonts w:ascii="Calibri" w:eastAsia="Times New Roman" w:hAnsi="Calibri" w:cs="Trebuchet MS"/>
          <w:lang w:eastAsia="ar-SA"/>
        </w:rPr>
        <w:t>nella “Tabella di Valutazione dell’Offerta Tecnica”</w:t>
      </w:r>
      <w:r w:rsidR="00EF6A54" w:rsidRPr="00EF6A54">
        <w:rPr>
          <w:rFonts w:ascii="Calibri" w:hAnsi="Calibri" w:cs="Trebuchet MS"/>
        </w:rPr>
        <w:t xml:space="preserve"> di cui al </w:t>
      </w:r>
      <w:r w:rsidRPr="0006133B">
        <w:rPr>
          <w:rFonts w:ascii="Calibri" w:hAnsi="Calibri" w:cs="Trebuchet MS"/>
        </w:rPr>
        <w:t>paragrafo</w:t>
      </w:r>
      <w:r w:rsidR="000213B3" w:rsidRPr="0006133B">
        <w:rPr>
          <w:rFonts w:ascii="Calibri" w:hAnsi="Calibri" w:cs="Trebuchet MS"/>
        </w:rPr>
        <w:t xml:space="preserve"> </w:t>
      </w:r>
      <w:r w:rsidR="00A548E3" w:rsidRPr="0006133B">
        <w:rPr>
          <w:rFonts w:ascii="Calibri" w:hAnsi="Calibri" w:cs="Trebuchet MS"/>
        </w:rPr>
        <w:t>12.1</w:t>
      </w:r>
      <w:r w:rsidRPr="00EF6A54">
        <w:rPr>
          <w:rFonts w:ascii="Calibri" w:eastAsia="Times New Roman" w:hAnsi="Calibri" w:cs="Trebuchet MS"/>
          <w:lang w:eastAsia="ar-SA"/>
        </w:rPr>
        <w:t>. Nella medesima tabella sono riportati anche i Sub-Criteri di valutazione di natura discrezionale (oggetto di relazione tecnica da parte dell’operatore economico) che non sono invece presenti a sistema in quanto oggetto di valutazione da parte della Commissione giudicatrice.</w:t>
      </w:r>
    </w:p>
    <w:p w:rsidR="00816DDE" w:rsidRPr="00B36614" w:rsidRDefault="00816DDE" w:rsidP="0018184F">
      <w:pPr>
        <w:pStyle w:val="Default"/>
        <w:widowControl w:val="0"/>
        <w:spacing w:line="300" w:lineRule="exact"/>
        <w:jc w:val="both"/>
        <w:rPr>
          <w:rFonts w:ascii="Calibri" w:hAnsi="Calibri"/>
          <w:b/>
        </w:rPr>
      </w:pPr>
    </w:p>
    <w:p w:rsidR="00C27C62" w:rsidRDefault="00A9506C" w:rsidP="000D424D">
      <w:pPr>
        <w:pStyle w:val="Default"/>
        <w:widowControl w:val="0"/>
        <w:spacing w:line="300" w:lineRule="exact"/>
        <w:jc w:val="both"/>
        <w:rPr>
          <w:rFonts w:ascii="Calibri" w:hAnsi="Calibri"/>
          <w:b/>
          <w:u w:val="single"/>
        </w:rPr>
      </w:pPr>
      <w:r w:rsidRPr="00D75BE6">
        <w:rPr>
          <w:rFonts w:ascii="Calibri" w:hAnsi="Calibri"/>
          <w:b/>
          <w:u w:val="single"/>
        </w:rPr>
        <w:t xml:space="preserve">La presenza nella documentazione che compone l’“Offerta Tecnica” di indicazioni di carattere economico relative all'offerta che consentano di ricostruire la complessiva offerta economica costituisce </w:t>
      </w:r>
      <w:r w:rsidR="000D424D" w:rsidRPr="00D75BE6">
        <w:rPr>
          <w:rFonts w:ascii="Calibri" w:hAnsi="Calibri"/>
          <w:b/>
          <w:u w:val="single"/>
        </w:rPr>
        <w:t>causa di esclusione dalla gara.</w:t>
      </w:r>
    </w:p>
    <w:p w:rsidR="00BB427D" w:rsidRPr="00D75BE6" w:rsidRDefault="00BB427D" w:rsidP="000D424D">
      <w:pPr>
        <w:pStyle w:val="Default"/>
        <w:widowControl w:val="0"/>
        <w:spacing w:line="300" w:lineRule="exact"/>
        <w:jc w:val="both"/>
        <w:rPr>
          <w:rFonts w:ascii="Calibri" w:hAnsi="Calibri"/>
          <w:b/>
          <w:u w:val="single"/>
        </w:rPr>
      </w:pPr>
    </w:p>
    <w:p w:rsidR="00A95B36" w:rsidRPr="0006133B" w:rsidRDefault="008C1E9A" w:rsidP="00946DC4">
      <w:pPr>
        <w:pStyle w:val="Titolo1"/>
      </w:pPr>
      <w:bookmarkStart w:id="194" w:name="_Toc6226803"/>
      <w:bookmarkStart w:id="195" w:name="_Toc322005672"/>
      <w:r w:rsidRPr="0006133B">
        <w:t>9.</w:t>
      </w:r>
      <w:r w:rsidRPr="00D30E8D">
        <w:t xml:space="preserve"> O</w:t>
      </w:r>
      <w:r w:rsidR="0064637C" w:rsidRPr="00137427">
        <w:t xml:space="preserve">FFERTA </w:t>
      </w:r>
      <w:r w:rsidR="0064637C" w:rsidRPr="0006133B">
        <w:t>ECONOMICA</w:t>
      </w:r>
      <w:bookmarkEnd w:id="194"/>
      <w:r w:rsidR="0064637C" w:rsidRPr="0006133B">
        <w:t xml:space="preserve"> </w:t>
      </w:r>
    </w:p>
    <w:p w:rsidR="00C87824" w:rsidRPr="00B36614" w:rsidRDefault="009E5275" w:rsidP="00B324BB">
      <w:pPr>
        <w:pStyle w:val="usoboll1"/>
        <w:spacing w:line="300" w:lineRule="atLeast"/>
        <w:rPr>
          <w:rFonts w:ascii="Calibri" w:hAnsi="Calibri" w:cs="Trebuchet MS"/>
          <w:sz w:val="20"/>
          <w:szCs w:val="20"/>
        </w:rPr>
      </w:pPr>
      <w:r w:rsidRPr="00B36614">
        <w:rPr>
          <w:rFonts w:ascii="Calibri" w:hAnsi="Calibri" w:cs="Trebuchet MS"/>
          <w:sz w:val="20"/>
          <w:szCs w:val="20"/>
        </w:rPr>
        <w:t>I</w:t>
      </w:r>
      <w:r w:rsidR="00835953" w:rsidRPr="00B36614">
        <w:rPr>
          <w:rFonts w:ascii="Calibri" w:hAnsi="Calibri" w:cs="Trebuchet MS"/>
          <w:sz w:val="20"/>
          <w:szCs w:val="20"/>
        </w:rPr>
        <w:t>l concorrente dovrà inviare e fare pervenire</w:t>
      </w:r>
      <w:r w:rsidR="00320D0D" w:rsidRPr="00B36614">
        <w:rPr>
          <w:rFonts w:ascii="Calibri" w:hAnsi="Calibri" w:cs="Trebuchet MS"/>
          <w:sz w:val="20"/>
          <w:szCs w:val="20"/>
        </w:rPr>
        <w:t xml:space="preserve">, </w:t>
      </w:r>
      <w:r w:rsidR="00320D0D" w:rsidRPr="00A60716">
        <w:rPr>
          <w:rFonts w:ascii="Calibri" w:hAnsi="Calibri" w:cs="Trebuchet MS"/>
          <w:b/>
          <w:sz w:val="20"/>
          <w:szCs w:val="20"/>
          <w:u w:val="single"/>
        </w:rPr>
        <w:t>a pena di esclusione</w:t>
      </w:r>
      <w:r w:rsidR="00320D0D" w:rsidRPr="00B36614">
        <w:rPr>
          <w:rFonts w:ascii="Calibri" w:hAnsi="Calibri" w:cs="Trebuchet MS"/>
          <w:sz w:val="20"/>
          <w:szCs w:val="20"/>
        </w:rPr>
        <w:t>,</w:t>
      </w:r>
      <w:r w:rsidR="00835953" w:rsidRPr="00B36614">
        <w:rPr>
          <w:rFonts w:ascii="Calibri" w:hAnsi="Calibri" w:cs="Trebuchet MS"/>
          <w:sz w:val="20"/>
          <w:szCs w:val="20"/>
        </w:rPr>
        <w:t xml:space="preserve"> </w:t>
      </w:r>
      <w:r w:rsidR="0048655E">
        <w:rPr>
          <w:rFonts w:ascii="Calibri" w:hAnsi="Calibri" w:cs="Trebuchet MS"/>
          <w:sz w:val="20"/>
          <w:szCs w:val="20"/>
        </w:rPr>
        <w:t xml:space="preserve">entro il termine fissato per la presentazione delle offerte, </w:t>
      </w:r>
      <w:r w:rsidR="00835953" w:rsidRPr="00B36614">
        <w:rPr>
          <w:rFonts w:ascii="Calibri" w:hAnsi="Calibri" w:cs="Trebuchet MS"/>
          <w:sz w:val="20"/>
          <w:szCs w:val="20"/>
        </w:rPr>
        <w:t xml:space="preserve">attraverso il Sistema alla </w:t>
      </w:r>
      <w:r w:rsidR="0048655E">
        <w:rPr>
          <w:rFonts w:ascii="Calibri" w:hAnsi="Calibri" w:cs="Trebuchet MS"/>
          <w:sz w:val="20"/>
          <w:szCs w:val="20"/>
        </w:rPr>
        <w:t>S</w:t>
      </w:r>
      <w:r w:rsidR="00835953" w:rsidRPr="00B36614">
        <w:rPr>
          <w:rFonts w:ascii="Calibri" w:hAnsi="Calibri" w:cs="Trebuchet MS"/>
          <w:sz w:val="20"/>
          <w:szCs w:val="20"/>
        </w:rPr>
        <w:t>tazione appaltante</w:t>
      </w:r>
      <w:r w:rsidRPr="00B36614">
        <w:rPr>
          <w:rFonts w:ascii="Calibri" w:hAnsi="Calibri" w:cs="Trebuchet MS"/>
          <w:sz w:val="20"/>
          <w:szCs w:val="20"/>
        </w:rPr>
        <w:t xml:space="preserve"> una </w:t>
      </w:r>
      <w:r w:rsidR="00835953" w:rsidRPr="00B36614">
        <w:rPr>
          <w:rFonts w:ascii="Calibri" w:hAnsi="Calibri" w:cs="Trebuchet MS"/>
          <w:sz w:val="20"/>
          <w:szCs w:val="20"/>
        </w:rPr>
        <w:t xml:space="preserve">Offerta Economica costituita </w:t>
      </w:r>
      <w:r w:rsidR="0014777B" w:rsidRPr="00B36614">
        <w:rPr>
          <w:rFonts w:ascii="Calibri" w:hAnsi="Calibri" w:cs="Trebuchet MS"/>
          <w:sz w:val="20"/>
          <w:szCs w:val="20"/>
        </w:rPr>
        <w:t xml:space="preserve">da una dichiarazione generata dal Sistema in formato .pdf “Offerta economica”, che il concorrente dovrà, </w:t>
      </w:r>
      <w:r w:rsidR="0014777B" w:rsidRPr="00A60716">
        <w:rPr>
          <w:rFonts w:ascii="Calibri" w:hAnsi="Calibri" w:cs="Trebuchet MS"/>
          <w:b/>
          <w:sz w:val="20"/>
          <w:szCs w:val="20"/>
          <w:u w:val="single"/>
        </w:rPr>
        <w:t>a pena di esclusione</w:t>
      </w:r>
      <w:r w:rsidR="0014777B" w:rsidRPr="00B36614">
        <w:rPr>
          <w:rFonts w:ascii="Calibri" w:hAnsi="Calibri" w:cs="Trebuchet MS"/>
          <w:sz w:val="20"/>
          <w:szCs w:val="20"/>
        </w:rPr>
        <w:t xml:space="preserve">: i) </w:t>
      </w:r>
      <w:r w:rsidR="00973B87" w:rsidRPr="00B36614">
        <w:rPr>
          <w:rFonts w:ascii="Calibri" w:hAnsi="Calibri" w:cs="Trebuchet MS"/>
          <w:sz w:val="20"/>
          <w:szCs w:val="20"/>
        </w:rPr>
        <w:t>scaricare</w:t>
      </w:r>
      <w:r w:rsidR="0014777B" w:rsidRPr="00B36614">
        <w:rPr>
          <w:rFonts w:ascii="Calibri" w:hAnsi="Calibri" w:cs="Trebuchet MS"/>
          <w:sz w:val="20"/>
          <w:szCs w:val="20"/>
        </w:rPr>
        <w:t xml:space="preserve"> e salva</w:t>
      </w:r>
      <w:r w:rsidR="00973B87" w:rsidRPr="00B36614">
        <w:rPr>
          <w:rFonts w:ascii="Calibri" w:hAnsi="Calibri" w:cs="Trebuchet MS"/>
          <w:sz w:val="20"/>
          <w:szCs w:val="20"/>
        </w:rPr>
        <w:t>re</w:t>
      </w:r>
      <w:r w:rsidR="0014777B" w:rsidRPr="00B36614">
        <w:rPr>
          <w:rFonts w:ascii="Calibri" w:hAnsi="Calibri" w:cs="Trebuchet MS"/>
          <w:sz w:val="20"/>
          <w:szCs w:val="20"/>
        </w:rPr>
        <w:t xml:space="preserve"> sul proprio PC; ii) sottoscri</w:t>
      </w:r>
      <w:r w:rsidR="00973B87" w:rsidRPr="00B36614">
        <w:rPr>
          <w:rFonts w:ascii="Calibri" w:hAnsi="Calibri" w:cs="Trebuchet MS"/>
          <w:sz w:val="20"/>
          <w:szCs w:val="20"/>
        </w:rPr>
        <w:t>vere</w:t>
      </w:r>
      <w:r w:rsidR="0014777B" w:rsidRPr="00B36614">
        <w:rPr>
          <w:rFonts w:ascii="Calibri" w:hAnsi="Calibri" w:cs="Trebuchet MS"/>
          <w:sz w:val="20"/>
          <w:szCs w:val="20"/>
        </w:rPr>
        <w:t xml:space="preserve"> digitalmente; </w:t>
      </w:r>
      <w:r w:rsidR="00C87824" w:rsidRPr="00B36614">
        <w:rPr>
          <w:rFonts w:ascii="Calibri" w:hAnsi="Calibri" w:cs="Trebuchet MS"/>
          <w:sz w:val="20"/>
          <w:szCs w:val="20"/>
        </w:rPr>
        <w:t xml:space="preserve">iii) </w:t>
      </w:r>
      <w:r w:rsidR="0014777B" w:rsidRPr="00B36614">
        <w:rPr>
          <w:rFonts w:ascii="Calibri" w:hAnsi="Calibri" w:cs="Trebuchet MS"/>
          <w:sz w:val="20"/>
          <w:szCs w:val="20"/>
        </w:rPr>
        <w:t>imme</w:t>
      </w:r>
      <w:r w:rsidR="00973B87" w:rsidRPr="00B36614">
        <w:rPr>
          <w:rFonts w:ascii="Calibri" w:hAnsi="Calibri" w:cs="Trebuchet MS"/>
          <w:sz w:val="20"/>
          <w:szCs w:val="20"/>
        </w:rPr>
        <w:t>ttere</w:t>
      </w:r>
      <w:r w:rsidR="0014777B" w:rsidRPr="00B36614">
        <w:rPr>
          <w:rFonts w:ascii="Calibri" w:hAnsi="Calibri" w:cs="Trebuchet MS"/>
          <w:sz w:val="20"/>
          <w:szCs w:val="20"/>
        </w:rPr>
        <w:t xml:space="preserve"> nuovamente a sistema.</w:t>
      </w:r>
    </w:p>
    <w:p w:rsidR="00C26CDA" w:rsidRPr="00B36614" w:rsidRDefault="0014777B" w:rsidP="005A489E">
      <w:pPr>
        <w:pStyle w:val="usoboll1"/>
        <w:spacing w:line="300" w:lineRule="atLeast"/>
        <w:rPr>
          <w:rFonts w:ascii="Calibri" w:hAnsi="Calibri" w:cs="Trebuchet MS"/>
          <w:sz w:val="20"/>
          <w:szCs w:val="20"/>
        </w:rPr>
      </w:pPr>
      <w:r w:rsidRPr="00B36614">
        <w:rPr>
          <w:rFonts w:ascii="Calibri" w:hAnsi="Calibri" w:cs="Trebuchet MS"/>
          <w:sz w:val="20"/>
          <w:szCs w:val="20"/>
        </w:rPr>
        <w:t>Tale dichiarazione deve contenere</w:t>
      </w:r>
      <w:r w:rsidR="00784F10" w:rsidRPr="00B36614">
        <w:rPr>
          <w:rFonts w:ascii="Calibri" w:hAnsi="Calibri" w:cs="Trebuchet MS"/>
          <w:sz w:val="20"/>
          <w:szCs w:val="20"/>
        </w:rPr>
        <w:t>, tra le altre le seguenti informazioni</w:t>
      </w:r>
      <w:r w:rsidRPr="00B36614">
        <w:rPr>
          <w:rFonts w:ascii="Calibri" w:hAnsi="Calibri" w:cs="Trebuchet MS"/>
          <w:sz w:val="20"/>
          <w:szCs w:val="20"/>
        </w:rPr>
        <w:t xml:space="preserve">: </w:t>
      </w:r>
    </w:p>
    <w:p w:rsidR="00C02EA5" w:rsidRPr="00B36614" w:rsidRDefault="00483067" w:rsidP="00AD600D">
      <w:pPr>
        <w:pStyle w:val="usoboll1"/>
        <w:numPr>
          <w:ilvl w:val="0"/>
          <w:numId w:val="25"/>
        </w:numPr>
        <w:spacing w:line="300" w:lineRule="atLeast"/>
        <w:ind w:left="714" w:hanging="357"/>
        <w:rPr>
          <w:rFonts w:ascii="Calibri" w:hAnsi="Calibri" w:cs="Trebuchet MS"/>
          <w:sz w:val="20"/>
          <w:szCs w:val="20"/>
        </w:rPr>
      </w:pPr>
      <w:r w:rsidRPr="00B36614">
        <w:rPr>
          <w:rFonts w:ascii="Calibri" w:hAnsi="Calibri" w:cs="Trebuchet MS"/>
          <w:b/>
          <w:sz w:val="20"/>
          <w:szCs w:val="20"/>
        </w:rPr>
        <w:t>i valori economici richiesti</w:t>
      </w:r>
      <w:r w:rsidR="00835953" w:rsidRPr="00B36614">
        <w:rPr>
          <w:rFonts w:ascii="Calibri" w:hAnsi="Calibri" w:cs="Trebuchet MS"/>
          <w:sz w:val="20"/>
          <w:szCs w:val="20"/>
        </w:rPr>
        <w:t xml:space="preserve">. Tali valori dovranno essere espressi </w:t>
      </w:r>
      <w:r w:rsidR="00410222" w:rsidRPr="00B36614">
        <w:rPr>
          <w:rFonts w:ascii="Calibri" w:hAnsi="Calibri" w:cs="Trebuchet MS"/>
          <w:sz w:val="20"/>
          <w:szCs w:val="20"/>
        </w:rPr>
        <w:t xml:space="preserve">con modalità solo in cifre </w:t>
      </w:r>
      <w:r w:rsidR="00835953" w:rsidRPr="00B36614">
        <w:rPr>
          <w:rFonts w:ascii="Calibri" w:hAnsi="Calibri" w:cs="Trebuchet MS"/>
          <w:sz w:val="20"/>
          <w:szCs w:val="20"/>
        </w:rPr>
        <w:t xml:space="preserve">e </w:t>
      </w:r>
      <w:r w:rsidR="00410222" w:rsidRPr="00B36614">
        <w:rPr>
          <w:rFonts w:ascii="Calibri" w:hAnsi="Calibri" w:cs="Trebuchet MS"/>
          <w:sz w:val="20"/>
          <w:szCs w:val="20"/>
        </w:rPr>
        <w:t xml:space="preserve">con </w:t>
      </w:r>
      <w:r w:rsidR="004A6745" w:rsidRPr="00B36614">
        <w:rPr>
          <w:rFonts w:ascii="Calibri" w:hAnsi="Calibri" w:cs="Trebuchet MS"/>
          <w:sz w:val="20"/>
          <w:szCs w:val="20"/>
        </w:rPr>
        <w:t xml:space="preserve">2  </w:t>
      </w:r>
      <w:r w:rsidR="00410222" w:rsidRPr="00B36614">
        <w:rPr>
          <w:rFonts w:ascii="Calibri" w:hAnsi="Calibri" w:cs="Trebuchet MS"/>
          <w:sz w:val="20"/>
          <w:szCs w:val="20"/>
        </w:rPr>
        <w:t>decimali dopo la virgola</w:t>
      </w:r>
      <w:r w:rsidR="0064015E" w:rsidRPr="00B36614">
        <w:rPr>
          <w:rFonts w:ascii="Calibri" w:hAnsi="Calibri" w:cs="Trebuchet MS"/>
          <w:sz w:val="20"/>
          <w:szCs w:val="20"/>
        </w:rPr>
        <w:t>.</w:t>
      </w:r>
      <w:r w:rsidRPr="00B36614">
        <w:rPr>
          <w:rFonts w:ascii="Calibri" w:hAnsi="Calibri" w:cs="Trebuchet MS"/>
          <w:sz w:val="20"/>
          <w:szCs w:val="20"/>
        </w:rPr>
        <w:t xml:space="preserve"> </w:t>
      </w:r>
      <w:r w:rsidR="0064015E" w:rsidRPr="00B36614">
        <w:rPr>
          <w:rFonts w:ascii="Calibri" w:hAnsi="Calibri" w:cs="Trebuchet MS"/>
          <w:sz w:val="20"/>
          <w:szCs w:val="20"/>
        </w:rPr>
        <w:t>Q</w:t>
      </w:r>
      <w:r w:rsidR="00942D0F" w:rsidRPr="00B36614">
        <w:rPr>
          <w:rFonts w:ascii="Calibri" w:hAnsi="Calibri" w:cs="Trebuchet MS"/>
          <w:sz w:val="20"/>
          <w:szCs w:val="20"/>
        </w:rPr>
        <w:t>ualora il concorrente inseris</w:t>
      </w:r>
      <w:r w:rsidR="00794545" w:rsidRPr="00B36614">
        <w:rPr>
          <w:rFonts w:ascii="Calibri" w:hAnsi="Calibri" w:cs="Trebuchet MS"/>
          <w:sz w:val="20"/>
          <w:szCs w:val="20"/>
        </w:rPr>
        <w:t>ca valori con un numero maggiore</w:t>
      </w:r>
      <w:r w:rsidR="00942D0F" w:rsidRPr="00B36614">
        <w:rPr>
          <w:rFonts w:ascii="Calibri" w:hAnsi="Calibri" w:cs="Trebuchet MS"/>
          <w:sz w:val="20"/>
          <w:szCs w:val="20"/>
        </w:rPr>
        <w:t xml:space="preserve"> d</w:t>
      </w:r>
      <w:r w:rsidR="00794545" w:rsidRPr="00B36614">
        <w:rPr>
          <w:rFonts w:ascii="Calibri" w:hAnsi="Calibri" w:cs="Trebuchet MS"/>
          <w:sz w:val="20"/>
          <w:szCs w:val="20"/>
        </w:rPr>
        <w:t xml:space="preserve">i decimali, tali valori saranno </w:t>
      </w:r>
      <w:r w:rsidR="004A6745" w:rsidRPr="00B36614">
        <w:rPr>
          <w:rFonts w:ascii="Calibri" w:eastAsia="Times New Roman" w:hAnsi="Calibri" w:cs="Trebuchet MS"/>
          <w:sz w:val="20"/>
          <w:szCs w:val="20"/>
          <w:lang w:eastAsia="ar-SA"/>
        </w:rPr>
        <w:t>troncati</w:t>
      </w:r>
      <w:r w:rsidR="00794545" w:rsidRPr="00B36614">
        <w:rPr>
          <w:rFonts w:ascii="Calibri" w:hAnsi="Calibri" w:cs="Trebuchet MS"/>
          <w:sz w:val="20"/>
          <w:szCs w:val="20"/>
        </w:rPr>
        <w:t xml:space="preserve"> dal Sistema al</w:t>
      </w:r>
      <w:r w:rsidR="00F62B67" w:rsidRPr="00B36614">
        <w:rPr>
          <w:rFonts w:ascii="Calibri" w:hAnsi="Calibri" w:cs="Trebuchet MS"/>
          <w:sz w:val="20"/>
          <w:szCs w:val="20"/>
        </w:rPr>
        <w:t xml:space="preserve"> secondo decimale</w:t>
      </w:r>
      <w:r w:rsidR="0048655E">
        <w:rPr>
          <w:rFonts w:ascii="Calibri" w:hAnsi="Calibri" w:cs="Trebuchet MS"/>
          <w:sz w:val="20"/>
          <w:szCs w:val="20"/>
        </w:rPr>
        <w:t>. Ad esempio (in caso di troncamento al secondo decimale)</w:t>
      </w:r>
      <w:r w:rsidR="00942D0F" w:rsidRPr="00B36614">
        <w:rPr>
          <w:rFonts w:ascii="Calibri" w:hAnsi="Calibri" w:cs="Trebuchet MS"/>
          <w:sz w:val="20"/>
          <w:szCs w:val="20"/>
        </w:rPr>
        <w:t>:</w:t>
      </w:r>
      <w:r w:rsidR="0014777B" w:rsidRPr="00B36614">
        <w:rPr>
          <w:rFonts w:ascii="Calibri" w:hAnsi="Calibri" w:cs="Trebuchet MS"/>
          <w:sz w:val="20"/>
          <w:szCs w:val="20"/>
        </w:rPr>
        <w:t xml:space="preserve"> </w:t>
      </w:r>
      <w:r w:rsidR="00942D0F" w:rsidRPr="00B36614">
        <w:rPr>
          <w:rFonts w:ascii="Calibri" w:hAnsi="Calibri" w:cs="Trebuchet MS"/>
          <w:sz w:val="20"/>
          <w:szCs w:val="20"/>
        </w:rPr>
        <w:t>21,214 viene troncato a 21,21;</w:t>
      </w:r>
      <w:r w:rsidR="00C02EA5" w:rsidRPr="00B36614">
        <w:rPr>
          <w:rFonts w:ascii="Calibri" w:hAnsi="Calibri" w:cs="Trebuchet MS"/>
          <w:sz w:val="20"/>
          <w:szCs w:val="20"/>
        </w:rPr>
        <w:t xml:space="preserve"> 21,215 viene troncato a 21,21;</w:t>
      </w:r>
    </w:p>
    <w:p w:rsidR="00CC0E98" w:rsidRPr="003E5F6A" w:rsidRDefault="00CC0E98" w:rsidP="00AD600D">
      <w:pPr>
        <w:pStyle w:val="usoboll1"/>
        <w:numPr>
          <w:ilvl w:val="0"/>
          <w:numId w:val="25"/>
        </w:numPr>
        <w:autoSpaceDE w:val="0"/>
        <w:autoSpaceDN w:val="0"/>
        <w:adjustRightInd w:val="0"/>
        <w:spacing w:line="300" w:lineRule="atLeast"/>
        <w:rPr>
          <w:rFonts w:ascii="Calibri" w:hAnsi="Calibri" w:cs="Trebuchet MS"/>
          <w:sz w:val="20"/>
          <w:szCs w:val="20"/>
        </w:rPr>
      </w:pPr>
      <w:r w:rsidRPr="00551612">
        <w:rPr>
          <w:rFonts w:ascii="Calibri" w:hAnsi="Calibri" w:cs="Trebuchet MS"/>
          <w:sz w:val="20"/>
          <w:szCs w:val="20"/>
        </w:rPr>
        <w:t xml:space="preserve">la </w:t>
      </w:r>
      <w:r w:rsidRPr="00551612">
        <w:rPr>
          <w:rFonts w:ascii="Calibri" w:hAnsi="Calibri" w:cs="Trebuchet MS"/>
          <w:b/>
          <w:sz w:val="20"/>
          <w:szCs w:val="20"/>
        </w:rPr>
        <w:t>stima dei costi aziendali relativi alla salute ed alla sicurezza sui</w:t>
      </w:r>
      <w:r w:rsidRPr="00551612">
        <w:rPr>
          <w:rFonts w:ascii="Calibri" w:hAnsi="Calibri" w:cs="Trebuchet MS"/>
          <w:sz w:val="20"/>
          <w:szCs w:val="20"/>
        </w:rPr>
        <w:t xml:space="preserve"> </w:t>
      </w:r>
      <w:r w:rsidRPr="00551612">
        <w:rPr>
          <w:rFonts w:ascii="Calibri" w:hAnsi="Calibri" w:cs="Trebuchet MS"/>
          <w:b/>
          <w:sz w:val="20"/>
          <w:szCs w:val="20"/>
        </w:rPr>
        <w:t>luoghi</w:t>
      </w:r>
      <w:r w:rsidRPr="00551612">
        <w:rPr>
          <w:rFonts w:ascii="Calibri" w:hAnsi="Calibri" w:cs="Trebuchet MS"/>
          <w:sz w:val="20"/>
          <w:szCs w:val="20"/>
        </w:rPr>
        <w:t xml:space="preserve"> di lavoro di cui  all’art. 95, comma 10 del Codice. Detti costi relativi alla sicurezza connessi con l’attività d’impresa dovranno risultare congrui rispetto all’entità e le caratteristiche delle prestazioni oggetto dell’appalto</w:t>
      </w:r>
      <w:r>
        <w:rPr>
          <w:rFonts w:ascii="Calibri" w:hAnsi="Calibri" w:cs="Trebuchet MS"/>
          <w:sz w:val="20"/>
          <w:szCs w:val="20"/>
        </w:rPr>
        <w:t xml:space="preserve">; </w:t>
      </w:r>
    </w:p>
    <w:p w:rsidR="00CC0E98" w:rsidRPr="00551612" w:rsidRDefault="00CC0E98" w:rsidP="00AD600D">
      <w:pPr>
        <w:pStyle w:val="usoboll1"/>
        <w:numPr>
          <w:ilvl w:val="0"/>
          <w:numId w:val="25"/>
        </w:numPr>
        <w:autoSpaceDE w:val="0"/>
        <w:autoSpaceDN w:val="0"/>
        <w:adjustRightInd w:val="0"/>
        <w:spacing w:line="300" w:lineRule="atLeast"/>
        <w:rPr>
          <w:rFonts w:ascii="Calibri" w:hAnsi="Calibri" w:cs="Trebuchet MS"/>
          <w:sz w:val="20"/>
          <w:szCs w:val="20"/>
        </w:rPr>
      </w:pPr>
      <w:r w:rsidRPr="00551612">
        <w:rPr>
          <w:rFonts w:ascii="Calibri" w:hAnsi="Calibri" w:cs="Trebuchet MS"/>
          <w:sz w:val="20"/>
          <w:szCs w:val="20"/>
        </w:rPr>
        <w:t xml:space="preserve">la </w:t>
      </w:r>
      <w:r w:rsidRPr="00551612">
        <w:rPr>
          <w:rFonts w:ascii="Calibri" w:hAnsi="Calibri" w:cs="Trebuchet MS"/>
          <w:b/>
          <w:sz w:val="20"/>
          <w:szCs w:val="20"/>
        </w:rPr>
        <w:t>stima dei costi della manodopera</w:t>
      </w:r>
      <w:r w:rsidRPr="00551612">
        <w:rPr>
          <w:rFonts w:ascii="Calibri" w:hAnsi="Calibri" w:cs="Trebuchet MS"/>
          <w:sz w:val="20"/>
          <w:szCs w:val="20"/>
        </w:rPr>
        <w:t xml:space="preserve">, ai sensi dell’art. 95, comma 10 del Codice; </w:t>
      </w:r>
    </w:p>
    <w:p w:rsidR="00717689" w:rsidRPr="00B36614" w:rsidRDefault="00483067" w:rsidP="00AD600D">
      <w:pPr>
        <w:pStyle w:val="usoboll1"/>
        <w:numPr>
          <w:ilvl w:val="0"/>
          <w:numId w:val="25"/>
        </w:numPr>
        <w:spacing w:line="300" w:lineRule="atLeast"/>
        <w:ind w:left="714" w:hanging="357"/>
        <w:rPr>
          <w:rFonts w:ascii="Calibri" w:hAnsi="Calibri" w:cs="Trebuchet MS"/>
          <w:sz w:val="20"/>
          <w:szCs w:val="20"/>
        </w:rPr>
      </w:pPr>
      <w:r w:rsidRPr="00B36614">
        <w:rPr>
          <w:rFonts w:ascii="Calibri" w:hAnsi="Calibri" w:cs="Trebuchet MS"/>
          <w:b/>
          <w:sz w:val="20"/>
          <w:szCs w:val="20"/>
        </w:rPr>
        <w:t xml:space="preserve">la manifestazione di impegno a mantenere ferma l’offerta per </w:t>
      </w:r>
      <w:r w:rsidR="00410222" w:rsidRPr="00B36614">
        <w:rPr>
          <w:rFonts w:ascii="Calibri" w:hAnsi="Calibri" w:cs="Trebuchet MS"/>
          <w:b/>
          <w:sz w:val="20"/>
          <w:szCs w:val="20"/>
        </w:rPr>
        <w:t xml:space="preserve">un periodo non inferiore </w:t>
      </w:r>
      <w:r w:rsidR="00100968">
        <w:rPr>
          <w:rFonts w:ascii="Calibri" w:hAnsi="Calibri" w:cs="Trebuchet MS"/>
          <w:b/>
          <w:sz w:val="20"/>
          <w:szCs w:val="20"/>
        </w:rPr>
        <w:t xml:space="preserve">a 180 </w:t>
      </w:r>
      <w:r w:rsidR="00410222" w:rsidRPr="00B36614">
        <w:rPr>
          <w:rFonts w:ascii="Calibri" w:hAnsi="Calibri" w:cs="Trebuchet MS"/>
          <w:sz w:val="20"/>
          <w:szCs w:val="20"/>
        </w:rPr>
        <w:t>giorni dalla data di scadenza del termine di presentazione della medesima</w:t>
      </w:r>
      <w:r w:rsidR="00717689" w:rsidRPr="00B36614">
        <w:rPr>
          <w:rFonts w:ascii="Calibri" w:hAnsi="Calibri" w:cs="Trebuchet MS"/>
          <w:sz w:val="20"/>
          <w:szCs w:val="20"/>
        </w:rPr>
        <w:t xml:space="preserve">; </w:t>
      </w:r>
    </w:p>
    <w:p w:rsidR="005B3283" w:rsidRPr="00B36614" w:rsidRDefault="005B3283" w:rsidP="00AD600D">
      <w:pPr>
        <w:pStyle w:val="usoboll1"/>
        <w:numPr>
          <w:ilvl w:val="0"/>
          <w:numId w:val="25"/>
        </w:numPr>
        <w:spacing w:line="300" w:lineRule="atLeast"/>
        <w:ind w:left="714" w:hanging="357"/>
        <w:rPr>
          <w:rFonts w:ascii="Calibri" w:hAnsi="Calibri" w:cs="Trebuchet MS"/>
          <w:sz w:val="20"/>
          <w:szCs w:val="20"/>
        </w:rPr>
      </w:pPr>
      <w:r w:rsidRPr="00B36614">
        <w:rPr>
          <w:rFonts w:ascii="Calibri" w:hAnsi="Calibri" w:cs="Trebuchet MS"/>
          <w:b/>
          <w:sz w:val="20"/>
          <w:szCs w:val="20"/>
        </w:rPr>
        <w:t>le ulteriori dichiarazioni ivi previste</w:t>
      </w:r>
      <w:r w:rsidRPr="00B36614">
        <w:rPr>
          <w:rFonts w:ascii="Calibri" w:hAnsi="Calibri" w:cs="Trebuchet MS"/>
          <w:sz w:val="20"/>
          <w:szCs w:val="20"/>
        </w:rPr>
        <w:t xml:space="preserve">.  </w:t>
      </w:r>
    </w:p>
    <w:p w:rsidR="00506778" w:rsidRDefault="00506778" w:rsidP="00B324BB">
      <w:pPr>
        <w:pStyle w:val="usoboll1"/>
        <w:spacing w:line="300" w:lineRule="atLeast"/>
        <w:rPr>
          <w:sz w:val="23"/>
          <w:szCs w:val="23"/>
        </w:rPr>
      </w:pPr>
    </w:p>
    <w:p w:rsidR="00CC16C1" w:rsidRPr="000A0ED3" w:rsidRDefault="00CC16C1" w:rsidP="00CC16C1">
      <w:pPr>
        <w:pStyle w:val="usoboll1"/>
        <w:spacing w:line="300" w:lineRule="atLeast"/>
        <w:rPr>
          <w:rFonts w:ascii="Calibri" w:hAnsi="Calibri"/>
          <w:sz w:val="20"/>
          <w:szCs w:val="20"/>
        </w:rPr>
      </w:pPr>
      <w:r w:rsidRPr="000A0ED3">
        <w:rPr>
          <w:rFonts w:ascii="Calibri" w:hAnsi="Calibri"/>
          <w:sz w:val="20"/>
          <w:szCs w:val="20"/>
        </w:rPr>
        <w:t>Il concorrente dovrà, altresì, inviare e far pervenire attraverso il Sistema nell’apposita sezione denominata  “</w:t>
      </w:r>
      <w:r w:rsidR="00715FBB" w:rsidRPr="00247C54">
        <w:rPr>
          <w:rFonts w:ascii="Calibri" w:hAnsi="Calibri"/>
          <w:i/>
          <w:sz w:val="20"/>
          <w:szCs w:val="20"/>
        </w:rPr>
        <w:t>Piano di Assorbimento</w:t>
      </w:r>
      <w:r w:rsidRPr="000A0ED3">
        <w:rPr>
          <w:rFonts w:ascii="Calibri" w:hAnsi="Calibri"/>
          <w:sz w:val="20"/>
          <w:szCs w:val="20"/>
        </w:rPr>
        <w:t xml:space="preserve">”, il Piano di Assorbimento, redatto secondo le modalità stabilite  al </w:t>
      </w:r>
      <w:r w:rsidR="00873858" w:rsidRPr="000A0ED3">
        <w:rPr>
          <w:rFonts w:ascii="Calibri" w:hAnsi="Calibri"/>
          <w:sz w:val="20"/>
          <w:szCs w:val="20"/>
        </w:rPr>
        <w:t xml:space="preserve">precedente </w:t>
      </w:r>
      <w:r w:rsidRPr="000A0ED3">
        <w:rPr>
          <w:rFonts w:ascii="Calibri" w:hAnsi="Calibri"/>
          <w:sz w:val="20"/>
          <w:szCs w:val="20"/>
        </w:rPr>
        <w:t>paragrafo 2</w:t>
      </w:r>
      <w:r w:rsidR="00873858" w:rsidRPr="000A0ED3">
        <w:rPr>
          <w:rFonts w:ascii="Calibri" w:hAnsi="Calibri"/>
          <w:sz w:val="20"/>
          <w:szCs w:val="20"/>
        </w:rPr>
        <w:t>.</w:t>
      </w:r>
      <w:r w:rsidRPr="000A0ED3">
        <w:rPr>
          <w:rFonts w:ascii="Calibri" w:hAnsi="Calibri"/>
          <w:sz w:val="20"/>
          <w:szCs w:val="20"/>
        </w:rPr>
        <w:t>4 e sottoscritto digitalmente.</w:t>
      </w:r>
    </w:p>
    <w:p w:rsidR="00CC16C1" w:rsidRPr="00CC16C1" w:rsidRDefault="00CC16C1" w:rsidP="00CC16C1">
      <w:pPr>
        <w:pStyle w:val="usoboll1"/>
        <w:spacing w:line="300" w:lineRule="atLeast"/>
        <w:rPr>
          <w:rFonts w:ascii="Calibri" w:hAnsi="Calibri"/>
          <w:sz w:val="20"/>
          <w:szCs w:val="20"/>
        </w:rPr>
      </w:pPr>
      <w:r w:rsidRPr="000A0ED3">
        <w:rPr>
          <w:rFonts w:ascii="Calibri" w:hAnsi="Calibri"/>
          <w:sz w:val="20"/>
          <w:szCs w:val="20"/>
        </w:rPr>
        <w:t>La mancata presentazione del Piano di Assorbimento, anche a seguito dell’eventuale attivazione del soccorso istruttorio, determina l’esclusione dalla gara, in ossequio a quanto stabilito dal combinato disposto dei paragrafi 3.5 e 5.1 delle Linee Guida Anac n. 13, del 13.2.2019.</w:t>
      </w:r>
    </w:p>
    <w:p w:rsidR="00CC16C1" w:rsidRDefault="00CC16C1" w:rsidP="00B324BB">
      <w:pPr>
        <w:pStyle w:val="usoboll1"/>
        <w:spacing w:line="300" w:lineRule="atLeast"/>
        <w:rPr>
          <w:sz w:val="23"/>
          <w:szCs w:val="23"/>
        </w:rPr>
      </w:pPr>
    </w:p>
    <w:p w:rsidR="00973B87" w:rsidRPr="002E5725" w:rsidRDefault="00506778" w:rsidP="00B324BB">
      <w:pPr>
        <w:pStyle w:val="usoboll1"/>
        <w:spacing w:line="300" w:lineRule="atLeast"/>
        <w:rPr>
          <w:rFonts w:ascii="Calibri" w:eastAsia="Times New Roman" w:hAnsi="Calibri" w:cs="Trebuchet MS"/>
          <w:i/>
          <w:color w:val="0000FF"/>
          <w:sz w:val="20"/>
          <w:szCs w:val="20"/>
          <w:lang w:eastAsia="ar-SA"/>
        </w:rPr>
      </w:pPr>
      <w:r w:rsidRPr="00E86B52">
        <w:rPr>
          <w:rFonts w:ascii="Calibri" w:hAnsi="Calibri"/>
          <w:sz w:val="20"/>
          <w:szCs w:val="20"/>
        </w:rPr>
        <w:t>Sono inammissibili le offerte economiche che superino l’importo a base d’asta</w:t>
      </w:r>
      <w:r w:rsidR="00764FB0">
        <w:rPr>
          <w:rFonts w:ascii="Calibri" w:eastAsia="Times New Roman" w:hAnsi="Calibri" w:cs="Trebuchet MS"/>
          <w:i/>
          <w:color w:val="0000FF"/>
          <w:sz w:val="20"/>
          <w:szCs w:val="20"/>
          <w:lang w:eastAsia="ar-SA"/>
        </w:rPr>
        <w:t>.</w:t>
      </w:r>
    </w:p>
    <w:p w:rsidR="00506778" w:rsidRPr="00506778" w:rsidRDefault="00506778" w:rsidP="00B324BB">
      <w:pPr>
        <w:pStyle w:val="usoboll1"/>
        <w:spacing w:line="300" w:lineRule="atLeast"/>
        <w:rPr>
          <w:rFonts w:ascii="Calibri" w:hAnsi="Calibri" w:cs="Trebuchet MS"/>
          <w:sz w:val="20"/>
          <w:szCs w:val="20"/>
        </w:rPr>
      </w:pPr>
    </w:p>
    <w:p w:rsidR="002476AF" w:rsidRPr="00D75BE6" w:rsidRDefault="002476AF" w:rsidP="00946DC4">
      <w:pPr>
        <w:pStyle w:val="Titolo1"/>
      </w:pPr>
      <w:bookmarkStart w:id="196" w:name="_Toc6226804"/>
      <w:r w:rsidRPr="002476AF">
        <w:t xml:space="preserve">10. </w:t>
      </w:r>
      <w:bookmarkStart w:id="197" w:name="_Toc505789278"/>
      <w:r w:rsidRPr="002476AF">
        <w:t>SOTTOSCRIZIONE DELL’OFFERTA TECNICA ED ECONOMICA</w:t>
      </w:r>
      <w:bookmarkEnd w:id="196"/>
      <w:bookmarkEnd w:id="197"/>
      <w:r w:rsidRPr="002476AF">
        <w:t xml:space="preserve"> </w:t>
      </w:r>
    </w:p>
    <w:p w:rsidR="00483067" w:rsidRPr="00B36614" w:rsidRDefault="00483067" w:rsidP="00B324BB">
      <w:pPr>
        <w:pStyle w:val="usoboll1"/>
        <w:spacing w:line="300" w:lineRule="atLeast"/>
        <w:rPr>
          <w:rFonts w:ascii="Calibri" w:hAnsi="Calibri" w:cs="Trebuchet MS"/>
          <w:sz w:val="20"/>
          <w:szCs w:val="20"/>
        </w:rPr>
      </w:pPr>
      <w:r w:rsidRPr="00B36614">
        <w:rPr>
          <w:rFonts w:ascii="Calibri" w:hAnsi="Calibri" w:cs="Trebuchet MS"/>
          <w:sz w:val="20"/>
          <w:szCs w:val="20"/>
        </w:rPr>
        <w:t>L’</w:t>
      </w:r>
      <w:r w:rsidRPr="0006133B">
        <w:rPr>
          <w:rFonts w:ascii="Calibri" w:hAnsi="Calibri" w:cs="Trebuchet MS"/>
          <w:b/>
          <w:sz w:val="20"/>
          <w:szCs w:val="20"/>
        </w:rPr>
        <w:t>Offerta Economica</w:t>
      </w:r>
      <w:r w:rsidR="002965E6" w:rsidRPr="0006133B">
        <w:rPr>
          <w:rFonts w:ascii="Calibri" w:hAnsi="Calibri" w:cs="Trebuchet MS"/>
          <w:b/>
          <w:sz w:val="20"/>
          <w:szCs w:val="20"/>
        </w:rPr>
        <w:t xml:space="preserve"> e l’Offerta Tecnica</w:t>
      </w:r>
      <w:r w:rsidRPr="00B36614">
        <w:rPr>
          <w:rFonts w:ascii="Calibri" w:hAnsi="Calibri" w:cs="Trebuchet MS"/>
          <w:sz w:val="20"/>
          <w:szCs w:val="20"/>
        </w:rPr>
        <w:t xml:space="preserve">, sempre </w:t>
      </w:r>
      <w:r w:rsidRPr="00A60716">
        <w:rPr>
          <w:rFonts w:ascii="Calibri" w:hAnsi="Calibri" w:cs="Trebuchet MS"/>
          <w:b/>
          <w:sz w:val="20"/>
          <w:szCs w:val="20"/>
          <w:u w:val="single"/>
        </w:rPr>
        <w:t>a pena di esclusione</w:t>
      </w:r>
      <w:r w:rsidRPr="00B36614">
        <w:rPr>
          <w:rFonts w:ascii="Calibri" w:hAnsi="Calibri" w:cs="Trebuchet MS"/>
          <w:sz w:val="20"/>
          <w:szCs w:val="20"/>
        </w:rPr>
        <w:t xml:space="preserve"> dalla gara, </w:t>
      </w:r>
      <w:r w:rsidR="002965E6" w:rsidRPr="00B36614">
        <w:rPr>
          <w:rFonts w:ascii="Calibri" w:hAnsi="Calibri" w:cs="Trebuchet MS"/>
          <w:sz w:val="20"/>
          <w:szCs w:val="20"/>
        </w:rPr>
        <w:t>de</w:t>
      </w:r>
      <w:r w:rsidR="002965E6">
        <w:rPr>
          <w:rFonts w:ascii="Calibri" w:hAnsi="Calibri" w:cs="Trebuchet MS"/>
          <w:sz w:val="20"/>
          <w:szCs w:val="20"/>
        </w:rPr>
        <w:t>vono</w:t>
      </w:r>
      <w:r w:rsidR="002965E6" w:rsidRPr="00B36614">
        <w:rPr>
          <w:rFonts w:ascii="Calibri" w:hAnsi="Calibri" w:cs="Trebuchet MS"/>
          <w:sz w:val="20"/>
          <w:szCs w:val="20"/>
        </w:rPr>
        <w:t xml:space="preserve"> </w:t>
      </w:r>
      <w:r w:rsidRPr="00B36614">
        <w:rPr>
          <w:rFonts w:ascii="Calibri" w:hAnsi="Calibri" w:cs="Trebuchet MS"/>
          <w:sz w:val="20"/>
          <w:szCs w:val="20"/>
        </w:rPr>
        <w:t>essere sottoscritt</w:t>
      </w:r>
      <w:r w:rsidR="002965E6">
        <w:rPr>
          <w:rFonts w:ascii="Calibri" w:hAnsi="Calibri" w:cs="Trebuchet MS"/>
          <w:sz w:val="20"/>
          <w:szCs w:val="20"/>
        </w:rPr>
        <w:t>e</w:t>
      </w:r>
      <w:r w:rsidRPr="00B36614">
        <w:rPr>
          <w:rFonts w:ascii="Calibri" w:hAnsi="Calibri" w:cs="Trebuchet MS"/>
          <w:sz w:val="20"/>
          <w:szCs w:val="20"/>
        </w:rPr>
        <w:t xml:space="preserve"> con firma digitale:</w:t>
      </w:r>
    </w:p>
    <w:p w:rsidR="0064015E" w:rsidRDefault="0064015E" w:rsidP="00AD600D">
      <w:pPr>
        <w:pStyle w:val="usoboll1"/>
        <w:numPr>
          <w:ilvl w:val="0"/>
          <w:numId w:val="21"/>
        </w:numPr>
        <w:tabs>
          <w:tab w:val="clear" w:pos="720"/>
          <w:tab w:val="num" w:pos="-720"/>
        </w:tabs>
        <w:spacing w:line="300" w:lineRule="exact"/>
        <w:ind w:left="360"/>
        <w:rPr>
          <w:rFonts w:ascii="Calibri" w:hAnsi="Calibri" w:cs="Trebuchet MS"/>
          <w:sz w:val="20"/>
          <w:szCs w:val="20"/>
        </w:rPr>
      </w:pPr>
      <w:r w:rsidRPr="00B36614">
        <w:rPr>
          <w:rFonts w:ascii="Calibri" w:hAnsi="Calibri" w:cs="Trebuchet MS"/>
          <w:sz w:val="20"/>
          <w:szCs w:val="20"/>
        </w:rPr>
        <w:t>dal legale rappresentante/procuratore del concorrente avente i poteri necessari per impegnare l’impresa</w:t>
      </w:r>
      <w:r w:rsidR="00D13784" w:rsidRPr="00B36614">
        <w:rPr>
          <w:rFonts w:ascii="Calibri" w:hAnsi="Calibri" w:cs="Trebuchet MS"/>
          <w:sz w:val="20"/>
          <w:szCs w:val="20"/>
        </w:rPr>
        <w:t>/Consorzio</w:t>
      </w:r>
      <w:r w:rsidRPr="00B36614">
        <w:rPr>
          <w:rFonts w:ascii="Calibri" w:hAnsi="Calibri" w:cs="Trebuchet MS"/>
          <w:sz w:val="20"/>
          <w:szCs w:val="20"/>
        </w:rPr>
        <w:t xml:space="preserve"> nella presente procedura, in caso di impresa singola o dei </w:t>
      </w:r>
      <w:r w:rsidR="00154B93" w:rsidRPr="00B36614">
        <w:rPr>
          <w:rFonts w:ascii="Calibri" w:hAnsi="Calibri" w:cs="Trebuchet MS"/>
          <w:sz w:val="20"/>
          <w:szCs w:val="20"/>
        </w:rPr>
        <w:t xml:space="preserve">Consorzi </w:t>
      </w:r>
      <w:r w:rsidRPr="00B36614">
        <w:rPr>
          <w:rFonts w:ascii="Calibri" w:hAnsi="Calibri" w:cs="Trebuchet MS"/>
          <w:sz w:val="20"/>
          <w:szCs w:val="20"/>
        </w:rPr>
        <w:t xml:space="preserve">di cui all’art. </w:t>
      </w:r>
      <w:r w:rsidR="009E5275" w:rsidRPr="00B36614">
        <w:rPr>
          <w:rFonts w:ascii="Calibri" w:hAnsi="Calibri" w:cs="Trebuchet MS"/>
          <w:sz w:val="20"/>
          <w:szCs w:val="20"/>
        </w:rPr>
        <w:t>45</w:t>
      </w:r>
      <w:r w:rsidRPr="00B36614">
        <w:rPr>
          <w:rFonts w:ascii="Calibri" w:hAnsi="Calibri" w:cs="Trebuchet MS"/>
          <w:sz w:val="20"/>
          <w:szCs w:val="20"/>
        </w:rPr>
        <w:t xml:space="preserve">, comma </w:t>
      </w:r>
      <w:r w:rsidR="009E5275" w:rsidRPr="00B36614">
        <w:rPr>
          <w:rFonts w:ascii="Calibri" w:hAnsi="Calibri" w:cs="Trebuchet MS"/>
          <w:sz w:val="20"/>
          <w:szCs w:val="20"/>
        </w:rPr>
        <w:t>2</w:t>
      </w:r>
      <w:r w:rsidRPr="00B36614">
        <w:rPr>
          <w:rFonts w:ascii="Calibri" w:hAnsi="Calibri" w:cs="Trebuchet MS"/>
          <w:sz w:val="20"/>
          <w:szCs w:val="20"/>
        </w:rPr>
        <w:t>, lett. b) e c)</w:t>
      </w:r>
      <w:r w:rsidR="0076015E" w:rsidRPr="00B36614">
        <w:rPr>
          <w:rFonts w:ascii="Calibri" w:hAnsi="Calibri" w:cs="Trebuchet MS"/>
          <w:sz w:val="20"/>
          <w:szCs w:val="20"/>
        </w:rPr>
        <w:t>,</w:t>
      </w:r>
      <w:r w:rsidRPr="00B36614">
        <w:rPr>
          <w:rFonts w:ascii="Calibri" w:hAnsi="Calibri" w:cs="Trebuchet MS"/>
          <w:sz w:val="20"/>
          <w:szCs w:val="20"/>
        </w:rPr>
        <w:t xml:space="preserve"> del D. Lgs n. </w:t>
      </w:r>
      <w:r w:rsidR="009E5275" w:rsidRPr="00B36614">
        <w:rPr>
          <w:rFonts w:ascii="Calibri" w:hAnsi="Calibri" w:cs="Trebuchet MS"/>
          <w:sz w:val="20"/>
          <w:szCs w:val="20"/>
        </w:rPr>
        <w:t>50</w:t>
      </w:r>
      <w:r w:rsidRPr="00B36614">
        <w:rPr>
          <w:rFonts w:ascii="Calibri" w:hAnsi="Calibri" w:cs="Trebuchet MS"/>
          <w:sz w:val="20"/>
          <w:szCs w:val="20"/>
        </w:rPr>
        <w:t>/</w:t>
      </w:r>
      <w:r w:rsidR="009E5275" w:rsidRPr="00B36614">
        <w:rPr>
          <w:rFonts w:ascii="Calibri" w:hAnsi="Calibri" w:cs="Trebuchet MS"/>
          <w:sz w:val="20"/>
          <w:szCs w:val="20"/>
        </w:rPr>
        <w:t xml:space="preserve">2016 </w:t>
      </w:r>
      <w:r w:rsidRPr="00B36614">
        <w:rPr>
          <w:rFonts w:ascii="Calibri" w:hAnsi="Calibri" w:cs="Trebuchet MS"/>
          <w:sz w:val="20"/>
          <w:szCs w:val="20"/>
        </w:rPr>
        <w:t>e s.m.i.;</w:t>
      </w:r>
    </w:p>
    <w:p w:rsidR="002965E6" w:rsidRPr="00CD5720" w:rsidRDefault="002965E6" w:rsidP="00AD600D">
      <w:pPr>
        <w:pStyle w:val="usoboll1"/>
        <w:numPr>
          <w:ilvl w:val="0"/>
          <w:numId w:val="21"/>
        </w:numPr>
        <w:tabs>
          <w:tab w:val="clear" w:pos="720"/>
          <w:tab w:val="num" w:pos="-720"/>
        </w:tabs>
        <w:spacing w:line="300" w:lineRule="exact"/>
        <w:ind w:left="360"/>
        <w:rPr>
          <w:rFonts w:ascii="Calibri" w:hAnsi="Calibri" w:cs="Trebuchet MS"/>
          <w:sz w:val="20"/>
          <w:szCs w:val="20"/>
        </w:rPr>
      </w:pPr>
      <w:r w:rsidRPr="00CD5720">
        <w:rPr>
          <w:rFonts w:ascii="Calibri" w:hAnsi="Calibri" w:cs="Calibri"/>
          <w:sz w:val="20"/>
          <w:szCs w:val="20"/>
        </w:rPr>
        <w:t>nel caso di raggruppamento temporaneo o consorzio ordinario costituiti, dalla mandataria/capofila.</w:t>
      </w:r>
    </w:p>
    <w:p w:rsidR="002965E6" w:rsidRPr="00CD5720" w:rsidRDefault="002965E6" w:rsidP="00AD600D">
      <w:pPr>
        <w:pStyle w:val="usoboll1"/>
        <w:numPr>
          <w:ilvl w:val="0"/>
          <w:numId w:val="21"/>
        </w:numPr>
        <w:tabs>
          <w:tab w:val="clear" w:pos="720"/>
          <w:tab w:val="num" w:pos="-720"/>
        </w:tabs>
        <w:spacing w:line="300" w:lineRule="exact"/>
        <w:ind w:left="360"/>
        <w:rPr>
          <w:rFonts w:ascii="Calibri" w:hAnsi="Calibri" w:cs="Trebuchet MS"/>
          <w:sz w:val="20"/>
          <w:szCs w:val="20"/>
        </w:rPr>
      </w:pPr>
      <w:r w:rsidRPr="00CD5720">
        <w:rPr>
          <w:rFonts w:ascii="Calibri" w:hAnsi="Calibri" w:cs="Calibri"/>
          <w:sz w:val="20"/>
          <w:szCs w:val="20"/>
        </w:rPr>
        <w:t>nel caso di raggruppamento temporaneo o consorzio ordinario non ancora costituiti, da tutti i soggetti che costituiranno il raggruppamento o consorzio;</w:t>
      </w:r>
    </w:p>
    <w:p w:rsidR="002965E6" w:rsidRPr="00CD5720" w:rsidRDefault="002965E6" w:rsidP="00AD600D">
      <w:pPr>
        <w:pStyle w:val="usoboll1"/>
        <w:numPr>
          <w:ilvl w:val="0"/>
          <w:numId w:val="21"/>
        </w:numPr>
        <w:tabs>
          <w:tab w:val="clear" w:pos="720"/>
          <w:tab w:val="num" w:pos="-720"/>
        </w:tabs>
        <w:spacing w:line="300" w:lineRule="exact"/>
        <w:ind w:left="360"/>
        <w:rPr>
          <w:rFonts w:ascii="Calibri" w:hAnsi="Calibri" w:cs="Trebuchet MS"/>
          <w:sz w:val="20"/>
          <w:szCs w:val="20"/>
        </w:rPr>
      </w:pPr>
      <w:r w:rsidRPr="00CD5720">
        <w:rPr>
          <w:rFonts w:ascii="Calibri" w:hAnsi="Calibri" w:cs="Calibri"/>
          <w:sz w:val="20"/>
          <w:szCs w:val="20"/>
        </w:rPr>
        <w:t>nel caso di aggregazioni di imprese aderenti al contratto di rete si fa riferimento alla disciplina prevista per i raggruppamenti temporanei di imprese, in quanto compatibile. In particolare:</w:t>
      </w:r>
    </w:p>
    <w:p w:rsidR="00A946D1" w:rsidRPr="00CD5720" w:rsidRDefault="002965E6" w:rsidP="00AD600D">
      <w:pPr>
        <w:pStyle w:val="usoboll1"/>
        <w:numPr>
          <w:ilvl w:val="3"/>
          <w:numId w:val="32"/>
        </w:numPr>
        <w:spacing w:after="180" w:line="300" w:lineRule="atLeast"/>
        <w:ind w:left="709" w:hanging="425"/>
        <w:rPr>
          <w:rFonts w:ascii="Calibri" w:hAnsi="Calibri" w:cs="Trebuchet MS"/>
          <w:sz w:val="20"/>
          <w:szCs w:val="20"/>
        </w:rPr>
      </w:pPr>
      <w:r w:rsidRPr="00CD5720">
        <w:rPr>
          <w:rFonts w:ascii="Calibri" w:hAnsi="Calibri" w:cs="Trebuchet MS"/>
          <w:b/>
          <w:sz w:val="20"/>
          <w:szCs w:val="20"/>
        </w:rPr>
        <w:t xml:space="preserve">se la rete è dotata di un organo comune con potere di rappresentanza e con soggettività giuridica, </w:t>
      </w:r>
      <w:r w:rsidRPr="00CD5720">
        <w:rPr>
          <w:rFonts w:ascii="Calibri" w:hAnsi="Calibri" w:cs="Trebuchet MS"/>
          <w:sz w:val="20"/>
          <w:szCs w:val="20"/>
        </w:rPr>
        <w:t>ai sensi dell’art. 3, comma 4-quater, del d.l. 10 febbraio 2009, n. 5, dal solo operatore economico che riveste la funzione di organo comune;</w:t>
      </w:r>
    </w:p>
    <w:p w:rsidR="00A946D1" w:rsidRPr="00CD5720" w:rsidRDefault="002965E6" w:rsidP="00AD600D">
      <w:pPr>
        <w:pStyle w:val="usoboll1"/>
        <w:numPr>
          <w:ilvl w:val="3"/>
          <w:numId w:val="32"/>
        </w:numPr>
        <w:spacing w:after="180" w:line="300" w:lineRule="atLeast"/>
        <w:ind w:left="709" w:hanging="425"/>
        <w:rPr>
          <w:rFonts w:ascii="Calibri" w:hAnsi="Calibri" w:cs="Trebuchet MS"/>
          <w:b/>
          <w:sz w:val="20"/>
          <w:szCs w:val="20"/>
        </w:rPr>
      </w:pPr>
      <w:r w:rsidRPr="00CD5720">
        <w:rPr>
          <w:rFonts w:ascii="Calibri" w:hAnsi="Calibri" w:cs="Calibri"/>
          <w:b/>
          <w:sz w:val="20"/>
          <w:szCs w:val="20"/>
        </w:rPr>
        <w:t>se la rete è dotata di un organo comune con potere di rappresentanza ma è priva di soggettività giuridica</w:t>
      </w:r>
      <w:r w:rsidRPr="00CD5720">
        <w:rPr>
          <w:rFonts w:ascii="Calibri" w:hAnsi="Calibri" w:cs="Calibri"/>
          <w:sz w:val="20"/>
          <w:szCs w:val="20"/>
        </w:rPr>
        <w:t>, ai sensi dell’art. 3, comma 4-</w:t>
      </w:r>
      <w:r w:rsidRPr="00CD5720">
        <w:rPr>
          <w:rFonts w:ascii="Calibri" w:hAnsi="Calibri" w:cs="Calibri"/>
          <w:i/>
          <w:sz w:val="20"/>
          <w:szCs w:val="20"/>
        </w:rPr>
        <w:t>quater</w:t>
      </w:r>
      <w:r w:rsidRPr="00CD5720">
        <w:rPr>
          <w:rFonts w:ascii="Calibri" w:hAnsi="Calibri" w:cs="Calibri"/>
          <w:sz w:val="20"/>
          <w:szCs w:val="20"/>
        </w:rPr>
        <w:t xml:space="preserve">, del d.l. 10 febbraio 2009, n. 5, dall’impresa che riveste le funzioni di organo comune nonché da ognuna delle imprese aderenti al contratto di rete che partecipano alla gara; </w:t>
      </w:r>
    </w:p>
    <w:p w:rsidR="002965E6" w:rsidRPr="00CD5720" w:rsidRDefault="002965E6" w:rsidP="00AD600D">
      <w:pPr>
        <w:pStyle w:val="usoboll1"/>
        <w:numPr>
          <w:ilvl w:val="3"/>
          <w:numId w:val="32"/>
        </w:numPr>
        <w:spacing w:after="180" w:line="300" w:lineRule="atLeast"/>
        <w:ind w:left="709" w:hanging="425"/>
        <w:rPr>
          <w:rFonts w:ascii="Calibri" w:hAnsi="Calibri" w:cs="Trebuchet MS"/>
          <w:b/>
          <w:sz w:val="20"/>
          <w:szCs w:val="20"/>
        </w:rPr>
      </w:pPr>
      <w:r w:rsidRPr="00CD5720">
        <w:rPr>
          <w:rFonts w:ascii="Calibri" w:hAnsi="Calibri" w:cs="Calibri"/>
          <w:b/>
          <w:sz w:val="20"/>
          <w:szCs w:val="20"/>
        </w:rPr>
        <w:t>se la rete è dotata di un organo comune privo del potere di rappresentanza o se la rete è sprovvista di organo comune, oppure se l’organo comune è privo dei requisiti di qualificazione</w:t>
      </w:r>
      <w:r w:rsidRPr="00CD5720">
        <w:rPr>
          <w:rFonts w:ascii="Calibri" w:hAnsi="Calibri" w:cs="Calibri"/>
          <w:sz w:val="20"/>
          <w:szCs w:val="20"/>
        </w:rPr>
        <w:t xml:space="preserve"> </w:t>
      </w:r>
      <w:r w:rsidRPr="00CD5720">
        <w:rPr>
          <w:rFonts w:ascii="Calibri" w:hAnsi="Calibri" w:cs="Calibri"/>
          <w:b/>
          <w:sz w:val="20"/>
          <w:szCs w:val="20"/>
        </w:rPr>
        <w:t>richiesti per assumere la veste di mandataria</w:t>
      </w:r>
      <w:r w:rsidRPr="00CD5720">
        <w:rPr>
          <w:rFonts w:ascii="Calibri" w:hAnsi="Calibri" w:cs="Calibri"/>
          <w:sz w:val="20"/>
          <w:szCs w:val="20"/>
        </w:rPr>
        <w:t xml:space="preserve">, dall’impresa aderente alla rete che riveste la qualifica di mandataria, ovvero, in caso di partecipazione nelle forme del raggruppamento da costituirsi, da ognuna delle imprese aderenti al contratto di rete che partecipa alla gara. </w:t>
      </w:r>
    </w:p>
    <w:p w:rsidR="002965E6" w:rsidRPr="00E86B52" w:rsidRDefault="002965E6" w:rsidP="0006133B">
      <w:pPr>
        <w:pStyle w:val="usoboll1"/>
        <w:spacing w:line="300" w:lineRule="atLeast"/>
        <w:rPr>
          <w:rFonts w:ascii="Calibri" w:hAnsi="Calibri"/>
          <w:sz w:val="20"/>
          <w:szCs w:val="20"/>
        </w:rPr>
      </w:pPr>
      <w:r w:rsidRPr="00CD5720">
        <w:rPr>
          <w:rFonts w:ascii="Calibri" w:hAnsi="Calibri"/>
          <w:sz w:val="20"/>
          <w:szCs w:val="20"/>
        </w:rPr>
        <w:t xml:space="preserve">Nel caso di consorzio di cooperative e imprese artigiane o di consorzio stabile di cui all’art. 45, comma 2 lett. b) e c) del Codice, </w:t>
      </w:r>
      <w:r w:rsidR="009E110E" w:rsidRPr="00CD5720">
        <w:rPr>
          <w:rFonts w:ascii="Calibri" w:hAnsi="Calibri"/>
          <w:sz w:val="20"/>
          <w:szCs w:val="20"/>
        </w:rPr>
        <w:t>l’Offerta tecnica e l’Offerta economica devono essere sottoscritte</w:t>
      </w:r>
      <w:r w:rsidRPr="00CD5720">
        <w:rPr>
          <w:rFonts w:ascii="Calibri" w:hAnsi="Calibri"/>
          <w:sz w:val="20"/>
          <w:szCs w:val="20"/>
        </w:rPr>
        <w:t xml:space="preserve"> dal consorzio medesimo.</w:t>
      </w:r>
      <w:r w:rsidRPr="00E86B52">
        <w:rPr>
          <w:rFonts w:ascii="Calibri" w:hAnsi="Calibri"/>
          <w:sz w:val="20"/>
          <w:szCs w:val="20"/>
        </w:rPr>
        <w:t xml:space="preserve"> </w:t>
      </w:r>
    </w:p>
    <w:bookmarkEnd w:id="195"/>
    <w:p w:rsidR="00BD62F2" w:rsidRPr="00B36614" w:rsidRDefault="00BD62F2" w:rsidP="00BD62F2">
      <w:pPr>
        <w:pStyle w:val="testo1"/>
        <w:widowControl w:val="0"/>
        <w:spacing w:after="0" w:line="300" w:lineRule="exact"/>
        <w:ind w:left="0"/>
        <w:rPr>
          <w:rFonts w:ascii="Calibri" w:hAnsi="Calibri" w:cs="Trebuchet MS"/>
          <w:sz w:val="20"/>
          <w:szCs w:val="20"/>
        </w:rPr>
      </w:pPr>
    </w:p>
    <w:p w:rsidR="00FA141F" w:rsidRPr="0006133B" w:rsidRDefault="004569AD" w:rsidP="00946DC4">
      <w:pPr>
        <w:pStyle w:val="Titolo1"/>
      </w:pPr>
      <w:bookmarkStart w:id="198" w:name="_Toc6226807"/>
      <w:r w:rsidRPr="0006133B">
        <w:t>1</w:t>
      </w:r>
      <w:r w:rsidR="001B5B95">
        <w:t>1</w:t>
      </w:r>
      <w:r w:rsidRPr="0006133B">
        <w:t xml:space="preserve">. </w:t>
      </w:r>
      <w:r w:rsidR="00891F25" w:rsidRPr="0006133B">
        <w:t>AGGIUDICAZIONE</w:t>
      </w:r>
      <w:bookmarkEnd w:id="198"/>
      <w:r w:rsidR="00891F25" w:rsidRPr="0006133B">
        <w:t xml:space="preserve"> </w:t>
      </w:r>
    </w:p>
    <w:p w:rsidR="004168DB" w:rsidRPr="00E82ED2" w:rsidRDefault="002F4AFC" w:rsidP="00E82ED2">
      <w:pPr>
        <w:pStyle w:val="Titolo2"/>
        <w:keepNext w:val="0"/>
        <w:ind w:left="435"/>
        <w:rPr>
          <w:rFonts w:ascii="Calibri" w:hAnsi="Calibri"/>
          <w:sz w:val="20"/>
          <w:szCs w:val="20"/>
        </w:rPr>
      </w:pPr>
      <w:bookmarkStart w:id="199" w:name="_Toc6226808"/>
      <w:r w:rsidRPr="00577782">
        <w:rPr>
          <w:rFonts w:ascii="Calibri" w:hAnsi="Calibri" w:cs="Trebuchet MS"/>
          <w:sz w:val="20"/>
          <w:szCs w:val="20"/>
        </w:rPr>
        <w:t>1</w:t>
      </w:r>
      <w:r w:rsidR="001B5B95">
        <w:rPr>
          <w:rFonts w:ascii="Calibri" w:hAnsi="Calibri" w:cs="Trebuchet MS"/>
          <w:sz w:val="20"/>
          <w:szCs w:val="20"/>
        </w:rPr>
        <w:t>1</w:t>
      </w:r>
      <w:r w:rsidR="005C3C9C" w:rsidRPr="00577782">
        <w:rPr>
          <w:rFonts w:ascii="Calibri" w:hAnsi="Calibri" w:cs="Trebuchet MS"/>
          <w:sz w:val="20"/>
          <w:szCs w:val="20"/>
        </w:rPr>
        <w:t xml:space="preserve">.1 </w:t>
      </w:r>
      <w:r w:rsidR="005C3C9C" w:rsidRPr="00577782">
        <w:rPr>
          <w:rFonts w:ascii="Calibri" w:hAnsi="Calibri" w:cs="Trebuchet MS"/>
          <w:sz w:val="20"/>
          <w:szCs w:val="20"/>
        </w:rPr>
        <w:tab/>
        <w:t>Criterio di aggiudicazione</w:t>
      </w:r>
      <w:bookmarkEnd w:id="199"/>
      <w:r w:rsidR="005C3C9C" w:rsidRPr="00B36614">
        <w:rPr>
          <w:rFonts w:ascii="Calibri" w:hAnsi="Calibri"/>
          <w:sz w:val="20"/>
          <w:szCs w:val="20"/>
        </w:rPr>
        <w:t xml:space="preserve"> </w:t>
      </w:r>
    </w:p>
    <w:p w:rsidR="003104DE" w:rsidRPr="00B36614" w:rsidRDefault="00407587"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L’Appalto</w:t>
      </w:r>
      <w:r w:rsidR="003104DE" w:rsidRPr="00B36614">
        <w:rPr>
          <w:rFonts w:ascii="Calibri" w:hAnsi="Calibri" w:cs="Trebuchet MS"/>
          <w:sz w:val="20"/>
          <w:szCs w:val="20"/>
        </w:rPr>
        <w:t xml:space="preserve"> verrà aggiudicato con </w:t>
      </w:r>
      <w:r w:rsidR="00D619D6" w:rsidRPr="00B36614">
        <w:rPr>
          <w:rFonts w:ascii="Calibri" w:hAnsi="Calibri" w:cs="Trebuchet MS"/>
          <w:sz w:val="20"/>
          <w:szCs w:val="20"/>
        </w:rPr>
        <w:t>il criterio dell’offerta economicamente più vantaggiosa</w:t>
      </w:r>
      <w:r w:rsidR="000D1EEE" w:rsidRPr="00B36614">
        <w:rPr>
          <w:rFonts w:ascii="Calibri" w:hAnsi="Calibri" w:cs="Trebuchet MS"/>
          <w:sz w:val="20"/>
          <w:szCs w:val="20"/>
        </w:rPr>
        <w:t xml:space="preserve"> individuata sulla base del miglior rapporto qualità/prezzo</w:t>
      </w:r>
      <w:r w:rsidR="00D619D6" w:rsidRPr="00B36614">
        <w:rPr>
          <w:rFonts w:ascii="Calibri" w:hAnsi="Calibri" w:cs="Trebuchet MS"/>
          <w:sz w:val="20"/>
          <w:szCs w:val="20"/>
        </w:rPr>
        <w:t xml:space="preserve">, ai sensi dell'art. </w:t>
      </w:r>
      <w:r w:rsidR="000D1EEE" w:rsidRPr="00B36614">
        <w:rPr>
          <w:rFonts w:ascii="Calibri" w:hAnsi="Calibri" w:cs="Trebuchet MS"/>
          <w:sz w:val="20"/>
          <w:szCs w:val="20"/>
        </w:rPr>
        <w:t>95</w:t>
      </w:r>
      <w:r w:rsidR="00D619D6" w:rsidRPr="00B36614">
        <w:rPr>
          <w:rFonts w:ascii="Calibri" w:hAnsi="Calibri" w:cs="Trebuchet MS"/>
          <w:sz w:val="20"/>
          <w:szCs w:val="20"/>
        </w:rPr>
        <w:t xml:space="preserve"> del D.</w:t>
      </w:r>
      <w:r w:rsidR="00921DE6" w:rsidRPr="00B36614">
        <w:rPr>
          <w:rFonts w:ascii="Calibri" w:hAnsi="Calibri" w:cs="Trebuchet MS"/>
          <w:sz w:val="20"/>
          <w:szCs w:val="20"/>
        </w:rPr>
        <w:t xml:space="preserve"> </w:t>
      </w:r>
      <w:r w:rsidR="00D619D6" w:rsidRPr="00B36614">
        <w:rPr>
          <w:rFonts w:ascii="Calibri" w:hAnsi="Calibri" w:cs="Trebuchet MS"/>
          <w:sz w:val="20"/>
          <w:szCs w:val="20"/>
        </w:rPr>
        <w:t xml:space="preserve">Lgs. n. </w:t>
      </w:r>
      <w:r w:rsidR="000D1EEE" w:rsidRPr="00B36614">
        <w:rPr>
          <w:rFonts w:ascii="Calibri" w:hAnsi="Calibri" w:cs="Trebuchet MS"/>
          <w:sz w:val="20"/>
          <w:szCs w:val="20"/>
        </w:rPr>
        <w:t>50</w:t>
      </w:r>
      <w:r w:rsidR="00D619D6" w:rsidRPr="00B36614">
        <w:rPr>
          <w:rFonts w:ascii="Calibri" w:hAnsi="Calibri" w:cs="Trebuchet MS"/>
          <w:sz w:val="20"/>
          <w:szCs w:val="20"/>
        </w:rPr>
        <w:t>/</w:t>
      </w:r>
      <w:r w:rsidR="000D1EEE" w:rsidRPr="00B36614">
        <w:rPr>
          <w:rFonts w:ascii="Calibri" w:hAnsi="Calibri" w:cs="Trebuchet MS"/>
          <w:sz w:val="20"/>
          <w:szCs w:val="20"/>
        </w:rPr>
        <w:t xml:space="preserve">2016 </w:t>
      </w:r>
      <w:r w:rsidR="003104DE" w:rsidRPr="00B36614">
        <w:rPr>
          <w:rFonts w:ascii="Calibri" w:hAnsi="Calibri" w:cs="Trebuchet MS"/>
          <w:sz w:val="20"/>
          <w:szCs w:val="20"/>
        </w:rPr>
        <w:t xml:space="preserve">secondo </w:t>
      </w:r>
      <w:r w:rsidR="00B90DF9" w:rsidRPr="00B36614">
        <w:rPr>
          <w:rFonts w:ascii="Calibri" w:hAnsi="Calibri" w:cs="Trebuchet MS"/>
          <w:sz w:val="20"/>
          <w:szCs w:val="20"/>
        </w:rPr>
        <w:t>la ripartizione tra punteggio tecnico ed economico indicat</w:t>
      </w:r>
      <w:r w:rsidR="00E82ED2">
        <w:rPr>
          <w:rFonts w:ascii="Calibri" w:hAnsi="Calibri" w:cs="Trebuchet MS"/>
          <w:sz w:val="20"/>
          <w:szCs w:val="20"/>
        </w:rPr>
        <w:t>a</w:t>
      </w:r>
      <w:r w:rsidR="00DB375A" w:rsidRPr="00B36614">
        <w:rPr>
          <w:rFonts w:ascii="Calibri" w:hAnsi="Calibri" w:cs="Trebuchet MS"/>
          <w:sz w:val="20"/>
          <w:szCs w:val="20"/>
        </w:rPr>
        <w:t xml:space="preserve"> </w:t>
      </w:r>
      <w:r w:rsidR="004F0227" w:rsidRPr="00B36614">
        <w:rPr>
          <w:rFonts w:ascii="Calibri" w:hAnsi="Calibri" w:cs="Trebuchet MS"/>
          <w:sz w:val="20"/>
          <w:szCs w:val="20"/>
        </w:rPr>
        <w:t>nel Capitolato</w:t>
      </w:r>
      <w:r w:rsidR="008145CC">
        <w:rPr>
          <w:rFonts w:ascii="Calibri" w:hAnsi="Calibri" w:cs="Trebuchet MS"/>
          <w:sz w:val="20"/>
          <w:szCs w:val="20"/>
        </w:rPr>
        <w:t xml:space="preserve"> tecnico</w:t>
      </w:r>
      <w:r w:rsidR="00DB375A" w:rsidRPr="00B36614">
        <w:rPr>
          <w:rFonts w:ascii="Calibri" w:hAnsi="Calibri" w:cs="Trebuchet MS"/>
          <w:sz w:val="20"/>
          <w:szCs w:val="20"/>
        </w:rPr>
        <w:t>.</w:t>
      </w:r>
    </w:p>
    <w:p w:rsidR="0020474D" w:rsidRDefault="0020474D" w:rsidP="00CC231C">
      <w:pPr>
        <w:widowControl w:val="0"/>
        <w:spacing w:line="300" w:lineRule="exact"/>
        <w:jc w:val="both"/>
        <w:rPr>
          <w:rFonts w:ascii="Calibri" w:hAnsi="Calibri" w:cs="Trebuchet MS"/>
          <w:sz w:val="20"/>
          <w:szCs w:val="20"/>
        </w:rPr>
      </w:pPr>
    </w:p>
    <w:p w:rsidR="0020474D" w:rsidRPr="000213B3" w:rsidRDefault="008C2AF3" w:rsidP="00CC231C">
      <w:pPr>
        <w:widowControl w:val="0"/>
        <w:spacing w:line="300" w:lineRule="exact"/>
        <w:jc w:val="both"/>
        <w:rPr>
          <w:rFonts w:ascii="Calibri" w:hAnsi="Calibri"/>
          <w:b/>
          <w:bCs/>
          <w:iCs/>
          <w:caps/>
          <w:sz w:val="20"/>
          <w:szCs w:val="20"/>
        </w:rPr>
      </w:pPr>
      <w:r w:rsidRPr="000213B3">
        <w:rPr>
          <w:rFonts w:ascii="Calibri" w:hAnsi="Calibri"/>
          <w:b/>
          <w:bCs/>
          <w:iCs/>
          <w:sz w:val="20"/>
          <w:szCs w:val="20"/>
        </w:rPr>
        <w:t>Punteggio Tecnico</w:t>
      </w:r>
    </w:p>
    <w:p w:rsidR="0020474D" w:rsidRPr="000213B3" w:rsidRDefault="0020474D" w:rsidP="0020474D">
      <w:pPr>
        <w:pStyle w:val="usoboll1"/>
        <w:spacing w:line="300" w:lineRule="atLeast"/>
        <w:rPr>
          <w:rFonts w:ascii="Calibri" w:hAnsi="Calibri" w:cs="Trebuchet MS"/>
          <w:sz w:val="20"/>
          <w:szCs w:val="20"/>
        </w:rPr>
      </w:pPr>
      <w:r w:rsidRPr="000213B3">
        <w:rPr>
          <w:rFonts w:ascii="Calibri" w:hAnsi="Calibri" w:cs="Trebuchet MS"/>
          <w:sz w:val="20"/>
          <w:szCs w:val="20"/>
        </w:rPr>
        <w:t>Il “Punteggio Tecnico” (PT) è attribuito sulla base della valutazione de</w:t>
      </w:r>
      <w:r w:rsidR="00044102">
        <w:rPr>
          <w:rFonts w:ascii="Calibri" w:hAnsi="Calibri" w:cs="Trebuchet MS"/>
          <w:sz w:val="20"/>
          <w:szCs w:val="20"/>
        </w:rPr>
        <w:t xml:space="preserve">gli </w:t>
      </w:r>
      <w:r w:rsidRPr="000213B3">
        <w:rPr>
          <w:rFonts w:ascii="Calibri" w:hAnsi="Calibri" w:cs="Trebuchet MS"/>
          <w:i/>
          <w:sz w:val="20"/>
          <w:szCs w:val="20"/>
        </w:rPr>
        <w:t>Ambiti di Valutazione</w:t>
      </w:r>
      <w:r w:rsidRPr="000213B3">
        <w:rPr>
          <w:rFonts w:ascii="Calibri" w:hAnsi="Calibri" w:cs="Trebuchet MS"/>
          <w:sz w:val="20"/>
          <w:szCs w:val="20"/>
        </w:rPr>
        <w:t xml:space="preserve">, definiti </w:t>
      </w:r>
      <w:r w:rsidR="00506778" w:rsidRPr="000213B3">
        <w:rPr>
          <w:rFonts w:ascii="Calibri" w:hAnsi="Calibri" w:cs="Trebuchet MS"/>
          <w:sz w:val="20"/>
          <w:szCs w:val="20"/>
        </w:rPr>
        <w:t>nel</w:t>
      </w:r>
      <w:r w:rsidRPr="000213B3">
        <w:rPr>
          <w:rFonts w:ascii="Calibri" w:hAnsi="Calibri" w:cs="Trebuchet MS"/>
          <w:sz w:val="20"/>
          <w:szCs w:val="20"/>
        </w:rPr>
        <w:t>l’</w:t>
      </w:r>
      <w:r w:rsidR="00506778" w:rsidRPr="000213B3">
        <w:rPr>
          <w:rFonts w:ascii="Calibri" w:hAnsi="Calibri" w:cs="Trebuchet MS"/>
          <w:sz w:val="20"/>
          <w:szCs w:val="20"/>
        </w:rPr>
        <w:t>A</w:t>
      </w:r>
      <w:r w:rsidRPr="000213B3">
        <w:rPr>
          <w:rFonts w:ascii="Calibri" w:hAnsi="Calibri" w:cs="Trebuchet MS"/>
          <w:sz w:val="20"/>
          <w:szCs w:val="20"/>
        </w:rPr>
        <w:t xml:space="preserve">ppendice </w:t>
      </w:r>
      <w:r w:rsidR="00433178" w:rsidRPr="00433178">
        <w:rPr>
          <w:rFonts w:ascii="Calibri" w:eastAsia="Times New Roman" w:hAnsi="Calibri" w:cs="Trebuchet MS"/>
          <w:sz w:val="20"/>
          <w:szCs w:val="20"/>
          <w:lang w:eastAsia="ar-SA"/>
        </w:rPr>
        <w:t>1A</w:t>
      </w:r>
      <w:r w:rsidR="002072E4" w:rsidRPr="000213B3">
        <w:rPr>
          <w:rFonts w:ascii="Calibri" w:eastAsia="Times New Roman" w:hAnsi="Calibri" w:cs="Trebuchet MS"/>
          <w:i/>
          <w:color w:val="0000FF"/>
          <w:sz w:val="20"/>
          <w:szCs w:val="20"/>
          <w:lang w:eastAsia="ar-SA"/>
        </w:rPr>
        <w:t xml:space="preserve"> </w:t>
      </w:r>
      <w:r w:rsidRPr="000213B3">
        <w:rPr>
          <w:rFonts w:ascii="Calibri" w:eastAsia="Times New Roman" w:hAnsi="Calibri" w:cs="Trebuchet MS"/>
          <w:i/>
          <w:color w:val="0000FF"/>
          <w:sz w:val="20"/>
          <w:szCs w:val="20"/>
          <w:lang w:eastAsia="ar-SA"/>
        </w:rPr>
        <w:t xml:space="preserve"> </w:t>
      </w:r>
      <w:r w:rsidRPr="000213B3">
        <w:rPr>
          <w:rFonts w:ascii="Calibri" w:hAnsi="Calibri" w:cs="Trebuchet MS"/>
          <w:sz w:val="20"/>
          <w:szCs w:val="20"/>
        </w:rPr>
        <w:t>del Capitolato d’Oneri del bando istitutivo</w:t>
      </w:r>
      <w:r w:rsidR="00317CF7">
        <w:rPr>
          <w:rFonts w:ascii="Calibri" w:hAnsi="Calibri" w:cs="Trebuchet MS"/>
          <w:sz w:val="20"/>
          <w:szCs w:val="20"/>
        </w:rPr>
        <w:t>.</w:t>
      </w:r>
    </w:p>
    <w:p w:rsidR="0020474D" w:rsidRDefault="0020474D" w:rsidP="0020474D">
      <w:pPr>
        <w:pStyle w:val="usoboll1"/>
        <w:spacing w:line="300" w:lineRule="atLeast"/>
        <w:rPr>
          <w:rFonts w:ascii="Calibri" w:hAnsi="Calibri" w:cs="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2"/>
        <w:gridCol w:w="2807"/>
      </w:tblGrid>
      <w:tr w:rsidR="00877EDF" w:rsidRPr="006E5A22" w:rsidTr="00D96208">
        <w:trPr>
          <w:trHeight w:val="318"/>
        </w:trPr>
        <w:tc>
          <w:tcPr>
            <w:tcW w:w="6062" w:type="dxa"/>
            <w:shd w:val="clear" w:color="auto" w:fill="BFBFBF"/>
          </w:tcPr>
          <w:p w:rsidR="00877EDF" w:rsidRPr="00F50D57" w:rsidRDefault="00877EDF" w:rsidP="00ED299E">
            <w:pPr>
              <w:pStyle w:val="usoboll1"/>
              <w:spacing w:line="0" w:lineRule="atLeast"/>
              <w:jc w:val="center"/>
              <w:rPr>
                <w:rFonts w:ascii="Calibri" w:hAnsi="Calibri" w:cs="Trebuchet MS"/>
                <w:b/>
                <w:i/>
                <w:sz w:val="18"/>
                <w:szCs w:val="16"/>
              </w:rPr>
            </w:pPr>
            <w:r w:rsidRPr="00F50D57">
              <w:rPr>
                <w:rFonts w:ascii="Calibri" w:hAnsi="Calibri" w:cs="Trebuchet MS"/>
                <w:b/>
                <w:i/>
                <w:sz w:val="18"/>
                <w:szCs w:val="16"/>
              </w:rPr>
              <w:t>AMBITI DI VALUTAZIONE</w:t>
            </w:r>
          </w:p>
        </w:tc>
        <w:tc>
          <w:tcPr>
            <w:tcW w:w="2843" w:type="dxa"/>
            <w:shd w:val="clear" w:color="auto" w:fill="BFBFBF"/>
          </w:tcPr>
          <w:p w:rsidR="00877EDF" w:rsidRPr="00F50D57" w:rsidRDefault="00877EDF" w:rsidP="00ED299E">
            <w:pPr>
              <w:pStyle w:val="usoboll1"/>
              <w:spacing w:line="0" w:lineRule="atLeast"/>
              <w:jc w:val="center"/>
              <w:rPr>
                <w:rFonts w:ascii="Calibri" w:hAnsi="Calibri" w:cs="Trebuchet MS"/>
                <w:b/>
                <w:i/>
                <w:sz w:val="18"/>
                <w:szCs w:val="16"/>
              </w:rPr>
            </w:pPr>
            <w:r w:rsidRPr="00F50D57">
              <w:rPr>
                <w:rFonts w:ascii="Calibri" w:hAnsi="Calibri" w:cs="Trebuchet MS"/>
                <w:b/>
                <w:i/>
                <w:sz w:val="18"/>
                <w:szCs w:val="16"/>
              </w:rPr>
              <w:t>PUNTEGGIO MASSIMO</w:t>
            </w:r>
          </w:p>
        </w:tc>
      </w:tr>
      <w:tr w:rsidR="00206EB5" w:rsidRPr="006E5A22" w:rsidTr="00D96208">
        <w:trPr>
          <w:trHeight w:val="318"/>
        </w:trPr>
        <w:tc>
          <w:tcPr>
            <w:tcW w:w="6062" w:type="dxa"/>
            <w:shd w:val="clear" w:color="auto" w:fill="auto"/>
          </w:tcPr>
          <w:p w:rsidR="00206EB5" w:rsidRPr="00F50D57" w:rsidRDefault="00206EB5" w:rsidP="00206EB5">
            <w:pPr>
              <w:pStyle w:val="usoboll1"/>
              <w:spacing w:line="300" w:lineRule="atLeast"/>
              <w:rPr>
                <w:rFonts w:ascii="Calibri" w:hAnsi="Calibri" w:cs="Trebuchet MS"/>
                <w:sz w:val="20"/>
                <w:szCs w:val="20"/>
              </w:rPr>
            </w:pPr>
            <w:r w:rsidRPr="00F50D57">
              <w:rPr>
                <w:rFonts w:ascii="Calibri" w:hAnsi="Calibri" w:cs="Trebuchet MS"/>
                <w:sz w:val="20"/>
                <w:szCs w:val="20"/>
              </w:rPr>
              <w:t>A) ORGANIZZAZIONE DEL SERVIZIO</w:t>
            </w:r>
          </w:p>
        </w:tc>
        <w:tc>
          <w:tcPr>
            <w:tcW w:w="2843" w:type="dxa"/>
            <w:shd w:val="clear" w:color="auto" w:fill="auto"/>
          </w:tcPr>
          <w:p w:rsidR="00206EB5" w:rsidRPr="00F50D57" w:rsidRDefault="00433178" w:rsidP="00206EB5">
            <w:pPr>
              <w:pStyle w:val="usoboll1"/>
              <w:spacing w:line="300" w:lineRule="exact"/>
              <w:jc w:val="left"/>
              <w:rPr>
                <w:rFonts w:ascii="Calibri" w:hAnsi="Calibri" w:cs="Trebuchet MS"/>
                <w:sz w:val="20"/>
                <w:szCs w:val="20"/>
              </w:rPr>
            </w:pPr>
            <w:r>
              <w:rPr>
                <w:rFonts w:ascii="Calibri" w:hAnsi="Calibri" w:cs="Trebuchet MS"/>
                <w:sz w:val="20"/>
                <w:szCs w:val="20"/>
              </w:rPr>
              <w:t xml:space="preserve">Punti </w:t>
            </w:r>
            <w:r w:rsidRPr="00433178">
              <w:rPr>
                <w:rFonts w:ascii="Calibri" w:hAnsi="Calibri" w:cs="Trebuchet MS"/>
                <w:b/>
                <w:sz w:val="20"/>
                <w:szCs w:val="20"/>
              </w:rPr>
              <w:t>50</w:t>
            </w:r>
          </w:p>
        </w:tc>
      </w:tr>
      <w:tr w:rsidR="00206EB5" w:rsidRPr="006E5A22" w:rsidTr="00D96208">
        <w:trPr>
          <w:trHeight w:val="186"/>
        </w:trPr>
        <w:tc>
          <w:tcPr>
            <w:tcW w:w="6062" w:type="dxa"/>
            <w:shd w:val="clear" w:color="auto" w:fill="auto"/>
          </w:tcPr>
          <w:p w:rsidR="00206EB5" w:rsidRPr="00F50D57" w:rsidRDefault="00206EB5" w:rsidP="00206EB5">
            <w:pPr>
              <w:pStyle w:val="usoboll1"/>
              <w:spacing w:line="300" w:lineRule="atLeast"/>
              <w:rPr>
                <w:rFonts w:ascii="Calibri" w:hAnsi="Calibri" w:cs="Trebuchet MS"/>
                <w:sz w:val="20"/>
                <w:szCs w:val="20"/>
              </w:rPr>
            </w:pPr>
            <w:r w:rsidRPr="00F50D57">
              <w:rPr>
                <w:rFonts w:ascii="Calibri" w:hAnsi="Calibri" w:cs="Trebuchet MS"/>
                <w:sz w:val="20"/>
                <w:szCs w:val="20"/>
              </w:rPr>
              <w:t>B) SISTEMI DI VERIFICA</w:t>
            </w:r>
          </w:p>
        </w:tc>
        <w:tc>
          <w:tcPr>
            <w:tcW w:w="2843" w:type="dxa"/>
            <w:shd w:val="clear" w:color="auto" w:fill="auto"/>
          </w:tcPr>
          <w:p w:rsidR="00206EB5" w:rsidRPr="00F50D57" w:rsidRDefault="00433178" w:rsidP="00206EB5">
            <w:pPr>
              <w:pStyle w:val="usoboll1"/>
              <w:spacing w:line="300" w:lineRule="exact"/>
              <w:jc w:val="left"/>
              <w:rPr>
                <w:rFonts w:ascii="Calibri" w:hAnsi="Calibri" w:cs="Trebuchet MS"/>
                <w:sz w:val="20"/>
                <w:szCs w:val="20"/>
              </w:rPr>
            </w:pPr>
            <w:r>
              <w:rPr>
                <w:rFonts w:ascii="Calibri" w:hAnsi="Calibri" w:cs="Trebuchet MS"/>
                <w:sz w:val="20"/>
                <w:szCs w:val="20"/>
              </w:rPr>
              <w:t xml:space="preserve">Punti </w:t>
            </w:r>
            <w:r w:rsidRPr="00433178">
              <w:rPr>
                <w:rFonts w:ascii="Calibri" w:hAnsi="Calibri" w:cs="Trebuchet MS"/>
                <w:b/>
                <w:sz w:val="20"/>
                <w:szCs w:val="20"/>
              </w:rPr>
              <w:t>8</w:t>
            </w:r>
          </w:p>
        </w:tc>
      </w:tr>
      <w:tr w:rsidR="00206EB5" w:rsidRPr="006E5A22" w:rsidTr="00D96208">
        <w:trPr>
          <w:trHeight w:val="226"/>
        </w:trPr>
        <w:tc>
          <w:tcPr>
            <w:tcW w:w="6062" w:type="dxa"/>
            <w:shd w:val="clear" w:color="auto" w:fill="auto"/>
          </w:tcPr>
          <w:p w:rsidR="00206EB5" w:rsidRPr="00F50D57" w:rsidRDefault="00206EB5" w:rsidP="00206EB5">
            <w:pPr>
              <w:pStyle w:val="usoboll1"/>
              <w:spacing w:line="300" w:lineRule="atLeast"/>
              <w:rPr>
                <w:rFonts w:ascii="Calibri" w:hAnsi="Calibri" w:cs="Trebuchet MS"/>
                <w:sz w:val="20"/>
                <w:szCs w:val="20"/>
              </w:rPr>
            </w:pPr>
            <w:r w:rsidRPr="00F50D57">
              <w:rPr>
                <w:rFonts w:ascii="Calibri" w:hAnsi="Calibri" w:cs="Trebuchet MS"/>
                <w:sz w:val="20"/>
                <w:szCs w:val="20"/>
              </w:rPr>
              <w:t>C) RIDUZIONE DEGLI IMPATTI AMBIENTALI DEL SERVIZIO E DEI RISCHI PER LA SALUTE</w:t>
            </w:r>
          </w:p>
        </w:tc>
        <w:tc>
          <w:tcPr>
            <w:tcW w:w="2843" w:type="dxa"/>
            <w:shd w:val="clear" w:color="auto" w:fill="auto"/>
          </w:tcPr>
          <w:p w:rsidR="00206EB5" w:rsidRPr="00F50D57" w:rsidRDefault="00433178" w:rsidP="00206EB5">
            <w:pPr>
              <w:pStyle w:val="usoboll1"/>
              <w:spacing w:line="300" w:lineRule="exact"/>
              <w:jc w:val="left"/>
              <w:rPr>
                <w:rFonts w:ascii="Calibri" w:hAnsi="Calibri" w:cs="Trebuchet MS"/>
                <w:sz w:val="20"/>
                <w:szCs w:val="20"/>
              </w:rPr>
            </w:pPr>
            <w:r>
              <w:rPr>
                <w:rFonts w:ascii="Calibri" w:hAnsi="Calibri" w:cs="Trebuchet MS"/>
                <w:sz w:val="20"/>
                <w:szCs w:val="20"/>
              </w:rPr>
              <w:t xml:space="preserve">Punti </w:t>
            </w:r>
            <w:r w:rsidRPr="00433178">
              <w:rPr>
                <w:rFonts w:ascii="Calibri" w:hAnsi="Calibri" w:cs="Trebuchet MS"/>
                <w:b/>
                <w:sz w:val="20"/>
                <w:szCs w:val="20"/>
              </w:rPr>
              <w:t>12</w:t>
            </w:r>
          </w:p>
        </w:tc>
      </w:tr>
    </w:tbl>
    <w:p w:rsidR="00877EDF" w:rsidRPr="000213B3" w:rsidRDefault="00877EDF" w:rsidP="0020474D">
      <w:pPr>
        <w:pStyle w:val="usoboll1"/>
        <w:spacing w:line="300" w:lineRule="atLeast"/>
        <w:rPr>
          <w:rFonts w:ascii="Calibri" w:hAnsi="Calibri" w:cs="Trebuchet MS"/>
          <w:sz w:val="20"/>
          <w:szCs w:val="20"/>
        </w:rPr>
      </w:pPr>
    </w:p>
    <w:p w:rsidR="002072E4" w:rsidRPr="000213B3" w:rsidRDefault="0020474D" w:rsidP="0020474D">
      <w:pPr>
        <w:pStyle w:val="usoboll1"/>
        <w:spacing w:line="300" w:lineRule="atLeast"/>
        <w:rPr>
          <w:rFonts w:ascii="Calibri" w:eastAsia="Times New Roman" w:hAnsi="Calibri" w:cs="Trebuchet MS"/>
          <w:b/>
          <w:i/>
          <w:color w:val="0000FF"/>
          <w:sz w:val="20"/>
          <w:szCs w:val="20"/>
          <w:u w:val="single"/>
          <w:lang w:eastAsia="ar-SA"/>
        </w:rPr>
      </w:pPr>
      <w:r w:rsidRPr="000213B3">
        <w:rPr>
          <w:rFonts w:ascii="Calibri" w:hAnsi="Calibri" w:cs="Trebuchet MS"/>
          <w:sz w:val="20"/>
          <w:szCs w:val="20"/>
        </w:rPr>
        <w:t xml:space="preserve">La valutazione sarà effettuata sulla base dei </w:t>
      </w:r>
      <w:r w:rsidRPr="000213B3">
        <w:rPr>
          <w:rFonts w:ascii="Calibri" w:hAnsi="Calibri" w:cs="Trebuchet MS"/>
          <w:i/>
          <w:sz w:val="20"/>
          <w:szCs w:val="20"/>
        </w:rPr>
        <w:t>Criteri</w:t>
      </w:r>
      <w:r w:rsidRPr="000213B3">
        <w:rPr>
          <w:rFonts w:ascii="Calibri" w:hAnsi="Calibri" w:cs="Trebuchet MS"/>
          <w:sz w:val="20"/>
          <w:szCs w:val="20"/>
        </w:rPr>
        <w:t xml:space="preserve"> e </w:t>
      </w:r>
      <w:r w:rsidRPr="000213B3">
        <w:rPr>
          <w:rFonts w:ascii="Calibri" w:hAnsi="Calibri" w:cs="Trebuchet MS"/>
          <w:i/>
          <w:sz w:val="20"/>
          <w:szCs w:val="20"/>
        </w:rPr>
        <w:t>Sub–Criteri di Valutazione</w:t>
      </w:r>
      <w:r w:rsidRPr="000213B3">
        <w:rPr>
          <w:rFonts w:ascii="Calibri" w:hAnsi="Calibri" w:cs="Trebuchet MS"/>
          <w:sz w:val="20"/>
          <w:szCs w:val="20"/>
        </w:rPr>
        <w:t xml:space="preserve"> elencati nella “Tabella di Valutazione dell’Offerta Tecnica</w:t>
      </w:r>
      <w:r w:rsidRPr="0006133B">
        <w:rPr>
          <w:rFonts w:ascii="Calibri" w:hAnsi="Calibri" w:cs="Trebuchet MS"/>
          <w:sz w:val="20"/>
          <w:szCs w:val="20"/>
        </w:rPr>
        <w:t>”</w:t>
      </w:r>
      <w:r w:rsidR="00D649C8">
        <w:rPr>
          <w:rFonts w:ascii="Calibri" w:hAnsi="Calibri" w:cs="Trebuchet MS"/>
          <w:sz w:val="20"/>
          <w:szCs w:val="20"/>
        </w:rPr>
        <w:t xml:space="preserve"> che segue</w:t>
      </w:r>
      <w:r w:rsidR="002072E4" w:rsidRPr="000213B3">
        <w:rPr>
          <w:rFonts w:ascii="Calibri" w:eastAsia="Times New Roman" w:hAnsi="Calibri" w:cs="Trebuchet MS"/>
          <w:b/>
          <w:i/>
          <w:color w:val="0000FF"/>
          <w:sz w:val="20"/>
          <w:szCs w:val="20"/>
          <w:u w:val="single"/>
          <w:lang w:eastAsia="ar-SA"/>
        </w:rPr>
        <w:t>.</w:t>
      </w:r>
    </w:p>
    <w:p w:rsidR="00D24FB5" w:rsidRDefault="00D24FB5" w:rsidP="0020474D">
      <w:pPr>
        <w:pStyle w:val="usoboll1"/>
        <w:spacing w:line="300" w:lineRule="atLeast"/>
        <w:rPr>
          <w:rFonts w:ascii="Calibri" w:eastAsia="Times New Roman" w:hAnsi="Calibri" w:cs="Trebuchet MS"/>
          <w:b/>
          <w:i/>
          <w:color w:val="0000FF"/>
          <w:sz w:val="20"/>
          <w:szCs w:val="20"/>
          <w:u w:val="single"/>
          <w:lang w:eastAsia="ar-SA"/>
        </w:rPr>
      </w:pPr>
    </w:p>
    <w:p w:rsidR="006F7F6D" w:rsidRPr="006E5A22" w:rsidRDefault="006F7F6D" w:rsidP="006F7F6D">
      <w:pPr>
        <w:autoSpaceDE w:val="0"/>
        <w:autoSpaceDN w:val="0"/>
        <w:adjustRightInd w:val="0"/>
        <w:spacing w:line="300" w:lineRule="exact"/>
        <w:jc w:val="both"/>
        <w:rPr>
          <w:rFonts w:ascii="Calibri" w:hAnsi="Calibri" w:cs="Calibri"/>
          <w:color w:val="000000"/>
          <w:sz w:val="20"/>
          <w:szCs w:val="20"/>
        </w:rPr>
      </w:pPr>
      <w:r>
        <w:rPr>
          <w:rFonts w:ascii="Calibri" w:hAnsi="Calibri" w:cs="Calibri"/>
          <w:color w:val="000000"/>
          <w:sz w:val="20"/>
          <w:szCs w:val="20"/>
        </w:rPr>
        <w:t xml:space="preserve">Con riferimento ai Punteggi tecnici, </w:t>
      </w:r>
      <w:r w:rsidRPr="006E5A22">
        <w:rPr>
          <w:rFonts w:ascii="Calibri" w:hAnsi="Calibri" w:cs="Calibri"/>
          <w:color w:val="000000"/>
          <w:sz w:val="20"/>
          <w:szCs w:val="20"/>
        </w:rPr>
        <w:t xml:space="preserve">nella colonna “Modalità di valutazione”:  </w:t>
      </w:r>
    </w:p>
    <w:p w:rsidR="00532A89" w:rsidRPr="00D649C8" w:rsidRDefault="0020474D" w:rsidP="00AD600D">
      <w:pPr>
        <w:numPr>
          <w:ilvl w:val="0"/>
          <w:numId w:val="23"/>
        </w:numPr>
        <w:autoSpaceDE w:val="0"/>
        <w:autoSpaceDN w:val="0"/>
        <w:adjustRightInd w:val="0"/>
        <w:spacing w:line="300" w:lineRule="exact"/>
        <w:jc w:val="both"/>
        <w:rPr>
          <w:rFonts w:ascii="Calibri" w:hAnsi="Calibri" w:cs="Trebuchet MS"/>
          <w:sz w:val="20"/>
          <w:szCs w:val="20"/>
        </w:rPr>
      </w:pPr>
      <w:r w:rsidRPr="009A776A">
        <w:rPr>
          <w:rFonts w:ascii="Calibri" w:hAnsi="Calibri" w:cs="Trebuchet MS"/>
          <w:sz w:val="20"/>
          <w:szCs w:val="20"/>
        </w:rPr>
        <w:t xml:space="preserve">con la lettera </w:t>
      </w:r>
      <w:r w:rsidRPr="0006133B">
        <w:rPr>
          <w:rFonts w:ascii="Calibri" w:hAnsi="Calibri" w:cs="Trebuchet MS"/>
          <w:b/>
          <w:sz w:val="20"/>
          <w:szCs w:val="20"/>
        </w:rPr>
        <w:t>D</w:t>
      </w:r>
      <w:r w:rsidRPr="009A776A">
        <w:rPr>
          <w:rFonts w:ascii="Calibri" w:hAnsi="Calibri" w:cs="Trebuchet MS"/>
          <w:sz w:val="20"/>
          <w:szCs w:val="20"/>
        </w:rPr>
        <w:t xml:space="preserve"> vengono indicati i “</w:t>
      </w:r>
      <w:r w:rsidR="00D24FB5" w:rsidRPr="009A776A">
        <w:rPr>
          <w:rFonts w:ascii="Calibri" w:hAnsi="Calibri" w:cs="Calibri"/>
          <w:i/>
          <w:color w:val="000000"/>
          <w:sz w:val="20"/>
          <w:szCs w:val="20"/>
          <w:u w:val="single"/>
        </w:rPr>
        <w:t>Sub-Criteri Discrezionali</w:t>
      </w:r>
      <w:r w:rsidRPr="009A776A">
        <w:rPr>
          <w:rFonts w:ascii="Calibri" w:hAnsi="Calibri" w:cs="Trebuchet MS"/>
          <w:sz w:val="20"/>
          <w:szCs w:val="20"/>
        </w:rPr>
        <w:t xml:space="preserve">”, i </w:t>
      </w:r>
      <w:r w:rsidR="00D24FB5" w:rsidRPr="009A776A">
        <w:rPr>
          <w:rFonts w:ascii="Calibri" w:hAnsi="Calibri" w:cs="Trebuchet MS"/>
          <w:sz w:val="20"/>
          <w:szCs w:val="20"/>
        </w:rPr>
        <w:t xml:space="preserve">cui </w:t>
      </w:r>
      <w:r w:rsidR="005C247B">
        <w:rPr>
          <w:rFonts w:ascii="Calibri" w:hAnsi="Calibri" w:cs="Trebuchet MS"/>
          <w:sz w:val="20"/>
          <w:szCs w:val="20"/>
        </w:rPr>
        <w:t>sub-</w:t>
      </w:r>
      <w:r w:rsidRPr="009A776A">
        <w:rPr>
          <w:rFonts w:ascii="Calibri" w:hAnsi="Calibri" w:cs="Trebuchet MS"/>
          <w:sz w:val="20"/>
          <w:szCs w:val="20"/>
        </w:rPr>
        <w:t xml:space="preserve">punteggi </w:t>
      </w:r>
      <w:r w:rsidR="00D24FB5" w:rsidRPr="009A776A">
        <w:rPr>
          <w:rFonts w:ascii="Calibri" w:hAnsi="Calibri" w:cs="Trebuchet MS"/>
          <w:sz w:val="20"/>
          <w:szCs w:val="20"/>
        </w:rPr>
        <w:t xml:space="preserve">saranno </w:t>
      </w:r>
      <w:r w:rsidRPr="009A776A">
        <w:rPr>
          <w:rFonts w:ascii="Calibri" w:hAnsi="Calibri" w:cs="Trebuchet MS"/>
          <w:sz w:val="20"/>
          <w:szCs w:val="20"/>
        </w:rPr>
        <w:t xml:space="preserve">attribuiti in ragione dell’esercizio della discrezionalità </w:t>
      </w:r>
      <w:r w:rsidR="006F7F6D">
        <w:rPr>
          <w:rFonts w:ascii="Calibri" w:hAnsi="Calibri" w:cs="Trebuchet MS"/>
          <w:sz w:val="20"/>
          <w:szCs w:val="20"/>
        </w:rPr>
        <w:t xml:space="preserve">tecnica </w:t>
      </w:r>
      <w:r w:rsidRPr="009A776A">
        <w:rPr>
          <w:rFonts w:ascii="Calibri" w:hAnsi="Calibri" w:cs="Trebuchet MS"/>
          <w:sz w:val="20"/>
          <w:szCs w:val="20"/>
        </w:rPr>
        <w:t>spettante alla Commissione giudicatrice</w:t>
      </w:r>
      <w:r w:rsidR="00D24FB5" w:rsidRPr="009A776A">
        <w:rPr>
          <w:rFonts w:ascii="Calibri" w:hAnsi="Calibri" w:cs="Trebuchet MS"/>
          <w:sz w:val="20"/>
          <w:szCs w:val="20"/>
        </w:rPr>
        <w:t xml:space="preserve"> </w:t>
      </w:r>
      <w:r w:rsidR="00D24FB5" w:rsidRPr="009A776A">
        <w:rPr>
          <w:rFonts w:ascii="Calibri" w:hAnsi="Calibri" w:cs="Calibri"/>
          <w:color w:val="000000"/>
          <w:sz w:val="20"/>
          <w:szCs w:val="20"/>
        </w:rPr>
        <w:t>sugli elementi forniti all’interno della relazione tecnica di cui al par. 8</w:t>
      </w:r>
      <w:r w:rsidR="006F7F6D">
        <w:rPr>
          <w:rFonts w:ascii="Calibri" w:hAnsi="Calibri" w:cs="Trebuchet MS"/>
          <w:sz w:val="20"/>
          <w:szCs w:val="20"/>
        </w:rPr>
        <w:t>;</w:t>
      </w:r>
    </w:p>
    <w:p w:rsidR="00B1581E" w:rsidRPr="00D649C8" w:rsidRDefault="00E56C1E" w:rsidP="00AD600D">
      <w:pPr>
        <w:pStyle w:val="usoboll1"/>
        <w:numPr>
          <w:ilvl w:val="0"/>
          <w:numId w:val="23"/>
        </w:numPr>
        <w:spacing w:line="300" w:lineRule="atLeast"/>
        <w:rPr>
          <w:rFonts w:ascii="Calibri" w:hAnsi="Calibri" w:cs="Trebuchet MS"/>
          <w:color w:val="FF0000"/>
          <w:sz w:val="20"/>
          <w:szCs w:val="20"/>
        </w:rPr>
      </w:pPr>
      <w:r w:rsidRPr="009A776A">
        <w:rPr>
          <w:rFonts w:ascii="Calibri" w:hAnsi="Calibri" w:cs="Trebuchet MS"/>
          <w:sz w:val="20"/>
          <w:szCs w:val="20"/>
        </w:rPr>
        <w:t xml:space="preserve"> </w:t>
      </w:r>
      <w:r w:rsidR="00E17CAB">
        <w:rPr>
          <w:rFonts w:ascii="Calibri" w:hAnsi="Calibri" w:cs="Trebuchet MS"/>
          <w:sz w:val="20"/>
          <w:szCs w:val="20"/>
        </w:rPr>
        <w:t>con la</w:t>
      </w:r>
      <w:r w:rsidR="0020474D" w:rsidRPr="009A776A">
        <w:rPr>
          <w:rFonts w:ascii="Calibri" w:hAnsi="Calibri" w:cs="Trebuchet MS"/>
          <w:sz w:val="20"/>
          <w:szCs w:val="20"/>
        </w:rPr>
        <w:t xml:space="preserve"> lettera </w:t>
      </w:r>
      <w:r w:rsidR="0020474D" w:rsidRPr="0006133B">
        <w:rPr>
          <w:rFonts w:ascii="Calibri" w:hAnsi="Calibri" w:cs="Trebuchet MS"/>
          <w:b/>
          <w:sz w:val="20"/>
          <w:szCs w:val="20"/>
        </w:rPr>
        <w:t>T</w:t>
      </w:r>
      <w:r w:rsidR="0020474D" w:rsidRPr="009A776A">
        <w:rPr>
          <w:rFonts w:ascii="Calibri" w:hAnsi="Calibri" w:cs="Trebuchet MS"/>
          <w:sz w:val="20"/>
          <w:szCs w:val="20"/>
        </w:rPr>
        <w:t xml:space="preserve"> vengono indicati i </w:t>
      </w:r>
      <w:r w:rsidR="00D24FB5" w:rsidRPr="009A776A">
        <w:rPr>
          <w:rFonts w:ascii="Calibri" w:hAnsi="Calibri" w:cs="Calibri"/>
          <w:color w:val="000000"/>
          <w:sz w:val="20"/>
          <w:szCs w:val="20"/>
          <w:u w:val="single"/>
        </w:rPr>
        <w:t>“</w:t>
      </w:r>
      <w:r w:rsidR="00D24FB5" w:rsidRPr="009A776A">
        <w:rPr>
          <w:rFonts w:ascii="Calibri" w:hAnsi="Calibri" w:cs="Calibri"/>
          <w:i/>
          <w:color w:val="000000"/>
          <w:sz w:val="20"/>
          <w:szCs w:val="20"/>
          <w:u w:val="single"/>
        </w:rPr>
        <w:t>Sub-Criteri Tabellari</w:t>
      </w:r>
      <w:r w:rsidR="00D24FB5" w:rsidRPr="009A776A">
        <w:rPr>
          <w:rFonts w:ascii="Calibri" w:hAnsi="Calibri" w:cs="Calibri"/>
          <w:color w:val="000000"/>
          <w:sz w:val="20"/>
          <w:szCs w:val="20"/>
        </w:rPr>
        <w:t>” (</w:t>
      </w:r>
      <w:r w:rsidR="00D24FB5" w:rsidRPr="009A776A">
        <w:rPr>
          <w:rFonts w:ascii="Calibri" w:hAnsi="Calibri" w:cs="Calibri"/>
          <w:color w:val="000000"/>
          <w:sz w:val="20"/>
          <w:szCs w:val="20"/>
          <w:u w:val="single"/>
        </w:rPr>
        <w:t xml:space="preserve">presenti </w:t>
      </w:r>
      <w:r w:rsidR="00D24FB5" w:rsidRPr="0006133B">
        <w:rPr>
          <w:rFonts w:ascii="Calibri" w:hAnsi="Calibri" w:cs="Calibri"/>
          <w:color w:val="000000"/>
          <w:sz w:val="20"/>
          <w:szCs w:val="20"/>
          <w:u w:val="single"/>
        </w:rPr>
        <w:t>sul</w:t>
      </w:r>
      <w:r w:rsidR="00C84C8C" w:rsidRPr="0006133B">
        <w:rPr>
          <w:rFonts w:ascii="Calibri" w:hAnsi="Calibri" w:cs="Calibri"/>
          <w:color w:val="000000"/>
          <w:sz w:val="20"/>
          <w:szCs w:val="20"/>
          <w:u w:val="single"/>
        </w:rPr>
        <w:t xml:space="preserve"> Sistema</w:t>
      </w:r>
      <w:r w:rsidR="00D24FB5" w:rsidRPr="0006133B">
        <w:rPr>
          <w:rFonts w:ascii="Calibri" w:hAnsi="Calibri" w:cs="Calibri"/>
          <w:color w:val="000000"/>
          <w:sz w:val="20"/>
          <w:szCs w:val="20"/>
        </w:rPr>
        <w:t>)</w:t>
      </w:r>
      <w:r w:rsidR="0020474D" w:rsidRPr="0006133B">
        <w:rPr>
          <w:rFonts w:ascii="Calibri" w:hAnsi="Calibri" w:cs="Trebuchet MS"/>
          <w:sz w:val="20"/>
          <w:szCs w:val="20"/>
        </w:rPr>
        <w:t xml:space="preserve">, i </w:t>
      </w:r>
      <w:r w:rsidR="00D24FB5" w:rsidRPr="0006133B">
        <w:rPr>
          <w:rFonts w:ascii="Calibri" w:hAnsi="Calibri" w:cs="Trebuchet MS"/>
          <w:sz w:val="20"/>
          <w:szCs w:val="20"/>
        </w:rPr>
        <w:t xml:space="preserve">cui </w:t>
      </w:r>
      <w:r w:rsidR="005C247B" w:rsidRPr="0006133B">
        <w:rPr>
          <w:rFonts w:ascii="Calibri" w:hAnsi="Calibri" w:cs="Trebuchet MS"/>
          <w:sz w:val="20"/>
          <w:szCs w:val="20"/>
        </w:rPr>
        <w:t>sub-</w:t>
      </w:r>
      <w:r w:rsidR="0020474D" w:rsidRPr="0006133B">
        <w:rPr>
          <w:rFonts w:ascii="Calibri" w:hAnsi="Calibri" w:cs="Trebuchet MS"/>
          <w:sz w:val="20"/>
          <w:szCs w:val="20"/>
        </w:rPr>
        <w:t>punteggi</w:t>
      </w:r>
      <w:r w:rsidR="0020474D" w:rsidRPr="009A776A">
        <w:rPr>
          <w:rFonts w:ascii="Calibri" w:hAnsi="Calibri" w:cs="Trebuchet MS"/>
          <w:sz w:val="20"/>
          <w:szCs w:val="20"/>
        </w:rPr>
        <w:t xml:space="preserve"> </w:t>
      </w:r>
      <w:r w:rsidR="00D24FB5" w:rsidRPr="009A776A">
        <w:rPr>
          <w:rFonts w:ascii="Calibri" w:hAnsi="Calibri" w:cs="Calibri"/>
          <w:color w:val="000000"/>
          <w:sz w:val="20"/>
          <w:szCs w:val="20"/>
        </w:rPr>
        <w:t xml:space="preserve">saranno attribuiti attraverso </w:t>
      </w:r>
      <w:r w:rsidR="00D24FB5" w:rsidRPr="009A776A">
        <w:rPr>
          <w:rFonts w:ascii="Calibri" w:hAnsi="Calibri" w:cs="Calibri"/>
          <w:color w:val="000000"/>
          <w:sz w:val="20"/>
          <w:szCs w:val="20"/>
          <w:u w:val="single"/>
        </w:rPr>
        <w:t xml:space="preserve">calcolo numerico eseguito automaticamente </w:t>
      </w:r>
      <w:r w:rsidR="004812D9">
        <w:rPr>
          <w:rFonts w:ascii="Calibri" w:hAnsi="Calibri" w:cs="Calibri"/>
          <w:color w:val="000000"/>
          <w:sz w:val="20"/>
          <w:szCs w:val="20"/>
          <w:u w:val="single"/>
        </w:rPr>
        <w:t xml:space="preserve">e in valore assoluto </w:t>
      </w:r>
      <w:r w:rsidR="00D24FB5" w:rsidRPr="009A776A">
        <w:rPr>
          <w:rFonts w:ascii="Calibri" w:hAnsi="Calibri" w:cs="Calibri"/>
          <w:color w:val="000000"/>
          <w:sz w:val="20"/>
          <w:szCs w:val="20"/>
          <w:u w:val="single"/>
        </w:rPr>
        <w:t>dal</w:t>
      </w:r>
      <w:r w:rsidR="005A76CA">
        <w:rPr>
          <w:rFonts w:ascii="Calibri" w:hAnsi="Calibri" w:cs="Calibri"/>
          <w:color w:val="000000"/>
          <w:sz w:val="20"/>
          <w:szCs w:val="20"/>
          <w:u w:val="single"/>
        </w:rPr>
        <w:t xml:space="preserve"> Sistema medesimo</w:t>
      </w:r>
      <w:r w:rsidR="005A76CA" w:rsidRPr="005A76CA">
        <w:rPr>
          <w:rFonts w:ascii="Calibri" w:hAnsi="Calibri" w:cs="Calibri"/>
          <w:color w:val="000000"/>
          <w:sz w:val="20"/>
          <w:szCs w:val="20"/>
        </w:rPr>
        <w:t xml:space="preserve"> </w:t>
      </w:r>
      <w:r w:rsidR="00D24FB5" w:rsidRPr="009A776A">
        <w:rPr>
          <w:rFonts w:ascii="Calibri" w:hAnsi="Calibri" w:cs="Trebuchet MS"/>
          <w:sz w:val="20"/>
          <w:szCs w:val="20"/>
        </w:rPr>
        <w:t xml:space="preserve">attraverso l’attribuzione o meno di </w:t>
      </w:r>
      <w:r w:rsidR="0033780A">
        <w:rPr>
          <w:rFonts w:ascii="Calibri" w:hAnsi="Calibri" w:cs="Trebuchet MS"/>
          <w:sz w:val="20"/>
          <w:szCs w:val="20"/>
        </w:rPr>
        <w:t>sub-</w:t>
      </w:r>
      <w:r w:rsidR="00D24FB5" w:rsidRPr="009A776A">
        <w:rPr>
          <w:rFonts w:ascii="Calibri" w:hAnsi="Calibri" w:cs="Trebuchet MS"/>
          <w:sz w:val="20"/>
          <w:szCs w:val="20"/>
        </w:rPr>
        <w:t xml:space="preserve">punteggi </w:t>
      </w:r>
      <w:r w:rsidR="0020474D" w:rsidRPr="009A776A">
        <w:rPr>
          <w:rFonts w:ascii="Calibri" w:hAnsi="Calibri" w:cs="Trebuchet MS"/>
          <w:sz w:val="20"/>
          <w:szCs w:val="20"/>
        </w:rPr>
        <w:t>fissi e predefiniti</w:t>
      </w:r>
      <w:r w:rsidR="0020474D" w:rsidRPr="00227E1D">
        <w:rPr>
          <w:rFonts w:ascii="Calibri" w:hAnsi="Calibri" w:cs="Trebuchet MS"/>
          <w:sz w:val="20"/>
          <w:szCs w:val="20"/>
        </w:rPr>
        <w:t xml:space="preserve"> </w:t>
      </w:r>
      <w:r w:rsidR="006F7F6D" w:rsidRPr="006F7F6D">
        <w:rPr>
          <w:rFonts w:ascii="Calibri" w:hAnsi="Calibri" w:cs="Trebuchet MS"/>
          <w:sz w:val="20"/>
          <w:szCs w:val="20"/>
        </w:rPr>
        <w:t>sulla base della presenza o assenza nell’offerta dell’elemento richiesto</w:t>
      </w:r>
      <w:r w:rsidR="009A1462">
        <w:rPr>
          <w:rFonts w:ascii="Calibri" w:hAnsi="Calibri" w:cs="Trebuchet MS"/>
          <w:sz w:val="20"/>
          <w:szCs w:val="20"/>
        </w:rPr>
        <w:t>.</w:t>
      </w:r>
    </w:p>
    <w:p w:rsidR="0020474D" w:rsidRPr="0006133B" w:rsidRDefault="0020474D" w:rsidP="0020474D">
      <w:pPr>
        <w:pStyle w:val="usoboll1"/>
        <w:spacing w:line="300" w:lineRule="atLeast"/>
        <w:rPr>
          <w:rFonts w:ascii="Calibri" w:hAnsi="Calibri" w:cs="Trebuchet MS"/>
          <w:sz w:val="20"/>
          <w:szCs w:val="20"/>
          <w:highlight w:val="yellow"/>
        </w:rPr>
      </w:pPr>
    </w:p>
    <w:p w:rsidR="0020474D" w:rsidRDefault="0020474D" w:rsidP="0020474D">
      <w:pPr>
        <w:pStyle w:val="usoboll1"/>
        <w:spacing w:line="300" w:lineRule="atLeast"/>
        <w:rPr>
          <w:rFonts w:ascii="Calibri" w:hAnsi="Calibri" w:cs="Trebuchet MS"/>
          <w:b/>
          <w:i/>
          <w:sz w:val="20"/>
          <w:szCs w:val="20"/>
        </w:rPr>
      </w:pPr>
      <w:r w:rsidRPr="009A776A">
        <w:rPr>
          <w:rFonts w:ascii="Calibri" w:hAnsi="Calibri" w:cs="Trebuchet MS"/>
          <w:b/>
          <w:i/>
          <w:sz w:val="20"/>
          <w:szCs w:val="20"/>
        </w:rPr>
        <w:t>Tabella di Valutazione dell’Offerta Tecnica:</w:t>
      </w:r>
    </w:p>
    <w:p w:rsidR="00D649C8" w:rsidRDefault="00D649C8" w:rsidP="0020474D">
      <w:pPr>
        <w:pStyle w:val="usoboll1"/>
        <w:spacing w:line="300" w:lineRule="atLeast"/>
        <w:rPr>
          <w:rFonts w:ascii="Calibri" w:hAnsi="Calibri" w:cs="Trebuchet MS"/>
          <w:b/>
          <w:i/>
          <w:sz w:val="20"/>
          <w:szCs w:val="20"/>
        </w:rPr>
      </w:pPr>
    </w:p>
    <w:tbl>
      <w:tblPr>
        <w:tblStyle w:val="Grigliatabella"/>
        <w:tblW w:w="0" w:type="auto"/>
        <w:tblLayout w:type="fixed"/>
        <w:tblLook w:val="04A0" w:firstRow="1" w:lastRow="0" w:firstColumn="1" w:lastColumn="0" w:noHBand="0" w:noVBand="1"/>
      </w:tblPr>
      <w:tblGrid>
        <w:gridCol w:w="560"/>
        <w:gridCol w:w="1968"/>
        <w:gridCol w:w="612"/>
        <w:gridCol w:w="680"/>
        <w:gridCol w:w="3972"/>
        <w:gridCol w:w="1134"/>
        <w:gridCol w:w="696"/>
      </w:tblGrid>
      <w:tr w:rsidR="00F91F8E" w:rsidTr="00433178">
        <w:tc>
          <w:tcPr>
            <w:tcW w:w="9622" w:type="dxa"/>
            <w:gridSpan w:val="7"/>
            <w:tcBorders>
              <w:bottom w:val="single" w:sz="4" w:space="0" w:color="auto"/>
            </w:tcBorders>
            <w:shd w:val="pct30" w:color="auto" w:fill="auto"/>
          </w:tcPr>
          <w:p w:rsidR="00F91F8E" w:rsidRPr="00662046" w:rsidRDefault="00F91F8E" w:rsidP="00AD600D">
            <w:pPr>
              <w:pStyle w:val="Paragrafoelenco"/>
              <w:numPr>
                <w:ilvl w:val="0"/>
                <w:numId w:val="48"/>
              </w:numPr>
              <w:ind w:left="308"/>
            </w:pPr>
            <w:r w:rsidRPr="00662046">
              <w:t>ORGANIZZAZIONE DEL SERVIZIO</w:t>
            </w:r>
          </w:p>
        </w:tc>
      </w:tr>
      <w:tr w:rsidR="00F91F8E" w:rsidTr="00433178">
        <w:tc>
          <w:tcPr>
            <w:tcW w:w="560" w:type="dxa"/>
            <w:shd w:val="pct10" w:color="auto" w:fill="auto"/>
          </w:tcPr>
          <w:p w:rsidR="00F91F8E" w:rsidRDefault="00F91F8E" w:rsidP="00433178">
            <w:r>
              <w:t>N°</w:t>
            </w:r>
          </w:p>
        </w:tc>
        <w:tc>
          <w:tcPr>
            <w:tcW w:w="1968" w:type="dxa"/>
            <w:shd w:val="pct10" w:color="auto" w:fill="auto"/>
          </w:tcPr>
          <w:p w:rsidR="00F91F8E" w:rsidRPr="000D4262" w:rsidRDefault="00F91F8E" w:rsidP="00433178">
            <w:pPr>
              <w:rPr>
                <w:b/>
                <w:sz w:val="18"/>
              </w:rPr>
            </w:pPr>
            <w:r w:rsidRPr="000D4262">
              <w:rPr>
                <w:b/>
                <w:sz w:val="18"/>
              </w:rPr>
              <w:t>Criteri di valutazione</w:t>
            </w:r>
          </w:p>
        </w:tc>
        <w:tc>
          <w:tcPr>
            <w:tcW w:w="612" w:type="dxa"/>
            <w:shd w:val="pct10" w:color="auto" w:fill="auto"/>
          </w:tcPr>
          <w:p w:rsidR="00F91F8E" w:rsidRPr="007161AE" w:rsidRDefault="00F91F8E" w:rsidP="00433178">
            <w:pPr>
              <w:rPr>
                <w:b/>
                <w:sz w:val="18"/>
              </w:rPr>
            </w:pPr>
            <w:r w:rsidRPr="000D4262">
              <w:rPr>
                <w:b/>
                <w:sz w:val="18"/>
              </w:rPr>
              <w:t>Punti Max</w:t>
            </w:r>
          </w:p>
        </w:tc>
        <w:tc>
          <w:tcPr>
            <w:tcW w:w="680" w:type="dxa"/>
            <w:shd w:val="pct10" w:color="auto" w:fill="auto"/>
          </w:tcPr>
          <w:p w:rsidR="00F91F8E" w:rsidRPr="000D4262" w:rsidRDefault="00F91F8E" w:rsidP="00433178">
            <w:pPr>
              <w:rPr>
                <w:b/>
              </w:rPr>
            </w:pPr>
            <w:r w:rsidRPr="000D4262">
              <w:rPr>
                <w:b/>
              </w:rPr>
              <w:t>n°</w:t>
            </w:r>
          </w:p>
        </w:tc>
        <w:tc>
          <w:tcPr>
            <w:tcW w:w="3972" w:type="dxa"/>
            <w:shd w:val="pct10" w:color="auto" w:fill="auto"/>
          </w:tcPr>
          <w:p w:rsidR="00F91F8E" w:rsidRPr="000D4262" w:rsidRDefault="00F91F8E" w:rsidP="00433178">
            <w:pPr>
              <w:rPr>
                <w:b/>
                <w:sz w:val="18"/>
              </w:rPr>
            </w:pPr>
            <w:r w:rsidRPr="000D4262">
              <w:rPr>
                <w:b/>
                <w:sz w:val="18"/>
              </w:rPr>
              <w:t>Sub-Criteri di Valutazione</w:t>
            </w:r>
          </w:p>
        </w:tc>
        <w:tc>
          <w:tcPr>
            <w:tcW w:w="1134" w:type="dxa"/>
            <w:shd w:val="pct10" w:color="auto" w:fill="auto"/>
          </w:tcPr>
          <w:p w:rsidR="00F91F8E" w:rsidRPr="000D4262" w:rsidRDefault="00F91F8E" w:rsidP="00433178">
            <w:pPr>
              <w:rPr>
                <w:b/>
                <w:sz w:val="18"/>
              </w:rPr>
            </w:pPr>
            <w:r w:rsidRPr="000D4262">
              <w:rPr>
                <w:b/>
                <w:sz w:val="18"/>
              </w:rPr>
              <w:t>Modalità di valutazione</w:t>
            </w:r>
          </w:p>
        </w:tc>
        <w:tc>
          <w:tcPr>
            <w:tcW w:w="696" w:type="dxa"/>
            <w:shd w:val="pct10" w:color="auto" w:fill="auto"/>
          </w:tcPr>
          <w:p w:rsidR="00F91F8E" w:rsidRPr="007161AE" w:rsidRDefault="00F91F8E" w:rsidP="00433178">
            <w:pPr>
              <w:rPr>
                <w:b/>
                <w:sz w:val="18"/>
              </w:rPr>
            </w:pPr>
            <w:r w:rsidRPr="000D4262">
              <w:rPr>
                <w:b/>
                <w:sz w:val="18"/>
              </w:rPr>
              <w:t>Punti Max</w:t>
            </w:r>
          </w:p>
        </w:tc>
      </w:tr>
      <w:tr w:rsidR="00F91F8E" w:rsidTr="00433178">
        <w:tc>
          <w:tcPr>
            <w:tcW w:w="560" w:type="dxa"/>
            <w:vMerge w:val="restart"/>
            <w:vAlign w:val="center"/>
          </w:tcPr>
          <w:p w:rsidR="00F91F8E" w:rsidRDefault="00F91F8E" w:rsidP="00433178">
            <w:pPr>
              <w:jc w:val="center"/>
            </w:pPr>
            <w:r>
              <w:t>A.1</w:t>
            </w:r>
          </w:p>
        </w:tc>
        <w:tc>
          <w:tcPr>
            <w:tcW w:w="1968" w:type="dxa"/>
            <w:vMerge w:val="restart"/>
            <w:vAlign w:val="center"/>
          </w:tcPr>
          <w:p w:rsidR="00F91F8E" w:rsidRPr="000D4262" w:rsidRDefault="00F91F8E" w:rsidP="00433178">
            <w:pPr>
              <w:rPr>
                <w:sz w:val="22"/>
              </w:rPr>
            </w:pPr>
            <w:r w:rsidRPr="000D4262">
              <w:rPr>
                <w:sz w:val="22"/>
              </w:rPr>
              <w:t>CERTIFICAZIONI</w:t>
            </w:r>
          </w:p>
        </w:tc>
        <w:tc>
          <w:tcPr>
            <w:tcW w:w="612" w:type="dxa"/>
            <w:vMerge w:val="restart"/>
            <w:vAlign w:val="center"/>
          </w:tcPr>
          <w:p w:rsidR="00F91F8E" w:rsidRDefault="00F91F8E" w:rsidP="00433178">
            <w:pPr>
              <w:jc w:val="center"/>
            </w:pPr>
            <w:r>
              <w:t>8</w:t>
            </w:r>
          </w:p>
        </w:tc>
        <w:tc>
          <w:tcPr>
            <w:tcW w:w="680" w:type="dxa"/>
          </w:tcPr>
          <w:p w:rsidR="00F91F8E" w:rsidRPr="000D4262" w:rsidRDefault="00F91F8E" w:rsidP="00433178">
            <w:pPr>
              <w:rPr>
                <w:sz w:val="22"/>
              </w:rPr>
            </w:pPr>
            <w:r w:rsidRPr="000D4262">
              <w:rPr>
                <w:sz w:val="22"/>
              </w:rPr>
              <w:t>A.1.1</w:t>
            </w:r>
          </w:p>
        </w:tc>
        <w:tc>
          <w:tcPr>
            <w:tcW w:w="3972" w:type="dxa"/>
          </w:tcPr>
          <w:p w:rsidR="00F91F8E" w:rsidRPr="002E279A" w:rsidRDefault="00F91F8E" w:rsidP="00433178">
            <w:pPr>
              <w:rPr>
                <w:sz w:val="22"/>
              </w:rPr>
            </w:pPr>
            <w:r w:rsidRPr="002E279A">
              <w:rPr>
                <w:sz w:val="22"/>
              </w:rPr>
              <w:t>ISO 9001</w:t>
            </w:r>
          </w:p>
        </w:tc>
        <w:tc>
          <w:tcPr>
            <w:tcW w:w="1134" w:type="dxa"/>
          </w:tcPr>
          <w:p w:rsidR="00F91F8E" w:rsidRDefault="00F91F8E" w:rsidP="00433178">
            <w:pPr>
              <w:jc w:val="center"/>
            </w:pPr>
            <w:r>
              <w:t>T</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vAlign w:val="center"/>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A.1.2</w:t>
            </w:r>
          </w:p>
        </w:tc>
        <w:tc>
          <w:tcPr>
            <w:tcW w:w="3972" w:type="dxa"/>
          </w:tcPr>
          <w:p w:rsidR="00F91F8E" w:rsidRPr="002E279A" w:rsidRDefault="00F91F8E" w:rsidP="00433178">
            <w:pPr>
              <w:rPr>
                <w:sz w:val="22"/>
              </w:rPr>
            </w:pPr>
            <w:r w:rsidRPr="002E279A">
              <w:rPr>
                <w:sz w:val="22"/>
              </w:rPr>
              <w:t>ISO 14001</w:t>
            </w:r>
          </w:p>
        </w:tc>
        <w:tc>
          <w:tcPr>
            <w:tcW w:w="1134" w:type="dxa"/>
          </w:tcPr>
          <w:p w:rsidR="00F91F8E" w:rsidRDefault="00F91F8E" w:rsidP="00433178">
            <w:pPr>
              <w:jc w:val="center"/>
            </w:pPr>
            <w:r>
              <w:t>T</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vAlign w:val="center"/>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A.1.3</w:t>
            </w:r>
          </w:p>
        </w:tc>
        <w:tc>
          <w:tcPr>
            <w:tcW w:w="3972" w:type="dxa"/>
          </w:tcPr>
          <w:p w:rsidR="00F91F8E" w:rsidRPr="002E279A" w:rsidRDefault="00F91F8E" w:rsidP="00433178">
            <w:pPr>
              <w:rPr>
                <w:sz w:val="22"/>
              </w:rPr>
            </w:pPr>
            <w:r w:rsidRPr="002E279A">
              <w:rPr>
                <w:sz w:val="22"/>
              </w:rPr>
              <w:t>BS OHSAS</w:t>
            </w:r>
          </w:p>
        </w:tc>
        <w:tc>
          <w:tcPr>
            <w:tcW w:w="1134" w:type="dxa"/>
          </w:tcPr>
          <w:p w:rsidR="00F91F8E" w:rsidRDefault="00F91F8E" w:rsidP="00433178">
            <w:pPr>
              <w:jc w:val="center"/>
            </w:pPr>
            <w:r>
              <w:t>T</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vAlign w:val="center"/>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A.1.4</w:t>
            </w:r>
          </w:p>
        </w:tc>
        <w:tc>
          <w:tcPr>
            <w:tcW w:w="3972" w:type="dxa"/>
          </w:tcPr>
          <w:p w:rsidR="00F91F8E" w:rsidRPr="000D4262" w:rsidRDefault="00F91F8E" w:rsidP="00433178">
            <w:pPr>
              <w:rPr>
                <w:sz w:val="22"/>
              </w:rPr>
            </w:pPr>
            <w:r w:rsidRPr="000D4262">
              <w:rPr>
                <w:sz w:val="22"/>
              </w:rPr>
              <w:t>Ulteriori certificazioni</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560" w:type="dxa"/>
            <w:vMerge w:val="restart"/>
            <w:vAlign w:val="center"/>
          </w:tcPr>
          <w:p w:rsidR="00F91F8E" w:rsidRDefault="00F91F8E" w:rsidP="00433178">
            <w:r>
              <w:t>A.2</w:t>
            </w:r>
          </w:p>
        </w:tc>
        <w:tc>
          <w:tcPr>
            <w:tcW w:w="1968" w:type="dxa"/>
            <w:vMerge w:val="restart"/>
            <w:vAlign w:val="center"/>
          </w:tcPr>
          <w:p w:rsidR="00F91F8E" w:rsidRPr="000D4262" w:rsidRDefault="00F91F8E" w:rsidP="00433178">
            <w:pPr>
              <w:rPr>
                <w:sz w:val="22"/>
              </w:rPr>
            </w:pPr>
            <w:r>
              <w:rPr>
                <w:sz w:val="22"/>
              </w:rPr>
              <w:t>QUALITA’ DELLA STRUTTURA ORGANIZZATIVA</w:t>
            </w:r>
          </w:p>
        </w:tc>
        <w:tc>
          <w:tcPr>
            <w:tcW w:w="612" w:type="dxa"/>
            <w:vMerge w:val="restart"/>
            <w:vAlign w:val="center"/>
          </w:tcPr>
          <w:p w:rsidR="00F91F8E" w:rsidRDefault="00F91F8E" w:rsidP="00433178">
            <w:r>
              <w:t>11</w:t>
            </w:r>
          </w:p>
        </w:tc>
        <w:tc>
          <w:tcPr>
            <w:tcW w:w="680" w:type="dxa"/>
          </w:tcPr>
          <w:p w:rsidR="00F91F8E" w:rsidRPr="000D4262" w:rsidRDefault="00F91F8E" w:rsidP="00433178">
            <w:pPr>
              <w:rPr>
                <w:sz w:val="22"/>
              </w:rPr>
            </w:pPr>
            <w:r w:rsidRPr="000D4262">
              <w:rPr>
                <w:sz w:val="22"/>
              </w:rPr>
              <w:t>A.</w:t>
            </w:r>
            <w:r>
              <w:rPr>
                <w:sz w:val="22"/>
              </w:rPr>
              <w:t>2</w:t>
            </w:r>
            <w:r w:rsidRPr="000D4262">
              <w:rPr>
                <w:sz w:val="22"/>
              </w:rPr>
              <w:t>.1</w:t>
            </w:r>
          </w:p>
        </w:tc>
        <w:tc>
          <w:tcPr>
            <w:tcW w:w="3972" w:type="dxa"/>
          </w:tcPr>
          <w:p w:rsidR="00F91F8E" w:rsidRDefault="00F91F8E" w:rsidP="00433178">
            <w:r>
              <w:rPr>
                <w:sz w:val="22"/>
              </w:rPr>
              <w:t>Adeguatezza della struttura organizzativa e del gruppo di lavoro da dedicare al servizio</w:t>
            </w:r>
          </w:p>
        </w:tc>
        <w:tc>
          <w:tcPr>
            <w:tcW w:w="1134" w:type="dxa"/>
          </w:tcPr>
          <w:p w:rsidR="00F91F8E" w:rsidRDefault="00F91F8E" w:rsidP="00433178">
            <w:pPr>
              <w:jc w:val="center"/>
            </w:pPr>
            <w:r>
              <w:t>D</w:t>
            </w:r>
          </w:p>
        </w:tc>
        <w:tc>
          <w:tcPr>
            <w:tcW w:w="696" w:type="dxa"/>
          </w:tcPr>
          <w:p w:rsidR="00F91F8E" w:rsidRDefault="00F91F8E" w:rsidP="00433178">
            <w:pPr>
              <w:jc w:val="center"/>
            </w:pPr>
            <w:r>
              <w:t>7</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A.2.2</w:t>
            </w:r>
          </w:p>
        </w:tc>
        <w:tc>
          <w:tcPr>
            <w:tcW w:w="3972" w:type="dxa"/>
          </w:tcPr>
          <w:p w:rsidR="00F91F8E" w:rsidRDefault="00F91F8E" w:rsidP="00433178">
            <w:r>
              <w:rPr>
                <w:sz w:val="22"/>
              </w:rPr>
              <w:t>Esperienza pregressa in immobili aventi pregio artistico-culturale</w:t>
            </w:r>
          </w:p>
        </w:tc>
        <w:tc>
          <w:tcPr>
            <w:tcW w:w="1134" w:type="dxa"/>
          </w:tcPr>
          <w:p w:rsidR="00F91F8E" w:rsidRDefault="00F91F8E" w:rsidP="00433178">
            <w:pPr>
              <w:jc w:val="center"/>
            </w:pPr>
            <w:r>
              <w:t>D</w:t>
            </w:r>
          </w:p>
        </w:tc>
        <w:tc>
          <w:tcPr>
            <w:tcW w:w="696" w:type="dxa"/>
          </w:tcPr>
          <w:p w:rsidR="00F91F8E" w:rsidRDefault="00F91F8E" w:rsidP="00433178">
            <w:pPr>
              <w:jc w:val="center"/>
            </w:pPr>
            <w:r>
              <w:t>4</w:t>
            </w:r>
          </w:p>
        </w:tc>
      </w:tr>
      <w:tr w:rsidR="00F91F8E" w:rsidTr="00433178">
        <w:tc>
          <w:tcPr>
            <w:tcW w:w="560" w:type="dxa"/>
            <w:vMerge w:val="restart"/>
            <w:vAlign w:val="center"/>
          </w:tcPr>
          <w:p w:rsidR="00F91F8E" w:rsidRDefault="00F91F8E" w:rsidP="00433178">
            <w:r>
              <w:t>A.3</w:t>
            </w:r>
          </w:p>
        </w:tc>
        <w:tc>
          <w:tcPr>
            <w:tcW w:w="1968" w:type="dxa"/>
            <w:vMerge w:val="restart"/>
            <w:vAlign w:val="center"/>
          </w:tcPr>
          <w:p w:rsidR="00F91F8E" w:rsidRPr="0096253B" w:rsidRDefault="00F91F8E" w:rsidP="00433178">
            <w:pPr>
              <w:rPr>
                <w:sz w:val="22"/>
              </w:rPr>
            </w:pPr>
            <w:r w:rsidRPr="0096253B">
              <w:rPr>
                <w:sz w:val="20"/>
              </w:rPr>
              <w:t>QUALITA’ DEL PIANO DI LAVORO, DEI MACCHINARI E DELLE ATTREZZATURE UTILIZZATE</w:t>
            </w:r>
          </w:p>
        </w:tc>
        <w:tc>
          <w:tcPr>
            <w:tcW w:w="612" w:type="dxa"/>
            <w:vMerge w:val="restart"/>
            <w:vAlign w:val="center"/>
          </w:tcPr>
          <w:p w:rsidR="00F91F8E" w:rsidRDefault="00F91F8E" w:rsidP="00433178">
            <w:r>
              <w:t>14</w:t>
            </w:r>
          </w:p>
          <w:p w:rsidR="00F91F8E" w:rsidRDefault="00F91F8E" w:rsidP="00433178"/>
        </w:tc>
        <w:tc>
          <w:tcPr>
            <w:tcW w:w="680" w:type="dxa"/>
          </w:tcPr>
          <w:p w:rsidR="00F91F8E" w:rsidRPr="000D4262" w:rsidRDefault="00F91F8E" w:rsidP="00433178">
            <w:pPr>
              <w:rPr>
                <w:sz w:val="22"/>
              </w:rPr>
            </w:pPr>
            <w:r w:rsidRPr="000D4262">
              <w:rPr>
                <w:sz w:val="22"/>
              </w:rPr>
              <w:t>A.</w:t>
            </w:r>
            <w:r>
              <w:rPr>
                <w:sz w:val="22"/>
              </w:rPr>
              <w:t>3</w:t>
            </w:r>
            <w:r w:rsidRPr="000D4262">
              <w:rPr>
                <w:sz w:val="22"/>
              </w:rPr>
              <w:t>.1</w:t>
            </w:r>
          </w:p>
        </w:tc>
        <w:tc>
          <w:tcPr>
            <w:tcW w:w="3972" w:type="dxa"/>
          </w:tcPr>
          <w:p w:rsidR="00F91F8E" w:rsidRDefault="00F91F8E" w:rsidP="00433178">
            <w:r>
              <w:rPr>
                <w:sz w:val="22"/>
              </w:rPr>
              <w:t>Qualità ed efficacia del piano di lavorazione proposto rispetto alle specifiche modalità di esecuzione formalizzate nel capitolato speciale di appalto</w:t>
            </w:r>
          </w:p>
        </w:tc>
        <w:tc>
          <w:tcPr>
            <w:tcW w:w="1134" w:type="dxa"/>
          </w:tcPr>
          <w:p w:rsidR="00F91F8E" w:rsidRDefault="00F91F8E" w:rsidP="00433178">
            <w:pPr>
              <w:jc w:val="center"/>
            </w:pPr>
            <w:r>
              <w:t>D</w:t>
            </w:r>
          </w:p>
        </w:tc>
        <w:tc>
          <w:tcPr>
            <w:tcW w:w="696" w:type="dxa"/>
          </w:tcPr>
          <w:p w:rsidR="00F91F8E" w:rsidRDefault="00F91F8E" w:rsidP="00433178">
            <w:pPr>
              <w:jc w:val="center"/>
            </w:pPr>
            <w:r>
              <w:t xml:space="preserve"> 7</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A.3.2</w:t>
            </w:r>
          </w:p>
        </w:tc>
        <w:tc>
          <w:tcPr>
            <w:tcW w:w="3972" w:type="dxa"/>
          </w:tcPr>
          <w:p w:rsidR="00F91F8E" w:rsidRPr="000D4262" w:rsidRDefault="00F91F8E" w:rsidP="00433178">
            <w:pPr>
              <w:rPr>
                <w:sz w:val="22"/>
              </w:rPr>
            </w:pPr>
            <w:r>
              <w:rPr>
                <w:sz w:val="22"/>
              </w:rPr>
              <w:t>Macchinari ed attrezzature che si intendono utilizzare che tengono conto della specificità degli ambienti</w:t>
            </w:r>
          </w:p>
        </w:tc>
        <w:tc>
          <w:tcPr>
            <w:tcW w:w="1134" w:type="dxa"/>
          </w:tcPr>
          <w:p w:rsidR="00F91F8E" w:rsidRDefault="00F91F8E" w:rsidP="00433178">
            <w:pPr>
              <w:jc w:val="center"/>
            </w:pPr>
            <w:r>
              <w:t>D</w:t>
            </w:r>
          </w:p>
        </w:tc>
        <w:tc>
          <w:tcPr>
            <w:tcW w:w="696" w:type="dxa"/>
          </w:tcPr>
          <w:p w:rsidR="00F91F8E" w:rsidRDefault="00F91F8E" w:rsidP="00433178">
            <w:pPr>
              <w:jc w:val="center"/>
            </w:pPr>
            <w:r>
              <w:t>7</w:t>
            </w:r>
          </w:p>
        </w:tc>
      </w:tr>
      <w:tr w:rsidR="00F91F8E" w:rsidTr="00433178">
        <w:tc>
          <w:tcPr>
            <w:tcW w:w="560" w:type="dxa"/>
            <w:vMerge w:val="restart"/>
            <w:vAlign w:val="center"/>
          </w:tcPr>
          <w:p w:rsidR="00F91F8E" w:rsidRDefault="00F91F8E" w:rsidP="00433178">
            <w:r>
              <w:t>A.4</w:t>
            </w:r>
          </w:p>
        </w:tc>
        <w:tc>
          <w:tcPr>
            <w:tcW w:w="1968" w:type="dxa"/>
            <w:vMerge w:val="restart"/>
            <w:vAlign w:val="center"/>
          </w:tcPr>
          <w:p w:rsidR="00F91F8E" w:rsidRPr="000D4262" w:rsidRDefault="00F91F8E" w:rsidP="00433178">
            <w:pPr>
              <w:rPr>
                <w:sz w:val="22"/>
              </w:rPr>
            </w:pPr>
            <w:r>
              <w:rPr>
                <w:sz w:val="22"/>
              </w:rPr>
              <w:t>MISURE FORMATIVE E INFORMATIVE</w:t>
            </w:r>
          </w:p>
        </w:tc>
        <w:tc>
          <w:tcPr>
            <w:tcW w:w="612" w:type="dxa"/>
            <w:vMerge w:val="restart"/>
            <w:vAlign w:val="center"/>
          </w:tcPr>
          <w:p w:rsidR="00F91F8E" w:rsidRDefault="00F91F8E" w:rsidP="00433178">
            <w:r>
              <w:t>11</w:t>
            </w:r>
          </w:p>
        </w:tc>
        <w:tc>
          <w:tcPr>
            <w:tcW w:w="680" w:type="dxa"/>
          </w:tcPr>
          <w:p w:rsidR="00F91F8E" w:rsidRPr="000D4262" w:rsidRDefault="00F91F8E" w:rsidP="00433178">
            <w:pPr>
              <w:rPr>
                <w:sz w:val="22"/>
              </w:rPr>
            </w:pPr>
            <w:r w:rsidRPr="000D4262">
              <w:rPr>
                <w:sz w:val="22"/>
              </w:rPr>
              <w:t>A.</w:t>
            </w:r>
            <w:r>
              <w:rPr>
                <w:sz w:val="22"/>
              </w:rPr>
              <w:t>4</w:t>
            </w:r>
            <w:r w:rsidRPr="000D4262">
              <w:rPr>
                <w:sz w:val="22"/>
              </w:rPr>
              <w:t>.1</w:t>
            </w:r>
          </w:p>
        </w:tc>
        <w:tc>
          <w:tcPr>
            <w:tcW w:w="3972" w:type="dxa"/>
          </w:tcPr>
          <w:p w:rsidR="00F91F8E" w:rsidRDefault="00F91F8E" w:rsidP="00433178">
            <w:r>
              <w:rPr>
                <w:sz w:val="22"/>
              </w:rPr>
              <w:t>Qualità della formazione specialistica dedicata al personale anche in relazione a quanto previsto dal D.Lgs. 81/08 e dal D.M. 24.5.2012</w:t>
            </w:r>
          </w:p>
        </w:tc>
        <w:tc>
          <w:tcPr>
            <w:tcW w:w="1134" w:type="dxa"/>
          </w:tcPr>
          <w:p w:rsidR="00F91F8E" w:rsidRDefault="00F91F8E" w:rsidP="00433178">
            <w:pPr>
              <w:jc w:val="center"/>
            </w:pPr>
            <w:r>
              <w:t>D</w:t>
            </w:r>
          </w:p>
        </w:tc>
        <w:tc>
          <w:tcPr>
            <w:tcW w:w="696" w:type="dxa"/>
          </w:tcPr>
          <w:p w:rsidR="00F91F8E" w:rsidRDefault="00F91F8E" w:rsidP="00433178">
            <w:pPr>
              <w:jc w:val="center"/>
            </w:pPr>
            <w:r>
              <w:t>7</w:t>
            </w:r>
          </w:p>
        </w:tc>
      </w:tr>
      <w:tr w:rsidR="00F91F8E" w:rsidTr="00433178">
        <w:trPr>
          <w:trHeight w:val="1344"/>
        </w:trPr>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A.4.2</w:t>
            </w:r>
          </w:p>
        </w:tc>
        <w:tc>
          <w:tcPr>
            <w:tcW w:w="3972" w:type="dxa"/>
          </w:tcPr>
          <w:p w:rsidR="00F91F8E" w:rsidRDefault="00F91F8E" w:rsidP="00433178">
            <w:r>
              <w:rPr>
                <w:sz w:val="22"/>
              </w:rPr>
              <w:t>Formazione a favore degli operatori che saranno utilizzati che tenga conto della specificità dei luoghi e  del prestigio dell’Istituzione</w:t>
            </w:r>
          </w:p>
        </w:tc>
        <w:tc>
          <w:tcPr>
            <w:tcW w:w="1134" w:type="dxa"/>
          </w:tcPr>
          <w:p w:rsidR="00F91F8E" w:rsidRDefault="00F91F8E" w:rsidP="00433178">
            <w:pPr>
              <w:jc w:val="center"/>
            </w:pPr>
            <w:r>
              <w:t>D</w:t>
            </w:r>
          </w:p>
        </w:tc>
        <w:tc>
          <w:tcPr>
            <w:tcW w:w="696" w:type="dxa"/>
          </w:tcPr>
          <w:p w:rsidR="00F91F8E" w:rsidRDefault="00F91F8E" w:rsidP="00433178">
            <w:pPr>
              <w:jc w:val="center"/>
            </w:pPr>
            <w:r>
              <w:t>4</w:t>
            </w:r>
          </w:p>
        </w:tc>
      </w:tr>
      <w:tr w:rsidR="00F91F8E" w:rsidTr="00433178">
        <w:tc>
          <w:tcPr>
            <w:tcW w:w="560" w:type="dxa"/>
            <w:vMerge w:val="restart"/>
            <w:vAlign w:val="center"/>
          </w:tcPr>
          <w:p w:rsidR="00F91F8E" w:rsidRDefault="00F91F8E" w:rsidP="00433178">
            <w:r>
              <w:t>A.5</w:t>
            </w:r>
          </w:p>
        </w:tc>
        <w:tc>
          <w:tcPr>
            <w:tcW w:w="1968" w:type="dxa"/>
            <w:vMerge w:val="restart"/>
            <w:vAlign w:val="center"/>
          </w:tcPr>
          <w:p w:rsidR="00F91F8E" w:rsidRPr="000D4262" w:rsidRDefault="00F91F8E" w:rsidP="00433178">
            <w:pPr>
              <w:rPr>
                <w:sz w:val="22"/>
              </w:rPr>
            </w:pPr>
            <w:r>
              <w:rPr>
                <w:sz w:val="22"/>
              </w:rPr>
              <w:t>QUALITA’ DEI SERVIZI MIGLIORATIVI</w:t>
            </w:r>
          </w:p>
        </w:tc>
        <w:tc>
          <w:tcPr>
            <w:tcW w:w="612" w:type="dxa"/>
            <w:vMerge w:val="restart"/>
            <w:vAlign w:val="center"/>
          </w:tcPr>
          <w:p w:rsidR="00F91F8E" w:rsidRDefault="00F91F8E" w:rsidP="00433178">
            <w:r>
              <w:t>6</w:t>
            </w:r>
          </w:p>
        </w:tc>
        <w:tc>
          <w:tcPr>
            <w:tcW w:w="680" w:type="dxa"/>
          </w:tcPr>
          <w:p w:rsidR="00F91F8E" w:rsidRPr="000D4262" w:rsidRDefault="00F91F8E" w:rsidP="00433178">
            <w:pPr>
              <w:rPr>
                <w:sz w:val="22"/>
              </w:rPr>
            </w:pPr>
            <w:r w:rsidRPr="000D4262">
              <w:rPr>
                <w:sz w:val="22"/>
              </w:rPr>
              <w:t>A.</w:t>
            </w:r>
            <w:r>
              <w:rPr>
                <w:sz w:val="22"/>
              </w:rPr>
              <w:t>5</w:t>
            </w:r>
            <w:r w:rsidRPr="000D4262">
              <w:rPr>
                <w:sz w:val="22"/>
              </w:rPr>
              <w:t>.1</w:t>
            </w:r>
          </w:p>
        </w:tc>
        <w:tc>
          <w:tcPr>
            <w:tcW w:w="3972" w:type="dxa"/>
          </w:tcPr>
          <w:p w:rsidR="00F91F8E" w:rsidRDefault="00F91F8E" w:rsidP="00433178">
            <w:r>
              <w:rPr>
                <w:sz w:val="22"/>
              </w:rPr>
              <w:t>Proposte migliorative rispetto alle condizioni previste in capitolato in termini di ore aggiuntive e di servizi aggiuntivi</w:t>
            </w:r>
          </w:p>
        </w:tc>
        <w:tc>
          <w:tcPr>
            <w:tcW w:w="1134" w:type="dxa"/>
          </w:tcPr>
          <w:p w:rsidR="00F91F8E" w:rsidRDefault="00F91F8E" w:rsidP="00433178">
            <w:pPr>
              <w:jc w:val="center"/>
            </w:pPr>
            <w:r>
              <w:t>D</w:t>
            </w:r>
          </w:p>
        </w:tc>
        <w:tc>
          <w:tcPr>
            <w:tcW w:w="696" w:type="dxa"/>
          </w:tcPr>
          <w:p w:rsidR="00F91F8E" w:rsidRDefault="00F91F8E" w:rsidP="00433178">
            <w:pPr>
              <w:jc w:val="center"/>
            </w:pPr>
            <w:r>
              <w:t>4</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A.5.2</w:t>
            </w:r>
          </w:p>
        </w:tc>
        <w:tc>
          <w:tcPr>
            <w:tcW w:w="3972" w:type="dxa"/>
          </w:tcPr>
          <w:p w:rsidR="00F91F8E" w:rsidRDefault="00F91F8E" w:rsidP="00433178">
            <w:r>
              <w:rPr>
                <w:sz w:val="22"/>
              </w:rPr>
              <w:t>Altre proposte migliorative</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9622" w:type="dxa"/>
            <w:gridSpan w:val="7"/>
            <w:tcBorders>
              <w:bottom w:val="single" w:sz="4" w:space="0" w:color="auto"/>
            </w:tcBorders>
            <w:shd w:val="pct30" w:color="auto" w:fill="auto"/>
          </w:tcPr>
          <w:p w:rsidR="00F91F8E" w:rsidRPr="00662046" w:rsidRDefault="00F91F8E" w:rsidP="00AD600D">
            <w:pPr>
              <w:pStyle w:val="Paragrafoelenco"/>
              <w:numPr>
                <w:ilvl w:val="0"/>
                <w:numId w:val="48"/>
              </w:numPr>
              <w:ind w:left="308"/>
            </w:pPr>
            <w:r>
              <w:t>SISTEMI DI VERIFICA</w:t>
            </w:r>
          </w:p>
        </w:tc>
      </w:tr>
      <w:tr w:rsidR="00F91F8E" w:rsidTr="00433178">
        <w:tc>
          <w:tcPr>
            <w:tcW w:w="560" w:type="dxa"/>
            <w:shd w:val="pct10" w:color="auto" w:fill="auto"/>
          </w:tcPr>
          <w:p w:rsidR="00F91F8E" w:rsidRDefault="00F91F8E" w:rsidP="00433178">
            <w:r>
              <w:t>N°</w:t>
            </w:r>
          </w:p>
        </w:tc>
        <w:tc>
          <w:tcPr>
            <w:tcW w:w="1968" w:type="dxa"/>
            <w:shd w:val="pct10" w:color="auto" w:fill="auto"/>
          </w:tcPr>
          <w:p w:rsidR="00F91F8E" w:rsidRPr="000D4262" w:rsidRDefault="00F91F8E" w:rsidP="00433178">
            <w:pPr>
              <w:rPr>
                <w:b/>
                <w:sz w:val="18"/>
              </w:rPr>
            </w:pPr>
            <w:r w:rsidRPr="000D4262">
              <w:rPr>
                <w:b/>
                <w:sz w:val="18"/>
              </w:rPr>
              <w:t>Criteri di valutazione</w:t>
            </w:r>
          </w:p>
        </w:tc>
        <w:tc>
          <w:tcPr>
            <w:tcW w:w="612" w:type="dxa"/>
            <w:shd w:val="pct10" w:color="auto" w:fill="auto"/>
          </w:tcPr>
          <w:p w:rsidR="00F91F8E" w:rsidRPr="007161AE" w:rsidRDefault="00F91F8E" w:rsidP="00433178">
            <w:pPr>
              <w:rPr>
                <w:b/>
                <w:sz w:val="18"/>
              </w:rPr>
            </w:pPr>
            <w:r w:rsidRPr="000D4262">
              <w:rPr>
                <w:b/>
                <w:sz w:val="18"/>
              </w:rPr>
              <w:t>Punti Max</w:t>
            </w:r>
          </w:p>
        </w:tc>
        <w:tc>
          <w:tcPr>
            <w:tcW w:w="680" w:type="dxa"/>
            <w:shd w:val="pct10" w:color="auto" w:fill="auto"/>
          </w:tcPr>
          <w:p w:rsidR="00F91F8E" w:rsidRPr="000D4262" w:rsidRDefault="00F91F8E" w:rsidP="00433178">
            <w:pPr>
              <w:rPr>
                <w:b/>
              </w:rPr>
            </w:pPr>
            <w:r w:rsidRPr="000D4262">
              <w:rPr>
                <w:b/>
              </w:rPr>
              <w:t>n°</w:t>
            </w:r>
          </w:p>
        </w:tc>
        <w:tc>
          <w:tcPr>
            <w:tcW w:w="3972" w:type="dxa"/>
            <w:shd w:val="pct10" w:color="auto" w:fill="auto"/>
          </w:tcPr>
          <w:p w:rsidR="00F91F8E" w:rsidRPr="000D4262" w:rsidRDefault="00F91F8E" w:rsidP="00433178">
            <w:pPr>
              <w:rPr>
                <w:b/>
                <w:sz w:val="18"/>
              </w:rPr>
            </w:pPr>
            <w:r w:rsidRPr="000D4262">
              <w:rPr>
                <w:b/>
                <w:sz w:val="18"/>
              </w:rPr>
              <w:t>Sub-Criteri di Valutazione</w:t>
            </w:r>
          </w:p>
        </w:tc>
        <w:tc>
          <w:tcPr>
            <w:tcW w:w="1134" w:type="dxa"/>
            <w:shd w:val="pct10" w:color="auto" w:fill="auto"/>
          </w:tcPr>
          <w:p w:rsidR="00F91F8E" w:rsidRPr="000D4262" w:rsidRDefault="00F91F8E" w:rsidP="00433178">
            <w:pPr>
              <w:rPr>
                <w:b/>
                <w:sz w:val="18"/>
              </w:rPr>
            </w:pPr>
            <w:r w:rsidRPr="000D4262">
              <w:rPr>
                <w:b/>
                <w:sz w:val="18"/>
              </w:rPr>
              <w:t>Modalità di valutazione</w:t>
            </w:r>
          </w:p>
        </w:tc>
        <w:tc>
          <w:tcPr>
            <w:tcW w:w="696" w:type="dxa"/>
            <w:shd w:val="pct10" w:color="auto" w:fill="auto"/>
          </w:tcPr>
          <w:p w:rsidR="00F91F8E" w:rsidRPr="007161AE" w:rsidRDefault="00F91F8E" w:rsidP="00433178">
            <w:pPr>
              <w:rPr>
                <w:b/>
                <w:sz w:val="18"/>
              </w:rPr>
            </w:pPr>
            <w:r w:rsidRPr="000D4262">
              <w:rPr>
                <w:b/>
                <w:sz w:val="18"/>
              </w:rPr>
              <w:t>Punti Max</w:t>
            </w:r>
          </w:p>
        </w:tc>
      </w:tr>
      <w:tr w:rsidR="00F91F8E" w:rsidTr="00433178">
        <w:tc>
          <w:tcPr>
            <w:tcW w:w="560" w:type="dxa"/>
            <w:vMerge w:val="restart"/>
            <w:vAlign w:val="center"/>
          </w:tcPr>
          <w:p w:rsidR="00F91F8E" w:rsidRDefault="00F91F8E" w:rsidP="00433178">
            <w:r>
              <w:t>B.1</w:t>
            </w:r>
          </w:p>
        </w:tc>
        <w:tc>
          <w:tcPr>
            <w:tcW w:w="1968" w:type="dxa"/>
            <w:vMerge w:val="restart"/>
            <w:vAlign w:val="center"/>
          </w:tcPr>
          <w:p w:rsidR="00F91F8E" w:rsidRPr="000D4262" w:rsidRDefault="00F91F8E" w:rsidP="00433178">
            <w:pPr>
              <w:rPr>
                <w:sz w:val="22"/>
              </w:rPr>
            </w:pPr>
            <w:r>
              <w:rPr>
                <w:sz w:val="22"/>
              </w:rPr>
              <w:t>MODALITA’ E STRUMENTAZIONE PER LA VALUTAZIONE E IL CONTROLLO DEL LIVELLO DEL SERVIZIO</w:t>
            </w:r>
          </w:p>
        </w:tc>
        <w:tc>
          <w:tcPr>
            <w:tcW w:w="612" w:type="dxa"/>
            <w:vMerge w:val="restart"/>
            <w:vAlign w:val="center"/>
          </w:tcPr>
          <w:p w:rsidR="00F91F8E" w:rsidRDefault="00F91F8E" w:rsidP="00433178">
            <w:r>
              <w:t>8</w:t>
            </w:r>
          </w:p>
        </w:tc>
        <w:tc>
          <w:tcPr>
            <w:tcW w:w="680" w:type="dxa"/>
          </w:tcPr>
          <w:p w:rsidR="00F91F8E" w:rsidRPr="000D4262" w:rsidRDefault="00F91F8E" w:rsidP="00433178">
            <w:pPr>
              <w:rPr>
                <w:sz w:val="22"/>
              </w:rPr>
            </w:pPr>
            <w:r>
              <w:rPr>
                <w:sz w:val="22"/>
              </w:rPr>
              <w:t>B.1</w:t>
            </w:r>
            <w:r w:rsidRPr="000D4262">
              <w:rPr>
                <w:sz w:val="22"/>
              </w:rPr>
              <w:t>.1</w:t>
            </w:r>
          </w:p>
        </w:tc>
        <w:tc>
          <w:tcPr>
            <w:tcW w:w="3972" w:type="dxa"/>
          </w:tcPr>
          <w:p w:rsidR="00F91F8E" w:rsidRDefault="00F91F8E" w:rsidP="00433178">
            <w:r>
              <w:rPr>
                <w:sz w:val="22"/>
              </w:rPr>
              <w:t>Adeguatezza della struttura di verifica (personale preposto e strumentazione e sistemi tecnologici utilizzati per la verifica del livello del servizio)</w:t>
            </w:r>
          </w:p>
        </w:tc>
        <w:tc>
          <w:tcPr>
            <w:tcW w:w="1134" w:type="dxa"/>
          </w:tcPr>
          <w:p w:rsidR="00F91F8E" w:rsidRDefault="00F91F8E" w:rsidP="00433178">
            <w:pPr>
              <w:jc w:val="center"/>
            </w:pPr>
            <w:r>
              <w:t>D</w:t>
            </w:r>
          </w:p>
        </w:tc>
        <w:tc>
          <w:tcPr>
            <w:tcW w:w="696" w:type="dxa"/>
          </w:tcPr>
          <w:p w:rsidR="00F91F8E" w:rsidRDefault="00F91F8E" w:rsidP="00433178">
            <w:pPr>
              <w:jc w:val="center"/>
            </w:pPr>
            <w:r>
              <w:t>4</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B.1.2</w:t>
            </w:r>
          </w:p>
        </w:tc>
        <w:tc>
          <w:tcPr>
            <w:tcW w:w="3972" w:type="dxa"/>
          </w:tcPr>
          <w:p w:rsidR="00F91F8E" w:rsidRDefault="00F91F8E" w:rsidP="00433178">
            <w:r>
              <w:rPr>
                <w:sz w:val="22"/>
              </w:rPr>
              <w:t>Adeguatezza ed efficacia delle procedure di verifica messe a disposizione della stazione appaltante</w:t>
            </w:r>
          </w:p>
        </w:tc>
        <w:tc>
          <w:tcPr>
            <w:tcW w:w="1134" w:type="dxa"/>
          </w:tcPr>
          <w:p w:rsidR="00F91F8E" w:rsidRDefault="00F91F8E" w:rsidP="00433178">
            <w:pPr>
              <w:jc w:val="center"/>
            </w:pPr>
            <w:r>
              <w:t>D</w:t>
            </w:r>
          </w:p>
        </w:tc>
        <w:tc>
          <w:tcPr>
            <w:tcW w:w="696" w:type="dxa"/>
          </w:tcPr>
          <w:p w:rsidR="00F91F8E" w:rsidRDefault="00F91F8E" w:rsidP="00433178">
            <w:pPr>
              <w:jc w:val="center"/>
            </w:pPr>
            <w:r>
              <w:t>4</w:t>
            </w:r>
          </w:p>
        </w:tc>
      </w:tr>
    </w:tbl>
    <w:p w:rsidR="00F91F8E" w:rsidRDefault="00F91F8E" w:rsidP="00F91F8E"/>
    <w:p w:rsidR="00F91F8E" w:rsidRDefault="00F91F8E" w:rsidP="00F91F8E"/>
    <w:p w:rsidR="00F91F8E" w:rsidRDefault="00F91F8E" w:rsidP="00F91F8E"/>
    <w:p w:rsidR="00F91F8E" w:rsidRDefault="00F91F8E" w:rsidP="00F91F8E"/>
    <w:p w:rsidR="00F91F8E" w:rsidRDefault="00F91F8E" w:rsidP="00F91F8E"/>
    <w:p w:rsidR="00F91F8E" w:rsidRDefault="00F91F8E" w:rsidP="00F91F8E"/>
    <w:p w:rsidR="00F91F8E" w:rsidRDefault="00F91F8E" w:rsidP="00F91F8E"/>
    <w:tbl>
      <w:tblPr>
        <w:tblStyle w:val="Grigliatabella"/>
        <w:tblW w:w="0" w:type="auto"/>
        <w:tblLayout w:type="fixed"/>
        <w:tblLook w:val="04A0" w:firstRow="1" w:lastRow="0" w:firstColumn="1" w:lastColumn="0" w:noHBand="0" w:noVBand="1"/>
      </w:tblPr>
      <w:tblGrid>
        <w:gridCol w:w="560"/>
        <w:gridCol w:w="1968"/>
        <w:gridCol w:w="612"/>
        <w:gridCol w:w="680"/>
        <w:gridCol w:w="3972"/>
        <w:gridCol w:w="1134"/>
        <w:gridCol w:w="696"/>
      </w:tblGrid>
      <w:tr w:rsidR="00F91F8E" w:rsidTr="00433178">
        <w:tc>
          <w:tcPr>
            <w:tcW w:w="9622" w:type="dxa"/>
            <w:gridSpan w:val="7"/>
            <w:tcBorders>
              <w:bottom w:val="single" w:sz="4" w:space="0" w:color="auto"/>
            </w:tcBorders>
            <w:shd w:val="pct30" w:color="auto" w:fill="auto"/>
          </w:tcPr>
          <w:p w:rsidR="00F91F8E" w:rsidRPr="00662046" w:rsidRDefault="00F91F8E" w:rsidP="00AD600D">
            <w:pPr>
              <w:pStyle w:val="Paragrafoelenco"/>
              <w:numPr>
                <w:ilvl w:val="0"/>
                <w:numId w:val="48"/>
              </w:numPr>
              <w:ind w:left="308"/>
            </w:pPr>
            <w:r>
              <w:t>RIDUZIONE DEGLI IMPATTI AMBIENTALI DEL SERVIZIO E DEI RISCHI PER LA SALUTE</w:t>
            </w:r>
          </w:p>
        </w:tc>
      </w:tr>
      <w:tr w:rsidR="00F91F8E" w:rsidTr="00433178">
        <w:tc>
          <w:tcPr>
            <w:tcW w:w="560" w:type="dxa"/>
            <w:shd w:val="pct10" w:color="auto" w:fill="auto"/>
          </w:tcPr>
          <w:p w:rsidR="00F91F8E" w:rsidRDefault="00F91F8E" w:rsidP="00433178">
            <w:r>
              <w:t>N°</w:t>
            </w:r>
          </w:p>
        </w:tc>
        <w:tc>
          <w:tcPr>
            <w:tcW w:w="1968" w:type="dxa"/>
            <w:shd w:val="pct10" w:color="auto" w:fill="auto"/>
          </w:tcPr>
          <w:p w:rsidR="00F91F8E" w:rsidRPr="000D4262" w:rsidRDefault="00F91F8E" w:rsidP="00433178">
            <w:pPr>
              <w:rPr>
                <w:b/>
                <w:sz w:val="18"/>
              </w:rPr>
            </w:pPr>
            <w:r w:rsidRPr="000D4262">
              <w:rPr>
                <w:b/>
                <w:sz w:val="18"/>
              </w:rPr>
              <w:t>Criteri di valutazione</w:t>
            </w:r>
          </w:p>
        </w:tc>
        <w:tc>
          <w:tcPr>
            <w:tcW w:w="612" w:type="dxa"/>
            <w:shd w:val="pct10" w:color="auto" w:fill="auto"/>
          </w:tcPr>
          <w:p w:rsidR="00F91F8E" w:rsidRPr="007161AE" w:rsidRDefault="00F91F8E" w:rsidP="00433178">
            <w:pPr>
              <w:rPr>
                <w:b/>
                <w:sz w:val="18"/>
              </w:rPr>
            </w:pPr>
            <w:r w:rsidRPr="000D4262">
              <w:rPr>
                <w:b/>
                <w:sz w:val="18"/>
              </w:rPr>
              <w:t>Punti Max</w:t>
            </w:r>
          </w:p>
        </w:tc>
        <w:tc>
          <w:tcPr>
            <w:tcW w:w="680" w:type="dxa"/>
            <w:shd w:val="pct10" w:color="auto" w:fill="auto"/>
          </w:tcPr>
          <w:p w:rsidR="00F91F8E" w:rsidRPr="000D4262" w:rsidRDefault="00F91F8E" w:rsidP="00433178">
            <w:pPr>
              <w:rPr>
                <w:b/>
              </w:rPr>
            </w:pPr>
            <w:r w:rsidRPr="000D4262">
              <w:rPr>
                <w:b/>
              </w:rPr>
              <w:t>n°</w:t>
            </w:r>
          </w:p>
        </w:tc>
        <w:tc>
          <w:tcPr>
            <w:tcW w:w="3972" w:type="dxa"/>
            <w:shd w:val="pct10" w:color="auto" w:fill="auto"/>
          </w:tcPr>
          <w:p w:rsidR="00F91F8E" w:rsidRPr="000D4262" w:rsidRDefault="00F91F8E" w:rsidP="00433178">
            <w:pPr>
              <w:rPr>
                <w:b/>
                <w:sz w:val="18"/>
              </w:rPr>
            </w:pPr>
            <w:r w:rsidRPr="000D4262">
              <w:rPr>
                <w:b/>
                <w:sz w:val="18"/>
              </w:rPr>
              <w:t>Sub-Criteri di Valutazione</w:t>
            </w:r>
          </w:p>
        </w:tc>
        <w:tc>
          <w:tcPr>
            <w:tcW w:w="1134" w:type="dxa"/>
            <w:shd w:val="pct10" w:color="auto" w:fill="auto"/>
          </w:tcPr>
          <w:p w:rsidR="00F91F8E" w:rsidRPr="000D4262" w:rsidRDefault="00F91F8E" w:rsidP="00433178">
            <w:pPr>
              <w:rPr>
                <w:b/>
                <w:sz w:val="18"/>
              </w:rPr>
            </w:pPr>
            <w:r w:rsidRPr="000D4262">
              <w:rPr>
                <w:b/>
                <w:sz w:val="18"/>
              </w:rPr>
              <w:t>Modalità di valutazione</w:t>
            </w:r>
          </w:p>
        </w:tc>
        <w:tc>
          <w:tcPr>
            <w:tcW w:w="696" w:type="dxa"/>
            <w:shd w:val="pct10" w:color="auto" w:fill="auto"/>
          </w:tcPr>
          <w:p w:rsidR="00F91F8E" w:rsidRPr="007161AE" w:rsidRDefault="00F91F8E" w:rsidP="00433178">
            <w:pPr>
              <w:rPr>
                <w:b/>
                <w:sz w:val="18"/>
              </w:rPr>
            </w:pPr>
            <w:r w:rsidRPr="000D4262">
              <w:rPr>
                <w:b/>
                <w:sz w:val="18"/>
              </w:rPr>
              <w:t>Punti Max</w:t>
            </w:r>
          </w:p>
        </w:tc>
      </w:tr>
      <w:tr w:rsidR="00F91F8E" w:rsidTr="00433178">
        <w:tc>
          <w:tcPr>
            <w:tcW w:w="560" w:type="dxa"/>
            <w:vMerge w:val="restart"/>
            <w:vAlign w:val="center"/>
          </w:tcPr>
          <w:p w:rsidR="00F91F8E" w:rsidRDefault="00F91F8E" w:rsidP="00433178">
            <w:r>
              <w:t>C.1</w:t>
            </w:r>
          </w:p>
        </w:tc>
        <w:tc>
          <w:tcPr>
            <w:tcW w:w="1968" w:type="dxa"/>
            <w:vMerge w:val="restart"/>
            <w:vAlign w:val="center"/>
          </w:tcPr>
          <w:p w:rsidR="00F91F8E" w:rsidRPr="000D4262" w:rsidRDefault="00F91F8E" w:rsidP="00433178">
            <w:pPr>
              <w:rPr>
                <w:sz w:val="22"/>
              </w:rPr>
            </w:pPr>
            <w:r>
              <w:rPr>
                <w:sz w:val="22"/>
              </w:rPr>
              <w:t>SOLUZIONI TECNICHE</w:t>
            </w:r>
          </w:p>
        </w:tc>
        <w:tc>
          <w:tcPr>
            <w:tcW w:w="612" w:type="dxa"/>
            <w:vMerge w:val="restart"/>
            <w:vAlign w:val="center"/>
          </w:tcPr>
          <w:p w:rsidR="00F91F8E" w:rsidRDefault="00F91F8E" w:rsidP="00433178">
            <w:r>
              <w:t>4</w:t>
            </w:r>
          </w:p>
        </w:tc>
        <w:tc>
          <w:tcPr>
            <w:tcW w:w="680" w:type="dxa"/>
          </w:tcPr>
          <w:p w:rsidR="00F91F8E" w:rsidRPr="000D4262" w:rsidRDefault="00F91F8E" w:rsidP="00433178">
            <w:pPr>
              <w:rPr>
                <w:sz w:val="22"/>
              </w:rPr>
            </w:pPr>
            <w:r>
              <w:rPr>
                <w:sz w:val="22"/>
              </w:rPr>
              <w:t>C.1</w:t>
            </w:r>
            <w:r w:rsidRPr="000D4262">
              <w:rPr>
                <w:sz w:val="22"/>
              </w:rPr>
              <w:t>.1</w:t>
            </w:r>
          </w:p>
        </w:tc>
        <w:tc>
          <w:tcPr>
            <w:tcW w:w="3972" w:type="dxa"/>
          </w:tcPr>
          <w:p w:rsidR="00F91F8E" w:rsidRDefault="00F91F8E" w:rsidP="00433178">
            <w:r>
              <w:rPr>
                <w:sz w:val="22"/>
              </w:rPr>
              <w:t>Sistemi di dosaggio e tecniche di pulizia (ad es. uso di prodotti riutilizzabili in microfibra)</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C.1.2</w:t>
            </w:r>
          </w:p>
        </w:tc>
        <w:tc>
          <w:tcPr>
            <w:tcW w:w="3972" w:type="dxa"/>
          </w:tcPr>
          <w:p w:rsidR="00F91F8E" w:rsidRDefault="00F91F8E" w:rsidP="00433178">
            <w:r>
              <w:rPr>
                <w:sz w:val="22"/>
              </w:rPr>
              <w:t>Soluzioni per minimizzare i consumi di energia elettrica e di acqua</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560" w:type="dxa"/>
            <w:vMerge w:val="restart"/>
          </w:tcPr>
          <w:p w:rsidR="00F91F8E" w:rsidRDefault="00F91F8E" w:rsidP="00433178">
            <w:r>
              <w:t>C.2</w:t>
            </w:r>
          </w:p>
        </w:tc>
        <w:tc>
          <w:tcPr>
            <w:tcW w:w="1968" w:type="dxa"/>
            <w:vMerge w:val="restart"/>
          </w:tcPr>
          <w:p w:rsidR="00F91F8E" w:rsidRPr="000D4262" w:rsidRDefault="00F91F8E" w:rsidP="00433178">
            <w:pPr>
              <w:rPr>
                <w:sz w:val="22"/>
              </w:rPr>
            </w:pPr>
            <w:r>
              <w:rPr>
                <w:sz w:val="22"/>
              </w:rPr>
              <w:t>SOLUZIONI ORGANIZZATIVE</w:t>
            </w:r>
          </w:p>
        </w:tc>
        <w:tc>
          <w:tcPr>
            <w:tcW w:w="612" w:type="dxa"/>
            <w:vMerge w:val="restart"/>
          </w:tcPr>
          <w:p w:rsidR="00F91F8E" w:rsidRDefault="00F91F8E" w:rsidP="00433178">
            <w:r>
              <w:t>4</w:t>
            </w:r>
          </w:p>
        </w:tc>
        <w:tc>
          <w:tcPr>
            <w:tcW w:w="680" w:type="dxa"/>
          </w:tcPr>
          <w:p w:rsidR="00F91F8E" w:rsidRPr="000D4262" w:rsidRDefault="00F91F8E" w:rsidP="00433178">
            <w:pPr>
              <w:rPr>
                <w:sz w:val="22"/>
              </w:rPr>
            </w:pPr>
            <w:r>
              <w:rPr>
                <w:sz w:val="22"/>
              </w:rPr>
              <w:t>C.2</w:t>
            </w:r>
            <w:r w:rsidRPr="000D4262">
              <w:rPr>
                <w:sz w:val="22"/>
              </w:rPr>
              <w:t>.1</w:t>
            </w:r>
          </w:p>
        </w:tc>
        <w:tc>
          <w:tcPr>
            <w:tcW w:w="3972" w:type="dxa"/>
          </w:tcPr>
          <w:p w:rsidR="00F91F8E" w:rsidRDefault="00F91F8E" w:rsidP="00433178">
            <w:r>
              <w:rPr>
                <w:sz w:val="22"/>
              </w:rPr>
              <w:t>Tecniche per ridurre la produzione di rifiuti ed agevolare la raccolta differenziata da parte degli utenti</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C.2.2</w:t>
            </w:r>
          </w:p>
        </w:tc>
        <w:tc>
          <w:tcPr>
            <w:tcW w:w="3972" w:type="dxa"/>
          </w:tcPr>
          <w:p w:rsidR="00F91F8E" w:rsidRDefault="00F91F8E" w:rsidP="00433178">
            <w:r>
              <w:rPr>
                <w:sz w:val="22"/>
              </w:rPr>
              <w:t>Iscrizione all’Albo nazionale gestori ambientali</w:t>
            </w:r>
          </w:p>
        </w:tc>
        <w:tc>
          <w:tcPr>
            <w:tcW w:w="1134" w:type="dxa"/>
          </w:tcPr>
          <w:p w:rsidR="00F91F8E" w:rsidRDefault="00F91F8E" w:rsidP="00433178">
            <w:pPr>
              <w:jc w:val="center"/>
            </w:pPr>
            <w:r>
              <w:t>T</w:t>
            </w:r>
          </w:p>
        </w:tc>
        <w:tc>
          <w:tcPr>
            <w:tcW w:w="696" w:type="dxa"/>
          </w:tcPr>
          <w:p w:rsidR="00F91F8E" w:rsidRDefault="00F91F8E" w:rsidP="00433178">
            <w:pPr>
              <w:jc w:val="center"/>
            </w:pPr>
            <w:r>
              <w:t>2</w:t>
            </w:r>
          </w:p>
        </w:tc>
      </w:tr>
      <w:tr w:rsidR="00F91F8E" w:rsidTr="00433178">
        <w:tc>
          <w:tcPr>
            <w:tcW w:w="560" w:type="dxa"/>
            <w:vMerge w:val="restart"/>
          </w:tcPr>
          <w:p w:rsidR="00F91F8E" w:rsidRDefault="00F91F8E" w:rsidP="00433178">
            <w:r>
              <w:t>C.3</w:t>
            </w:r>
          </w:p>
        </w:tc>
        <w:tc>
          <w:tcPr>
            <w:tcW w:w="1968" w:type="dxa"/>
            <w:vMerge w:val="restart"/>
          </w:tcPr>
          <w:p w:rsidR="00F91F8E" w:rsidRPr="000D4262" w:rsidRDefault="00F91F8E" w:rsidP="00433178">
            <w:pPr>
              <w:rPr>
                <w:sz w:val="22"/>
              </w:rPr>
            </w:pPr>
            <w:r>
              <w:rPr>
                <w:sz w:val="22"/>
              </w:rPr>
              <w:t>PRODOTTI, MACCHINARI E ATTREZZATURE</w:t>
            </w:r>
          </w:p>
        </w:tc>
        <w:tc>
          <w:tcPr>
            <w:tcW w:w="612" w:type="dxa"/>
            <w:vMerge w:val="restart"/>
          </w:tcPr>
          <w:p w:rsidR="00F91F8E" w:rsidRDefault="00F91F8E" w:rsidP="00433178">
            <w:r>
              <w:t>4</w:t>
            </w:r>
          </w:p>
        </w:tc>
        <w:tc>
          <w:tcPr>
            <w:tcW w:w="680" w:type="dxa"/>
          </w:tcPr>
          <w:p w:rsidR="00F91F8E" w:rsidRPr="000D4262" w:rsidRDefault="00F91F8E" w:rsidP="00433178">
            <w:pPr>
              <w:rPr>
                <w:sz w:val="22"/>
              </w:rPr>
            </w:pPr>
            <w:r>
              <w:rPr>
                <w:sz w:val="22"/>
              </w:rPr>
              <w:t>C.3</w:t>
            </w:r>
            <w:r w:rsidRPr="000D4262">
              <w:rPr>
                <w:sz w:val="22"/>
              </w:rPr>
              <w:t>.1</w:t>
            </w:r>
          </w:p>
        </w:tc>
        <w:tc>
          <w:tcPr>
            <w:tcW w:w="3972" w:type="dxa"/>
          </w:tcPr>
          <w:p w:rsidR="00F91F8E" w:rsidRDefault="00F91F8E" w:rsidP="00433178">
            <w:r>
              <w:rPr>
                <w:sz w:val="22"/>
              </w:rPr>
              <w:t>Macchine utilizzate finalizzate al rispetto ambientale e alla salvaguardia della salute</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r w:rsidR="00F91F8E" w:rsidTr="00433178">
        <w:tc>
          <w:tcPr>
            <w:tcW w:w="560" w:type="dxa"/>
            <w:vMerge/>
          </w:tcPr>
          <w:p w:rsidR="00F91F8E" w:rsidRDefault="00F91F8E" w:rsidP="00433178"/>
        </w:tc>
        <w:tc>
          <w:tcPr>
            <w:tcW w:w="1968" w:type="dxa"/>
            <w:vMerge/>
          </w:tcPr>
          <w:p w:rsidR="00F91F8E" w:rsidRDefault="00F91F8E" w:rsidP="00433178"/>
        </w:tc>
        <w:tc>
          <w:tcPr>
            <w:tcW w:w="612" w:type="dxa"/>
            <w:vMerge/>
          </w:tcPr>
          <w:p w:rsidR="00F91F8E" w:rsidRDefault="00F91F8E" w:rsidP="00433178"/>
        </w:tc>
        <w:tc>
          <w:tcPr>
            <w:tcW w:w="680" w:type="dxa"/>
          </w:tcPr>
          <w:p w:rsidR="00F91F8E" w:rsidRPr="000D4262" w:rsidRDefault="00F91F8E" w:rsidP="00433178">
            <w:pPr>
              <w:rPr>
                <w:sz w:val="22"/>
              </w:rPr>
            </w:pPr>
            <w:r>
              <w:rPr>
                <w:sz w:val="22"/>
              </w:rPr>
              <w:t>C.3.2</w:t>
            </w:r>
          </w:p>
        </w:tc>
        <w:tc>
          <w:tcPr>
            <w:tcW w:w="3972" w:type="dxa"/>
          </w:tcPr>
          <w:p w:rsidR="00F91F8E" w:rsidRDefault="00F91F8E" w:rsidP="00433178">
            <w:r>
              <w:rPr>
                <w:sz w:val="22"/>
              </w:rPr>
              <w:t xml:space="preserve">Uso di Prodotti a basso impatto ambientale e a basso rischio per la salute </w:t>
            </w:r>
          </w:p>
        </w:tc>
        <w:tc>
          <w:tcPr>
            <w:tcW w:w="1134" w:type="dxa"/>
          </w:tcPr>
          <w:p w:rsidR="00F91F8E" w:rsidRDefault="00F91F8E" w:rsidP="00433178">
            <w:pPr>
              <w:jc w:val="center"/>
            </w:pPr>
            <w:r>
              <w:t>D</w:t>
            </w:r>
          </w:p>
        </w:tc>
        <w:tc>
          <w:tcPr>
            <w:tcW w:w="696" w:type="dxa"/>
          </w:tcPr>
          <w:p w:rsidR="00F91F8E" w:rsidRDefault="00F91F8E" w:rsidP="00433178">
            <w:pPr>
              <w:jc w:val="center"/>
            </w:pPr>
            <w:r>
              <w:t>2</w:t>
            </w:r>
          </w:p>
        </w:tc>
      </w:tr>
    </w:tbl>
    <w:p w:rsidR="008C1CF4" w:rsidRDefault="008C1CF4" w:rsidP="0020474D">
      <w:pPr>
        <w:pStyle w:val="usoboll1"/>
        <w:spacing w:line="300" w:lineRule="atLeast"/>
        <w:rPr>
          <w:rFonts w:ascii="Calibri" w:hAnsi="Calibri" w:cs="Trebuchet MS"/>
          <w:b/>
          <w:i/>
          <w:sz w:val="20"/>
          <w:szCs w:val="20"/>
        </w:rPr>
      </w:pPr>
    </w:p>
    <w:p w:rsidR="00D649C8" w:rsidRPr="00B36614" w:rsidRDefault="00D649C8" w:rsidP="00D649C8">
      <w:pPr>
        <w:widowControl w:val="0"/>
        <w:spacing w:line="300" w:lineRule="exact"/>
        <w:jc w:val="both"/>
        <w:rPr>
          <w:rFonts w:ascii="Calibri" w:hAnsi="Calibri" w:cs="Trebuchet MS"/>
          <w:sz w:val="20"/>
          <w:szCs w:val="20"/>
        </w:rPr>
      </w:pPr>
      <w:r w:rsidRPr="00B36614">
        <w:rPr>
          <w:rFonts w:ascii="Calibri" w:hAnsi="Calibri" w:cs="Trebuchet MS"/>
          <w:sz w:val="20"/>
          <w:szCs w:val="20"/>
        </w:rPr>
        <w:t>L’Appalto verrà aggiudicato con il criterio dell’offerta economicamente più vantaggiosa individuata sulla base del miglior rapporto qualità/prezzo, ai sensi dell'art. 95 del D. Lgs. n. 50/2016 secondo la ripartizione tra punteggio tecnico ed economico indicata nel Capitolato.</w:t>
      </w:r>
    </w:p>
    <w:p w:rsidR="00D649C8" w:rsidRDefault="00D649C8" w:rsidP="00D649C8">
      <w:pPr>
        <w:autoSpaceDE w:val="0"/>
        <w:autoSpaceDN w:val="0"/>
        <w:adjustRightInd w:val="0"/>
        <w:rPr>
          <w:rFonts w:ascii="Calibri" w:hAnsi="Calibri" w:cs="Trebuchet MS"/>
          <w:sz w:val="20"/>
          <w:szCs w:val="20"/>
        </w:rPr>
      </w:pPr>
      <w:r>
        <w:rPr>
          <w:rFonts w:ascii="Calibri" w:hAnsi="Calibri" w:cs="Trebuchet MS"/>
          <w:sz w:val="20"/>
          <w:szCs w:val="20"/>
        </w:rPr>
        <w:t xml:space="preserve">  </w:t>
      </w:r>
    </w:p>
    <w:p w:rsidR="00D649C8" w:rsidRPr="009A5C7F" w:rsidRDefault="00D649C8" w:rsidP="00D649C8">
      <w:pPr>
        <w:autoSpaceDE w:val="0"/>
        <w:autoSpaceDN w:val="0"/>
        <w:adjustRightInd w:val="0"/>
        <w:jc w:val="both"/>
        <w:rPr>
          <w:rFonts w:ascii="Calibri" w:hAnsi="Calibri" w:cs="Trebuchet MS"/>
          <w:sz w:val="20"/>
          <w:szCs w:val="20"/>
        </w:rPr>
      </w:pPr>
      <w:r>
        <w:rPr>
          <w:rFonts w:ascii="Calibri" w:hAnsi="Calibri" w:cs="Trebuchet MS"/>
          <w:sz w:val="20"/>
          <w:szCs w:val="20"/>
        </w:rPr>
        <w:t xml:space="preserve">Per consentire alla Commissione di calcolare il punteggio da attribuire sulla base dei sopra citati criteri, il Concorrente dovrà inserire, nell’ambito dell’Offerta tecnica, apposite relazioni concernenti ciascuno dei citati elementi di valutazione.      </w:t>
      </w:r>
    </w:p>
    <w:p w:rsidR="00D649C8" w:rsidRDefault="00D649C8" w:rsidP="00D649C8">
      <w:pPr>
        <w:widowControl w:val="0"/>
        <w:spacing w:line="300" w:lineRule="exact"/>
        <w:jc w:val="both"/>
        <w:rPr>
          <w:rFonts w:ascii="Calibri" w:hAnsi="Calibri" w:cs="Trebuchet MS"/>
          <w:sz w:val="20"/>
          <w:szCs w:val="20"/>
        </w:rPr>
      </w:pPr>
    </w:p>
    <w:p w:rsidR="00D649C8" w:rsidRDefault="00D649C8" w:rsidP="00D649C8">
      <w:pPr>
        <w:autoSpaceDE w:val="0"/>
        <w:autoSpaceDN w:val="0"/>
        <w:adjustRightInd w:val="0"/>
        <w:jc w:val="both"/>
        <w:rPr>
          <w:rFonts w:ascii="Calibri" w:hAnsi="Calibri" w:cs="Trebuchet MS"/>
          <w:sz w:val="20"/>
          <w:szCs w:val="20"/>
        </w:rPr>
      </w:pPr>
      <w:r>
        <w:rPr>
          <w:rFonts w:ascii="Calibri" w:hAnsi="Calibri" w:cs="Trebuchet MS"/>
          <w:sz w:val="20"/>
          <w:szCs w:val="20"/>
        </w:rPr>
        <w:t>P</w:t>
      </w:r>
      <w:r w:rsidRPr="0065247A">
        <w:rPr>
          <w:rFonts w:ascii="Calibri" w:hAnsi="Calibri" w:cs="Trebuchet MS"/>
          <w:sz w:val="20"/>
          <w:szCs w:val="20"/>
        </w:rPr>
        <w:t xml:space="preserve">er ciascun </w:t>
      </w:r>
      <w:r>
        <w:rPr>
          <w:rFonts w:ascii="Calibri" w:hAnsi="Calibri" w:cs="Trebuchet MS"/>
          <w:sz w:val="20"/>
          <w:szCs w:val="20"/>
        </w:rPr>
        <w:t xml:space="preserve">di tali </w:t>
      </w:r>
      <w:r w:rsidRPr="0065247A">
        <w:rPr>
          <w:rFonts w:ascii="Calibri" w:hAnsi="Calibri" w:cs="Trebuchet MS"/>
          <w:sz w:val="20"/>
          <w:szCs w:val="20"/>
        </w:rPr>
        <w:t>c</w:t>
      </w:r>
      <w:r>
        <w:rPr>
          <w:rFonts w:ascii="Calibri" w:hAnsi="Calibri" w:cs="Trebuchet MS"/>
          <w:sz w:val="20"/>
          <w:szCs w:val="20"/>
        </w:rPr>
        <w:t>riteri verrà attribuita all’offerta del Concorrente</w:t>
      </w:r>
      <w:r w:rsidRPr="0065247A">
        <w:rPr>
          <w:rFonts w:ascii="Calibri" w:hAnsi="Calibri" w:cs="Trebuchet MS"/>
          <w:sz w:val="20"/>
          <w:szCs w:val="20"/>
        </w:rPr>
        <w:t xml:space="preserve"> un coefficiente (da 0 a 1), da moltiplicare alla ponderazione individuata per ogni criterio e </w:t>
      </w:r>
      <w:r>
        <w:rPr>
          <w:rFonts w:ascii="Calibri" w:hAnsi="Calibri" w:cs="Trebuchet MS"/>
          <w:sz w:val="20"/>
          <w:szCs w:val="20"/>
        </w:rPr>
        <w:t>si procederà</w:t>
      </w:r>
      <w:r w:rsidRPr="0065247A">
        <w:rPr>
          <w:rFonts w:ascii="Calibri" w:hAnsi="Calibri" w:cs="Trebuchet MS"/>
          <w:sz w:val="20"/>
          <w:szCs w:val="20"/>
        </w:rPr>
        <w:t xml:space="preserve"> poi a sommare i prodotti così ottenuti.</w:t>
      </w:r>
    </w:p>
    <w:p w:rsidR="00D649C8" w:rsidRPr="0065247A" w:rsidRDefault="00D649C8" w:rsidP="00D649C8">
      <w:pPr>
        <w:autoSpaceDE w:val="0"/>
        <w:autoSpaceDN w:val="0"/>
        <w:adjustRightInd w:val="0"/>
        <w:jc w:val="both"/>
        <w:rPr>
          <w:rFonts w:ascii="Calibri" w:hAnsi="Calibri" w:cs="Trebuchet MS"/>
          <w:sz w:val="20"/>
          <w:szCs w:val="20"/>
        </w:rPr>
      </w:pPr>
    </w:p>
    <w:p w:rsidR="00D649C8"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La determinazione del coefficiente, per ciascuno degli elementi sopra menzionati, avverrà mediante un “confronto a coppie”, sulla base del quale si assegnerà alle offerte messe a confronto un punteggio da 1 a 6 (scala semantica del confronto a coppie), nel seguente modo:</w:t>
      </w:r>
    </w:p>
    <w:p w:rsidR="00D649C8" w:rsidRPr="0065247A" w:rsidRDefault="00D649C8" w:rsidP="00D649C8">
      <w:pPr>
        <w:autoSpaceDE w:val="0"/>
        <w:autoSpaceDN w:val="0"/>
        <w:adjustRightInd w:val="0"/>
        <w:jc w:val="both"/>
        <w:rPr>
          <w:rFonts w:ascii="Calibri" w:hAnsi="Calibri" w:cs="Trebuchet MS"/>
          <w:sz w:val="20"/>
          <w:szCs w:val="20"/>
        </w:rPr>
      </w:pPr>
    </w:p>
    <w:p w:rsidR="00D649C8" w:rsidRPr="0065247A"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1= parità;</w:t>
      </w:r>
    </w:p>
    <w:p w:rsidR="00D649C8" w:rsidRPr="0065247A"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2= preferenza minima;</w:t>
      </w:r>
    </w:p>
    <w:p w:rsidR="00D649C8" w:rsidRPr="0065247A"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3= preferenza piccola;</w:t>
      </w:r>
    </w:p>
    <w:p w:rsidR="00D649C8" w:rsidRPr="0065247A"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4= preferenza media;</w:t>
      </w:r>
    </w:p>
    <w:p w:rsidR="00D649C8" w:rsidRPr="0065247A"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5= preferenza grande;</w:t>
      </w:r>
    </w:p>
    <w:p w:rsidR="00D649C8"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6= preferenza massima.</w:t>
      </w:r>
    </w:p>
    <w:p w:rsidR="00D649C8" w:rsidRPr="0065247A" w:rsidRDefault="00D649C8" w:rsidP="00D649C8">
      <w:pPr>
        <w:autoSpaceDE w:val="0"/>
        <w:autoSpaceDN w:val="0"/>
        <w:adjustRightInd w:val="0"/>
        <w:jc w:val="both"/>
        <w:rPr>
          <w:rFonts w:ascii="Calibri" w:hAnsi="Calibri" w:cs="Trebuchet MS"/>
          <w:sz w:val="20"/>
          <w:szCs w:val="20"/>
        </w:rPr>
      </w:pPr>
    </w:p>
    <w:p w:rsidR="00D649C8"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Mettendo a confronto tutte le offerte tra di loro, applicando la sopra citata scala semantica, ciascun offerente otterrà un determinato punteggio in relazione a ciascun criterio di valutazione; sarà, pertanto, possibile attribuire il coefficiente con il metodo aggregativo-compensatore, espresso dalla seguente formula: Coefficiente = Punteggio ottenuto / Punteggio massimo.</w:t>
      </w:r>
    </w:p>
    <w:p w:rsidR="00D649C8" w:rsidRPr="0065247A" w:rsidRDefault="00D649C8" w:rsidP="00D649C8">
      <w:pPr>
        <w:autoSpaceDE w:val="0"/>
        <w:autoSpaceDN w:val="0"/>
        <w:adjustRightInd w:val="0"/>
        <w:jc w:val="both"/>
        <w:rPr>
          <w:rFonts w:ascii="Calibri" w:hAnsi="Calibri" w:cs="Trebuchet MS"/>
          <w:sz w:val="20"/>
          <w:szCs w:val="20"/>
        </w:rPr>
      </w:pPr>
    </w:p>
    <w:p w:rsidR="00D649C8" w:rsidRDefault="00D649C8" w:rsidP="00D649C8">
      <w:pPr>
        <w:autoSpaceDE w:val="0"/>
        <w:autoSpaceDN w:val="0"/>
        <w:adjustRightInd w:val="0"/>
        <w:jc w:val="both"/>
        <w:rPr>
          <w:rFonts w:ascii="Calibri" w:hAnsi="Calibri" w:cs="Trebuchet MS"/>
          <w:sz w:val="20"/>
          <w:szCs w:val="20"/>
        </w:rPr>
      </w:pPr>
      <w:r w:rsidRPr="0065247A">
        <w:rPr>
          <w:rFonts w:ascii="Calibri" w:hAnsi="Calibri" w:cs="Trebuchet MS"/>
          <w:sz w:val="20"/>
          <w:szCs w:val="20"/>
        </w:rPr>
        <w:t>Il confronto a coppie sarà svolto da ciascun commissario ed alla determinazione del coefficiente, mediante la sopra descritta formula, si procederà, per ciascun criterio, sulla base della somma complessiva dei punteggi attribuiti da ciascun commissario.</w:t>
      </w:r>
    </w:p>
    <w:p w:rsidR="00D41265" w:rsidRDefault="00D41265" w:rsidP="00D649C8">
      <w:pPr>
        <w:autoSpaceDE w:val="0"/>
        <w:autoSpaceDN w:val="0"/>
        <w:adjustRightInd w:val="0"/>
        <w:jc w:val="both"/>
        <w:rPr>
          <w:rFonts w:ascii="Calibri" w:hAnsi="Calibri" w:cs="Trebuchet MS"/>
          <w:sz w:val="20"/>
          <w:szCs w:val="20"/>
        </w:rPr>
      </w:pPr>
    </w:p>
    <w:p w:rsidR="00D41265" w:rsidRDefault="00D41265" w:rsidP="00D41265">
      <w:pPr>
        <w:pStyle w:val="usoboll1"/>
        <w:spacing w:line="300" w:lineRule="atLeast"/>
        <w:rPr>
          <w:rFonts w:ascii="Calibri" w:hAnsi="Calibri" w:cs="Trebuchet MS"/>
          <w:sz w:val="20"/>
          <w:szCs w:val="20"/>
        </w:rPr>
      </w:pPr>
    </w:p>
    <w:p w:rsidR="008C2AF3" w:rsidRPr="00A37BFA" w:rsidRDefault="008C2AF3" w:rsidP="008C2AF3">
      <w:pPr>
        <w:pStyle w:val="usoboll1"/>
        <w:spacing w:line="300" w:lineRule="atLeast"/>
        <w:jc w:val="center"/>
        <w:rPr>
          <w:rFonts w:ascii="Calibri" w:hAnsi="Calibri" w:cs="Trebuchet MS"/>
          <w:sz w:val="20"/>
          <w:szCs w:val="20"/>
        </w:rPr>
      </w:pPr>
      <w:r w:rsidRPr="00A37BFA">
        <w:rPr>
          <w:rFonts w:ascii="Calibri" w:hAnsi="Calibri" w:cs="Trebuchet MS"/>
          <w:sz w:val="20"/>
          <w:szCs w:val="20"/>
        </w:rPr>
        <w:t>***</w:t>
      </w:r>
    </w:p>
    <w:p w:rsidR="008C2AF3" w:rsidRPr="00A37BFA" w:rsidRDefault="008C2AF3" w:rsidP="008C2AF3">
      <w:pPr>
        <w:pStyle w:val="usoboll1"/>
        <w:spacing w:line="300" w:lineRule="atLeast"/>
        <w:rPr>
          <w:rFonts w:ascii="Calibri" w:hAnsi="Calibri" w:cs="Trebuchet MS"/>
          <w:sz w:val="20"/>
          <w:szCs w:val="20"/>
        </w:rPr>
      </w:pPr>
      <w:r w:rsidRPr="00A37BFA">
        <w:rPr>
          <w:rFonts w:ascii="Calibri" w:hAnsi="Calibri" w:cs="Trebuchet MS"/>
          <w:sz w:val="20"/>
          <w:szCs w:val="20"/>
        </w:rPr>
        <w:t>La migliore offerta sarà determinata dal punteggio complessivo (</w:t>
      </w:r>
      <w:r w:rsidRPr="0006133B">
        <w:rPr>
          <w:rFonts w:ascii="Calibri" w:hAnsi="Calibri" w:cs="Trebuchet MS"/>
          <w:b/>
          <w:i/>
          <w:szCs w:val="20"/>
        </w:rPr>
        <w:t>P</w:t>
      </w:r>
      <w:r w:rsidRPr="0006133B">
        <w:rPr>
          <w:rFonts w:ascii="Calibri" w:hAnsi="Calibri" w:cs="Trebuchet MS"/>
          <w:b/>
          <w:i/>
          <w:szCs w:val="20"/>
          <w:vertAlign w:val="subscript"/>
        </w:rPr>
        <w:t>totale</w:t>
      </w:r>
      <w:r w:rsidRPr="00A37BFA">
        <w:rPr>
          <w:rFonts w:ascii="Calibri" w:hAnsi="Calibri" w:cs="Trebuchet MS"/>
          <w:sz w:val="20"/>
          <w:szCs w:val="20"/>
        </w:rPr>
        <w:t>) più alto, che sarà ottenuto sommando il punteggio relativo al criterio “</w:t>
      </w:r>
      <w:r w:rsidRPr="00A37BFA">
        <w:rPr>
          <w:rFonts w:ascii="Calibri" w:hAnsi="Calibri" w:cs="Trebuchet MS"/>
          <w:b/>
          <w:i/>
          <w:sz w:val="20"/>
          <w:szCs w:val="20"/>
        </w:rPr>
        <w:t>Punteggio Tecnico</w:t>
      </w:r>
      <w:r w:rsidRPr="00A37BFA">
        <w:rPr>
          <w:rFonts w:ascii="Calibri" w:hAnsi="Calibri" w:cs="Trebuchet MS"/>
          <w:sz w:val="20"/>
          <w:szCs w:val="20"/>
        </w:rPr>
        <w:t>” (</w:t>
      </w:r>
      <w:r w:rsidRPr="00A37BFA">
        <w:rPr>
          <w:rFonts w:ascii="Calibri" w:hAnsi="Calibri" w:cs="Trebuchet MS"/>
          <w:b/>
          <w:sz w:val="20"/>
          <w:szCs w:val="20"/>
        </w:rPr>
        <w:t>PT</w:t>
      </w:r>
      <w:r w:rsidRPr="00A37BFA">
        <w:rPr>
          <w:rFonts w:ascii="Calibri" w:hAnsi="Calibri" w:cs="Trebuchet MS"/>
          <w:sz w:val="20"/>
          <w:szCs w:val="20"/>
        </w:rPr>
        <w:t>) ed il punteggio relativo al criterio “</w:t>
      </w:r>
      <w:r w:rsidRPr="00A37BFA">
        <w:rPr>
          <w:rFonts w:ascii="Calibri" w:hAnsi="Calibri" w:cs="Trebuchet MS"/>
          <w:b/>
          <w:i/>
          <w:sz w:val="20"/>
          <w:szCs w:val="20"/>
        </w:rPr>
        <w:t>Punteggio Economico</w:t>
      </w:r>
      <w:r w:rsidRPr="00A37BFA">
        <w:rPr>
          <w:rFonts w:ascii="Calibri" w:hAnsi="Calibri" w:cs="Trebuchet MS"/>
          <w:sz w:val="20"/>
          <w:szCs w:val="20"/>
        </w:rPr>
        <w:t>” (</w:t>
      </w:r>
      <w:r w:rsidRPr="00A37BFA">
        <w:rPr>
          <w:rFonts w:ascii="Calibri" w:hAnsi="Calibri" w:cs="Trebuchet MS"/>
          <w:b/>
          <w:sz w:val="20"/>
          <w:szCs w:val="20"/>
        </w:rPr>
        <w:t>PE</w:t>
      </w:r>
      <w:r w:rsidRPr="00A37BFA">
        <w:rPr>
          <w:rFonts w:ascii="Calibri" w:hAnsi="Calibri" w:cs="Trebuchet MS"/>
          <w:sz w:val="20"/>
          <w:szCs w:val="20"/>
        </w:rPr>
        <w:t xml:space="preserve">): </w:t>
      </w:r>
    </w:p>
    <w:p w:rsidR="00577782" w:rsidRDefault="008C2AF3" w:rsidP="00577782">
      <w:pPr>
        <w:pStyle w:val="usoboll1"/>
        <w:jc w:val="center"/>
        <w:rPr>
          <w:rFonts w:ascii="Calibri" w:hAnsi="Calibri" w:cs="Trebuchet MS"/>
          <w:b/>
          <w:sz w:val="20"/>
          <w:szCs w:val="20"/>
        </w:rPr>
      </w:pPr>
      <w:r w:rsidRPr="0006133B">
        <w:rPr>
          <w:rFonts w:ascii="Calibri" w:hAnsi="Calibri" w:cs="Trebuchet MS"/>
          <w:b/>
          <w:szCs w:val="20"/>
        </w:rPr>
        <w:t>P</w:t>
      </w:r>
      <w:r w:rsidRPr="0006133B">
        <w:rPr>
          <w:rFonts w:ascii="Calibri" w:hAnsi="Calibri" w:cs="Trebuchet MS"/>
          <w:b/>
          <w:szCs w:val="20"/>
          <w:vertAlign w:val="subscript"/>
        </w:rPr>
        <w:t>totale</w:t>
      </w:r>
      <w:r w:rsidRPr="00A37BFA">
        <w:rPr>
          <w:rFonts w:ascii="Calibri" w:hAnsi="Calibri" w:cs="Trebuchet MS"/>
          <w:b/>
          <w:sz w:val="20"/>
          <w:szCs w:val="20"/>
        </w:rPr>
        <w:t xml:space="preserve"> = PT + PE</w:t>
      </w:r>
    </w:p>
    <w:p w:rsidR="00472887" w:rsidRDefault="00472887" w:rsidP="00577782">
      <w:pPr>
        <w:pStyle w:val="usoboll1"/>
        <w:jc w:val="center"/>
        <w:rPr>
          <w:rFonts w:ascii="Calibri" w:hAnsi="Calibri" w:cs="Trebuchet MS"/>
          <w:b/>
          <w:sz w:val="20"/>
          <w:szCs w:val="20"/>
        </w:rPr>
      </w:pPr>
    </w:p>
    <w:p w:rsidR="005C3C9C" w:rsidRPr="00577782" w:rsidRDefault="0010683F" w:rsidP="00577782">
      <w:pPr>
        <w:pStyle w:val="Titolo2"/>
        <w:keepNext w:val="0"/>
        <w:ind w:left="435"/>
        <w:rPr>
          <w:rFonts w:ascii="Calibri" w:hAnsi="Calibri" w:cs="Trebuchet MS"/>
          <w:sz w:val="20"/>
          <w:szCs w:val="20"/>
        </w:rPr>
      </w:pPr>
      <w:bookmarkStart w:id="200" w:name="_Toc6226809"/>
      <w:r w:rsidRPr="00577782">
        <w:rPr>
          <w:rFonts w:ascii="Calibri" w:hAnsi="Calibri" w:cs="Trebuchet MS"/>
          <w:sz w:val="20"/>
          <w:szCs w:val="20"/>
        </w:rPr>
        <w:t>1</w:t>
      </w:r>
      <w:r w:rsidR="001B5B95">
        <w:rPr>
          <w:rFonts w:ascii="Calibri" w:hAnsi="Calibri" w:cs="Trebuchet MS"/>
          <w:sz w:val="20"/>
          <w:szCs w:val="20"/>
        </w:rPr>
        <w:t>1</w:t>
      </w:r>
      <w:r w:rsidRPr="00577782">
        <w:rPr>
          <w:rFonts w:ascii="Calibri" w:hAnsi="Calibri" w:cs="Trebuchet MS"/>
          <w:sz w:val="20"/>
          <w:szCs w:val="20"/>
        </w:rPr>
        <w:t>.</w:t>
      </w:r>
      <w:r w:rsidR="00546674" w:rsidRPr="00577782">
        <w:rPr>
          <w:rFonts w:ascii="Calibri" w:hAnsi="Calibri" w:cs="Trebuchet MS"/>
          <w:sz w:val="20"/>
          <w:szCs w:val="20"/>
        </w:rPr>
        <w:t>2</w:t>
      </w:r>
      <w:r w:rsidR="005C3C9C" w:rsidRPr="00577782">
        <w:rPr>
          <w:rFonts w:ascii="Calibri" w:hAnsi="Calibri" w:cs="Trebuchet MS"/>
          <w:sz w:val="20"/>
          <w:szCs w:val="20"/>
        </w:rPr>
        <w:t xml:space="preserve"> </w:t>
      </w:r>
      <w:r w:rsidR="005C3C9C" w:rsidRPr="00577782">
        <w:rPr>
          <w:rFonts w:ascii="Calibri" w:hAnsi="Calibri" w:cs="Trebuchet MS"/>
          <w:sz w:val="20"/>
          <w:szCs w:val="20"/>
        </w:rPr>
        <w:tab/>
        <w:t>Ulteriori regole e vincoli</w:t>
      </w:r>
      <w:bookmarkEnd w:id="200"/>
      <w:r w:rsidR="005C3C9C" w:rsidRPr="00577782">
        <w:rPr>
          <w:rFonts w:ascii="Calibri" w:hAnsi="Calibri" w:cs="Trebuchet MS"/>
          <w:sz w:val="20"/>
          <w:szCs w:val="20"/>
        </w:rPr>
        <w:t xml:space="preserve"> </w:t>
      </w:r>
    </w:p>
    <w:p w:rsidR="0070693F" w:rsidRPr="00B36614" w:rsidRDefault="00AD449F"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I soggetti invitati potranno formulare la propria offerta secondo le regole stabilite nel presente Capitolato d’Oneri e specificatamente dettagliate, per gli aspetti </w:t>
      </w:r>
      <w:r w:rsidR="00605569" w:rsidRPr="00B36614">
        <w:rPr>
          <w:rFonts w:ascii="Calibri" w:hAnsi="Calibri" w:cs="Trebuchet MS"/>
          <w:sz w:val="20"/>
          <w:szCs w:val="20"/>
        </w:rPr>
        <w:t xml:space="preserve">meramente </w:t>
      </w:r>
      <w:r w:rsidRPr="00B36614">
        <w:rPr>
          <w:rFonts w:ascii="Calibri" w:hAnsi="Calibri" w:cs="Trebuchet MS"/>
          <w:sz w:val="20"/>
          <w:szCs w:val="20"/>
        </w:rPr>
        <w:t xml:space="preserve">tecnici relativi all'utilizzo della piattaforma tecnologica del Sistema, nel materiale informativo di supporto presente </w:t>
      </w:r>
      <w:r w:rsidR="0036185E" w:rsidRPr="00B36614">
        <w:rPr>
          <w:rFonts w:ascii="Calibri" w:hAnsi="Calibri" w:cs="Trebuchet MS"/>
          <w:sz w:val="20"/>
          <w:szCs w:val="20"/>
        </w:rPr>
        <w:t xml:space="preserve">sul sito </w:t>
      </w:r>
      <w:r w:rsidR="0036185E" w:rsidRPr="00B36614">
        <w:rPr>
          <w:rStyle w:val="Collegamentoipertestuale"/>
          <w:rFonts w:ascii="Calibri" w:eastAsia="Times New Roman" w:hAnsi="Calibri"/>
          <w:lang w:eastAsia="ar-SA"/>
        </w:rPr>
        <w:t>www.acquistinretepa.it.</w:t>
      </w:r>
    </w:p>
    <w:p w:rsidR="00630C8F" w:rsidRDefault="00630C8F" w:rsidP="00B324BB">
      <w:pPr>
        <w:pStyle w:val="usoboll1"/>
        <w:spacing w:line="300" w:lineRule="atLeast"/>
        <w:rPr>
          <w:rFonts w:ascii="Calibri" w:hAnsi="Calibri" w:cs="Trebuchet MS"/>
          <w:i/>
          <w:color w:val="0000FF"/>
          <w:sz w:val="20"/>
          <w:szCs w:val="20"/>
        </w:rPr>
      </w:pPr>
    </w:p>
    <w:p w:rsidR="00546674" w:rsidRPr="003E60F9" w:rsidRDefault="00546674" w:rsidP="00546674">
      <w:pPr>
        <w:widowControl w:val="0"/>
        <w:spacing w:line="300" w:lineRule="exact"/>
        <w:jc w:val="both"/>
        <w:rPr>
          <w:rFonts w:ascii="Calibri" w:hAnsi="Calibri" w:cs="Trebuchet MS"/>
          <w:sz w:val="20"/>
          <w:szCs w:val="20"/>
        </w:rPr>
      </w:pPr>
      <w:r w:rsidRPr="003E60F9">
        <w:rPr>
          <w:rFonts w:ascii="Calibri" w:hAnsi="Calibri" w:cs="Trebuchet MS"/>
          <w:sz w:val="20"/>
          <w:szCs w:val="20"/>
        </w:rPr>
        <w:t>In qualsiasi fase delle operazioni di valutazione delle offerte tecniche ed economiche, la commissione provvede a comunicare, tempestivamente al</w:t>
      </w:r>
      <w:r w:rsidR="00D41265">
        <w:rPr>
          <w:rFonts w:ascii="Calibri" w:hAnsi="Calibri" w:cs="Trebuchet MS"/>
          <w:sz w:val="20"/>
          <w:szCs w:val="20"/>
        </w:rPr>
        <w:t xml:space="preserve"> Responsabile Unico del Procedimento - </w:t>
      </w:r>
      <w:r w:rsidRPr="003E60F9">
        <w:rPr>
          <w:rFonts w:ascii="Calibri" w:hAnsi="Calibri" w:cs="Trebuchet MS"/>
          <w:sz w:val="20"/>
          <w:szCs w:val="20"/>
        </w:rPr>
        <w:t xml:space="preserve">che procederà, sempre, ai sensi dell’art. 76, comma 5, lett. b) del Codice - i casi di esclusione da disporre  per: </w:t>
      </w:r>
    </w:p>
    <w:p w:rsidR="00546674" w:rsidRPr="003E60F9" w:rsidRDefault="00546674" w:rsidP="00AD600D">
      <w:pPr>
        <w:pStyle w:val="Paragrafoelenco"/>
        <w:numPr>
          <w:ilvl w:val="0"/>
          <w:numId w:val="39"/>
        </w:numPr>
        <w:spacing w:before="60" w:after="60" w:line="276" w:lineRule="auto"/>
        <w:contextualSpacing w:val="0"/>
        <w:jc w:val="both"/>
        <w:rPr>
          <w:rFonts w:ascii="Calibri" w:hAnsi="Calibri" w:cs="Calibri"/>
          <w:sz w:val="20"/>
          <w:szCs w:val="20"/>
        </w:rPr>
      </w:pPr>
      <w:r w:rsidRPr="003E60F9">
        <w:rPr>
          <w:rFonts w:ascii="Calibri" w:hAnsi="Calibri" w:cs="Calibri"/>
          <w:sz w:val="20"/>
          <w:szCs w:val="20"/>
        </w:rPr>
        <w:t>presentazione di</w:t>
      </w:r>
      <w:r w:rsidRPr="003E60F9">
        <w:rPr>
          <w:rFonts w:ascii="Calibri" w:hAnsi="Calibri" w:cs="Calibri"/>
          <w:b/>
          <w:sz w:val="20"/>
          <w:szCs w:val="20"/>
        </w:rPr>
        <w:t xml:space="preserve"> </w:t>
      </w:r>
      <w:r w:rsidRPr="003E60F9">
        <w:rPr>
          <w:rFonts w:ascii="Calibri" w:hAnsi="Calibri" w:cs="Calibri"/>
          <w:sz w:val="20"/>
          <w:szCs w:val="20"/>
        </w:rPr>
        <w:t>offerte parziali, plurime, condizionate, alternative nonché irregolari, ai sensi dell’art. 59, comma 3, lett. a) del Codice, in quanto non rispettano i documenti di gara, ivi comprese le specifiche tecniche;</w:t>
      </w:r>
    </w:p>
    <w:p w:rsidR="00546674" w:rsidRPr="003E60F9" w:rsidRDefault="00546674" w:rsidP="00AD600D">
      <w:pPr>
        <w:pStyle w:val="Paragrafoelenco"/>
        <w:numPr>
          <w:ilvl w:val="0"/>
          <w:numId w:val="39"/>
        </w:numPr>
        <w:spacing w:before="60" w:after="60" w:line="276" w:lineRule="auto"/>
        <w:contextualSpacing w:val="0"/>
        <w:jc w:val="both"/>
        <w:rPr>
          <w:rFonts w:ascii="Calibri" w:hAnsi="Calibri" w:cs="Calibri"/>
          <w:sz w:val="20"/>
          <w:szCs w:val="20"/>
        </w:rPr>
      </w:pPr>
      <w:r w:rsidRPr="003E60F9">
        <w:rPr>
          <w:rFonts w:ascii="Calibri" w:hAnsi="Calibri" w:cs="Calibri"/>
          <w:sz w:val="20"/>
          <w:szCs w:val="20"/>
        </w:rPr>
        <w:t>presentazione di offerte</w:t>
      </w:r>
      <w:r w:rsidRPr="009940C6">
        <w:rPr>
          <w:rFonts w:ascii="Calibri" w:hAnsi="Calibri" w:cs="Calibri"/>
          <w:sz w:val="20"/>
          <w:szCs w:val="20"/>
        </w:rPr>
        <w:t xml:space="preserve"> prive della</w:t>
      </w:r>
      <w:r w:rsidRPr="003E60F9">
        <w:rPr>
          <w:rFonts w:ascii="Calibri" w:hAnsi="Calibri" w:cs="Calibri"/>
          <w:sz w:val="20"/>
          <w:szCs w:val="20"/>
        </w:rPr>
        <w:t xml:space="preserve"> </w:t>
      </w:r>
      <w:r w:rsidRPr="00F975EE">
        <w:rPr>
          <w:rFonts w:ascii="Calibri" w:hAnsi="Calibri" w:cs="Trebuchet MS"/>
          <w:sz w:val="20"/>
          <w:szCs w:val="20"/>
        </w:rPr>
        <w:t>qualificazione necessaria</w:t>
      </w:r>
      <w:r w:rsidRPr="00295095">
        <w:rPr>
          <w:rFonts w:ascii="Calibri" w:hAnsi="Calibri" w:cs="Calibri"/>
          <w:sz w:val="20"/>
          <w:szCs w:val="20"/>
        </w:rPr>
        <w:t xml:space="preserve"> </w:t>
      </w:r>
      <w:r>
        <w:rPr>
          <w:rFonts w:ascii="Calibri" w:hAnsi="Calibri" w:cs="Calibri"/>
          <w:sz w:val="20"/>
          <w:szCs w:val="20"/>
        </w:rPr>
        <w:t xml:space="preserve">o </w:t>
      </w:r>
      <w:r w:rsidRPr="003E60F9">
        <w:rPr>
          <w:rFonts w:ascii="Calibri" w:hAnsi="Calibri" w:cs="Calibri"/>
          <w:sz w:val="20"/>
          <w:szCs w:val="20"/>
        </w:rPr>
        <w:t>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p>
    <w:p w:rsidR="00491731" w:rsidRPr="00B36614" w:rsidRDefault="00491731" w:rsidP="00D253B1">
      <w:pPr>
        <w:pStyle w:val="usoboll1"/>
        <w:suppressAutoHyphens/>
        <w:spacing w:line="300" w:lineRule="exact"/>
        <w:ind w:left="3225"/>
        <w:rPr>
          <w:rFonts w:ascii="Calibri" w:hAnsi="Calibri" w:cs="Trebuchet MS"/>
          <w:sz w:val="20"/>
        </w:rPr>
      </w:pPr>
    </w:p>
    <w:p w:rsidR="0010683F" w:rsidRPr="0006133B" w:rsidRDefault="0010683F" w:rsidP="0006133B">
      <w:pPr>
        <w:pStyle w:val="Titolo2"/>
        <w:keepNext w:val="0"/>
        <w:ind w:left="435"/>
        <w:rPr>
          <w:rFonts w:ascii="Calibri" w:hAnsi="Calibri" w:cs="Trebuchet MS"/>
          <w:sz w:val="20"/>
          <w:szCs w:val="20"/>
        </w:rPr>
      </w:pPr>
      <w:bookmarkStart w:id="201" w:name="_Toc6226810"/>
      <w:bookmarkStart w:id="202" w:name="_Toc389665721"/>
      <w:r w:rsidRPr="00CD5720">
        <w:rPr>
          <w:rFonts w:ascii="Calibri" w:hAnsi="Calibri" w:cs="Trebuchet MS"/>
          <w:sz w:val="20"/>
          <w:szCs w:val="20"/>
        </w:rPr>
        <w:t>1</w:t>
      </w:r>
      <w:r w:rsidR="001B5B95">
        <w:rPr>
          <w:rFonts w:ascii="Calibri" w:hAnsi="Calibri" w:cs="Trebuchet MS"/>
          <w:sz w:val="20"/>
          <w:szCs w:val="20"/>
        </w:rPr>
        <w:t>1</w:t>
      </w:r>
      <w:r w:rsidR="00777971" w:rsidRPr="00CD5720">
        <w:rPr>
          <w:rFonts w:ascii="Calibri" w:hAnsi="Calibri" w:cs="Trebuchet MS"/>
          <w:sz w:val="20"/>
          <w:szCs w:val="20"/>
        </w:rPr>
        <w:t>.3</w:t>
      </w:r>
      <w:r w:rsidRPr="00CD5720">
        <w:rPr>
          <w:rFonts w:ascii="Calibri" w:hAnsi="Calibri" w:cs="Trebuchet MS"/>
          <w:sz w:val="20"/>
          <w:szCs w:val="20"/>
        </w:rPr>
        <w:t xml:space="preserve"> </w:t>
      </w:r>
      <w:r w:rsidR="00EA4CC4" w:rsidRPr="00CD5720">
        <w:rPr>
          <w:rFonts w:ascii="Calibri" w:hAnsi="Calibri" w:cs="Trebuchet MS"/>
          <w:sz w:val="20"/>
          <w:szCs w:val="20"/>
        </w:rPr>
        <w:t>Svolgimento della procedura di gara</w:t>
      </w:r>
      <w:bookmarkEnd w:id="201"/>
      <w:r w:rsidR="00EA4CC4">
        <w:rPr>
          <w:rFonts w:ascii="Calibri" w:hAnsi="Calibri" w:cs="Trebuchet MS"/>
          <w:sz w:val="20"/>
          <w:szCs w:val="20"/>
        </w:rPr>
        <w:t xml:space="preserve"> </w:t>
      </w:r>
    </w:p>
    <w:bookmarkEnd w:id="202"/>
    <w:p w:rsidR="00EB1834" w:rsidRPr="00A47087" w:rsidRDefault="005963BF" w:rsidP="00A47087">
      <w:pPr>
        <w:widowControl w:val="0"/>
        <w:spacing w:line="300" w:lineRule="exact"/>
        <w:jc w:val="both"/>
        <w:rPr>
          <w:rFonts w:ascii="Calibri" w:hAnsi="Calibri" w:cs="Trebuchet MS"/>
          <w:sz w:val="20"/>
          <w:szCs w:val="20"/>
        </w:rPr>
      </w:pPr>
      <w:r w:rsidRPr="00A47087">
        <w:rPr>
          <w:rFonts w:ascii="Calibri" w:hAnsi="Calibri" w:cs="Trebuchet MS"/>
          <w:sz w:val="20"/>
          <w:szCs w:val="20"/>
        </w:rPr>
        <w:t>Allo scadere del termine di presentazione delle offerte le stesse sono acquisite definitivamente nel Sistema e, oltre ad essere non più modificabili</w:t>
      </w:r>
      <w:r w:rsidR="00CF024F" w:rsidRPr="00A47087">
        <w:rPr>
          <w:rFonts w:ascii="Calibri" w:hAnsi="Calibri" w:cs="Trebuchet MS"/>
          <w:sz w:val="20"/>
          <w:szCs w:val="20"/>
        </w:rPr>
        <w:t>, s</w:t>
      </w:r>
      <w:r w:rsidRPr="00A47087">
        <w:rPr>
          <w:rFonts w:ascii="Calibri" w:hAnsi="Calibri" w:cs="Trebuchet MS"/>
          <w:sz w:val="20"/>
          <w:szCs w:val="20"/>
        </w:rPr>
        <w:t>ono conservate dal Sistema</w:t>
      </w:r>
      <w:r w:rsidR="00CF024F" w:rsidRPr="00A47087">
        <w:rPr>
          <w:rFonts w:ascii="Calibri" w:hAnsi="Calibri" w:cs="Trebuchet MS"/>
          <w:sz w:val="20"/>
          <w:szCs w:val="20"/>
        </w:rPr>
        <w:t xml:space="preserve"> medesimo. </w:t>
      </w:r>
      <w:r w:rsidRPr="00A47087">
        <w:rPr>
          <w:rFonts w:ascii="Calibri" w:hAnsi="Calibri" w:cs="Trebuchet MS"/>
          <w:sz w:val="20"/>
          <w:szCs w:val="20"/>
        </w:rPr>
        <w:t xml:space="preserve"> </w:t>
      </w:r>
    </w:p>
    <w:p w:rsidR="00CF024F" w:rsidRDefault="00CF024F" w:rsidP="00A47087">
      <w:pPr>
        <w:widowControl w:val="0"/>
        <w:spacing w:line="300" w:lineRule="exact"/>
        <w:jc w:val="both"/>
        <w:rPr>
          <w:rFonts w:ascii="Calibri" w:hAnsi="Calibri" w:cs="Trebuchet MS"/>
          <w:sz w:val="20"/>
          <w:szCs w:val="20"/>
        </w:rPr>
      </w:pPr>
      <w:r w:rsidRPr="00A47087">
        <w:rPr>
          <w:rFonts w:ascii="Calibri" w:hAnsi="Calibri" w:cs="Trebuchet MS"/>
          <w:sz w:val="20"/>
          <w:szCs w:val="20"/>
        </w:rPr>
        <w:t xml:space="preserve">La data e l’ora in cui si terrà la prima seduta pubblica in modalità telematica </w:t>
      </w:r>
      <w:r w:rsidR="00EF4CFE" w:rsidRPr="00A47087">
        <w:rPr>
          <w:rFonts w:ascii="Calibri" w:hAnsi="Calibri" w:cs="Trebuchet MS"/>
          <w:sz w:val="20"/>
          <w:szCs w:val="20"/>
        </w:rPr>
        <w:t xml:space="preserve">sono </w:t>
      </w:r>
      <w:r w:rsidRPr="00A47087">
        <w:rPr>
          <w:rFonts w:ascii="Calibri" w:hAnsi="Calibri" w:cs="Trebuchet MS"/>
          <w:sz w:val="20"/>
          <w:szCs w:val="20"/>
        </w:rPr>
        <w:t>comunicate nell</w:t>
      </w:r>
      <w:r w:rsidR="008471CD" w:rsidRPr="00A47087">
        <w:rPr>
          <w:rFonts w:ascii="Calibri" w:hAnsi="Calibri" w:cs="Trebuchet MS"/>
          <w:sz w:val="20"/>
          <w:szCs w:val="20"/>
        </w:rPr>
        <w:t>a lettera di invito</w:t>
      </w:r>
      <w:r w:rsidRPr="00A47087">
        <w:rPr>
          <w:rFonts w:ascii="Calibri" w:hAnsi="Calibri" w:cs="Trebuchet MS"/>
          <w:sz w:val="20"/>
          <w:szCs w:val="20"/>
        </w:rPr>
        <w:t>.</w:t>
      </w:r>
    </w:p>
    <w:p w:rsidR="00EA4CC4" w:rsidRDefault="00EA4CC4" w:rsidP="00A47087">
      <w:pPr>
        <w:widowControl w:val="0"/>
        <w:spacing w:line="300" w:lineRule="exact"/>
        <w:jc w:val="both"/>
        <w:rPr>
          <w:rFonts w:ascii="Calibri" w:hAnsi="Calibri" w:cs="Trebuchet MS"/>
          <w:sz w:val="20"/>
          <w:szCs w:val="20"/>
        </w:rPr>
      </w:pPr>
    </w:p>
    <w:p w:rsidR="00EB1834" w:rsidRPr="00B36614" w:rsidRDefault="00CF024F" w:rsidP="00A47087">
      <w:pPr>
        <w:widowControl w:val="0"/>
        <w:suppressAutoHyphens/>
        <w:spacing w:line="276" w:lineRule="auto"/>
        <w:jc w:val="both"/>
        <w:rPr>
          <w:rFonts w:ascii="Calibri" w:eastAsia="Times New Roman" w:hAnsi="Calibri" w:cs="Trebuchet MS"/>
          <w:sz w:val="20"/>
          <w:szCs w:val="20"/>
          <w:lang w:eastAsia="ar-SA"/>
        </w:rPr>
      </w:pPr>
      <w:r w:rsidRPr="00A47087">
        <w:rPr>
          <w:rFonts w:ascii="Calibri" w:hAnsi="Calibri" w:cs="Trebuchet MS"/>
          <w:sz w:val="20"/>
          <w:szCs w:val="20"/>
        </w:rPr>
        <w:t xml:space="preserve">Durante la prima seduta aperta al </w:t>
      </w:r>
      <w:r w:rsidRPr="0006133B">
        <w:rPr>
          <w:rFonts w:ascii="Calibri" w:hAnsi="Calibri" w:cs="Trebuchet MS"/>
          <w:sz w:val="20"/>
          <w:szCs w:val="20"/>
        </w:rPr>
        <w:t>pubblico</w:t>
      </w:r>
      <w:r w:rsidR="00D41265">
        <w:rPr>
          <w:rFonts w:ascii="Calibri" w:hAnsi="Calibri" w:cs="Trebuchet MS"/>
          <w:i/>
          <w:color w:val="0000FF"/>
          <w:sz w:val="20"/>
          <w:szCs w:val="20"/>
        </w:rPr>
        <w:t xml:space="preserve">, </w:t>
      </w:r>
      <w:r w:rsidR="00D41265" w:rsidRPr="00D41265">
        <w:rPr>
          <w:rFonts w:ascii="Calibri" w:hAnsi="Calibri" w:cs="Trebuchet MS"/>
          <w:sz w:val="20"/>
          <w:szCs w:val="20"/>
        </w:rPr>
        <w:t>la Commissione costituita ai sensi del Regolamento di Amministrazione e Contabilità dell’ARS,</w:t>
      </w:r>
      <w:r w:rsidR="003F4165">
        <w:rPr>
          <w:i/>
          <w:iCs/>
          <w:sz w:val="23"/>
          <w:szCs w:val="23"/>
        </w:rPr>
        <w:t xml:space="preserve"> </w:t>
      </w:r>
      <w:r w:rsidR="00EB1834" w:rsidRPr="00B36614">
        <w:rPr>
          <w:rFonts w:ascii="Calibri" w:eastAsia="Times New Roman" w:hAnsi="Calibri" w:cs="Trebuchet MS"/>
          <w:sz w:val="20"/>
          <w:szCs w:val="20"/>
          <w:lang w:eastAsia="ar-SA"/>
        </w:rPr>
        <w:t>procederà allo svolgimento delle seguenti attività:</w:t>
      </w:r>
    </w:p>
    <w:p w:rsidR="00EB1834" w:rsidRPr="00B36614" w:rsidRDefault="00EB1834" w:rsidP="00A47087">
      <w:pPr>
        <w:widowControl w:val="0"/>
        <w:suppressAutoHyphens/>
        <w:spacing w:line="276" w:lineRule="auto"/>
        <w:ind w:left="360" w:hanging="360"/>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a)</w:t>
      </w:r>
      <w:r w:rsidR="009E26EE" w:rsidRPr="00B36614">
        <w:rPr>
          <w:rFonts w:ascii="Calibri" w:eastAsia="Times New Roman" w:hAnsi="Calibri" w:cs="Trebuchet MS"/>
          <w:sz w:val="20"/>
          <w:szCs w:val="20"/>
          <w:lang w:eastAsia="ar-SA"/>
        </w:rPr>
        <w:t xml:space="preserve"> </w:t>
      </w:r>
      <w:r w:rsidR="002E10AC" w:rsidRPr="00B36614">
        <w:rPr>
          <w:rFonts w:ascii="Calibri" w:eastAsia="Times New Roman" w:hAnsi="Calibri" w:cs="Trebuchet MS"/>
          <w:sz w:val="20"/>
          <w:szCs w:val="20"/>
          <w:lang w:eastAsia="ar-SA"/>
        </w:rPr>
        <w:tab/>
      </w:r>
      <w:r w:rsidR="00484EC2" w:rsidRPr="00B36614">
        <w:rPr>
          <w:rFonts w:ascii="Calibri" w:eastAsia="Times New Roman" w:hAnsi="Calibri" w:cs="Trebuchet MS"/>
          <w:sz w:val="20"/>
          <w:szCs w:val="20"/>
          <w:lang w:eastAsia="ar-SA"/>
        </w:rPr>
        <w:t>a</w:t>
      </w:r>
      <w:r w:rsidR="00036797" w:rsidRPr="00B36614">
        <w:rPr>
          <w:rFonts w:ascii="Calibri" w:eastAsia="Times New Roman" w:hAnsi="Calibri" w:cs="Trebuchet MS"/>
          <w:sz w:val="20"/>
          <w:szCs w:val="20"/>
          <w:lang w:eastAsia="ar-SA"/>
        </w:rPr>
        <w:t>lla verifica della ricezione delle offerte tempestivamente presentate attraverso il Sistema. La tempestività della ricezione delle offerte e che le stesse offerte siano composte di Documentazione amministrativa, Offerta tecnica e Offerta economica (salva, in ogni caso, la verifica del contenuto di ciascun documento presentato) è riscontrata dalla presenza a Sistema delle offerte medesime in quanto, come meglio precedentemente stabilito, le eventuali offerte intempestive ed incomplete (ovvero, manchevoli di una o più parti necessarie ed obbligatorie) non sono accettate dal Sistema medesimo e dunque nessuna offerta è presente a Sistema</w:t>
      </w:r>
      <w:r w:rsidR="00FA086C" w:rsidRPr="00B36614">
        <w:rPr>
          <w:rFonts w:ascii="Calibri" w:eastAsia="Times New Roman" w:hAnsi="Calibri" w:cs="Trebuchet MS"/>
          <w:sz w:val="20"/>
          <w:szCs w:val="20"/>
          <w:lang w:eastAsia="ar-SA"/>
        </w:rPr>
        <w:t>;</w:t>
      </w:r>
    </w:p>
    <w:p w:rsidR="00EB1834" w:rsidRPr="00B36614" w:rsidRDefault="00FA086C" w:rsidP="00A47087">
      <w:pPr>
        <w:widowControl w:val="0"/>
        <w:suppressAutoHyphens/>
        <w:spacing w:line="276" w:lineRule="auto"/>
        <w:ind w:left="360" w:hanging="360"/>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b</w:t>
      </w:r>
      <w:r w:rsidR="00EB1834" w:rsidRPr="00B36614">
        <w:rPr>
          <w:rFonts w:ascii="Calibri" w:eastAsia="Times New Roman" w:hAnsi="Calibri" w:cs="Trebuchet MS"/>
          <w:sz w:val="20"/>
          <w:szCs w:val="20"/>
          <w:lang w:eastAsia="ar-SA"/>
        </w:rPr>
        <w:t>)</w:t>
      </w:r>
      <w:r w:rsidR="00EB1834" w:rsidRPr="00B36614">
        <w:rPr>
          <w:rFonts w:ascii="Calibri" w:eastAsia="Times New Roman" w:hAnsi="Calibri" w:cs="Trebuchet MS"/>
          <w:sz w:val="20"/>
          <w:szCs w:val="20"/>
          <w:lang w:eastAsia="ar-SA"/>
        </w:rPr>
        <w:tab/>
      </w:r>
      <w:r w:rsidR="008471CD" w:rsidRPr="00B36614">
        <w:rPr>
          <w:rFonts w:ascii="Calibri" w:eastAsia="Times New Roman" w:hAnsi="Calibri" w:cs="Trebuchet MS"/>
          <w:sz w:val="20"/>
          <w:szCs w:val="20"/>
          <w:lang w:eastAsia="ar-SA"/>
        </w:rPr>
        <w:t>all’</w:t>
      </w:r>
      <w:r w:rsidR="00EB1834" w:rsidRPr="00B36614">
        <w:rPr>
          <w:rFonts w:ascii="Calibri" w:eastAsia="Times New Roman" w:hAnsi="Calibri" w:cs="Trebuchet MS"/>
          <w:sz w:val="20"/>
          <w:szCs w:val="20"/>
          <w:lang w:eastAsia="ar-SA"/>
        </w:rPr>
        <w:t xml:space="preserve">apertura delle offerte presentate e, quindi, </w:t>
      </w:r>
      <w:r w:rsidR="00945086" w:rsidRPr="00B36614">
        <w:rPr>
          <w:rFonts w:ascii="Calibri" w:eastAsia="Times New Roman" w:hAnsi="Calibri" w:cs="Trebuchet MS"/>
          <w:sz w:val="20"/>
          <w:szCs w:val="20"/>
          <w:lang w:eastAsia="ar-SA"/>
        </w:rPr>
        <w:t>all’</w:t>
      </w:r>
      <w:r w:rsidR="00EB1834" w:rsidRPr="00B36614">
        <w:rPr>
          <w:rFonts w:ascii="Calibri" w:eastAsia="Times New Roman" w:hAnsi="Calibri" w:cs="Trebuchet MS"/>
          <w:sz w:val="20"/>
          <w:szCs w:val="20"/>
          <w:lang w:eastAsia="ar-SA"/>
        </w:rPr>
        <w:t xml:space="preserve">accesso all’area contenente la </w:t>
      </w:r>
      <w:r w:rsidR="00EB1834" w:rsidRPr="00B36614">
        <w:rPr>
          <w:rFonts w:ascii="Calibri" w:eastAsia="Times New Roman" w:hAnsi="Calibri" w:cs="Trebuchet MS"/>
          <w:i/>
          <w:sz w:val="20"/>
          <w:szCs w:val="20"/>
          <w:lang w:eastAsia="ar-SA"/>
        </w:rPr>
        <w:t>Documentazione amministrativa</w:t>
      </w:r>
      <w:r w:rsidR="00EB1834" w:rsidRPr="00B36614">
        <w:rPr>
          <w:rFonts w:ascii="Calibri" w:eastAsia="Times New Roman" w:hAnsi="Calibri" w:cs="Trebuchet MS"/>
          <w:sz w:val="20"/>
          <w:szCs w:val="20"/>
          <w:lang w:eastAsia="ar-SA"/>
        </w:rPr>
        <w:t xml:space="preserve"> di ciascuna singola offerta presentata, mentre le </w:t>
      </w:r>
      <w:r w:rsidR="00EB1834" w:rsidRPr="00B36614">
        <w:rPr>
          <w:rFonts w:ascii="Calibri" w:eastAsia="Times New Roman" w:hAnsi="Calibri" w:cs="Trebuchet MS"/>
          <w:i/>
          <w:sz w:val="20"/>
          <w:szCs w:val="20"/>
          <w:lang w:eastAsia="ar-SA"/>
        </w:rPr>
        <w:t xml:space="preserve">Offerte tecniche </w:t>
      </w:r>
      <w:r w:rsidR="00EB1834" w:rsidRPr="00B36614">
        <w:rPr>
          <w:rFonts w:ascii="Calibri" w:eastAsia="Times New Roman" w:hAnsi="Calibri" w:cs="Trebuchet MS"/>
          <w:sz w:val="20"/>
          <w:szCs w:val="20"/>
          <w:lang w:eastAsia="ar-SA"/>
        </w:rPr>
        <w:t xml:space="preserve">e le </w:t>
      </w:r>
      <w:r w:rsidR="00EB1834" w:rsidRPr="00B36614">
        <w:rPr>
          <w:rFonts w:ascii="Calibri" w:eastAsia="Times New Roman" w:hAnsi="Calibri" w:cs="Trebuchet MS"/>
          <w:i/>
          <w:sz w:val="20"/>
          <w:szCs w:val="20"/>
          <w:lang w:eastAsia="ar-SA"/>
        </w:rPr>
        <w:t>Offerte economiche</w:t>
      </w:r>
      <w:r w:rsidR="00EB1834" w:rsidRPr="00B36614">
        <w:rPr>
          <w:rFonts w:ascii="Calibri" w:eastAsia="Times New Roman" w:hAnsi="Calibri" w:cs="Trebuchet MS"/>
          <w:sz w:val="20"/>
          <w:szCs w:val="20"/>
          <w:lang w:eastAsia="ar-SA"/>
        </w:rPr>
        <w:t xml:space="preserve"> resteranno segrete, chiuse/bloccate a Sistema e, quindi, il relativo contenuto non sarà visibile, né alla </w:t>
      </w:r>
      <w:r w:rsidR="00215F37" w:rsidRPr="00B36614">
        <w:rPr>
          <w:rFonts w:ascii="Calibri" w:eastAsia="Times New Roman" w:hAnsi="Calibri" w:cs="Trebuchet MS"/>
          <w:sz w:val="20"/>
          <w:szCs w:val="20"/>
          <w:lang w:eastAsia="ar-SA"/>
        </w:rPr>
        <w:t>s</w:t>
      </w:r>
      <w:r w:rsidR="00662192" w:rsidRPr="00B36614">
        <w:rPr>
          <w:rFonts w:ascii="Calibri" w:eastAsia="Times New Roman" w:hAnsi="Calibri" w:cs="Trebuchet MS"/>
          <w:sz w:val="20"/>
          <w:szCs w:val="20"/>
          <w:lang w:eastAsia="ar-SA"/>
        </w:rPr>
        <w:t xml:space="preserve">tazione appaltante </w:t>
      </w:r>
      <w:r w:rsidR="00EB1834" w:rsidRPr="00B36614">
        <w:rPr>
          <w:rFonts w:ascii="Calibri" w:eastAsia="Times New Roman" w:hAnsi="Calibri" w:cs="Trebuchet MS"/>
          <w:sz w:val="20"/>
          <w:szCs w:val="20"/>
          <w:lang w:eastAsia="ar-SA"/>
        </w:rPr>
        <w:t xml:space="preserve">né ai concorrenti, né a terzi; pertanto, il Sistema consentirà l’accesso alla </w:t>
      </w:r>
      <w:r w:rsidR="00EB1834" w:rsidRPr="00B36614">
        <w:rPr>
          <w:rFonts w:ascii="Calibri" w:eastAsia="Times New Roman" w:hAnsi="Calibri" w:cs="Trebuchet MS"/>
          <w:i/>
          <w:sz w:val="20"/>
          <w:szCs w:val="20"/>
          <w:lang w:eastAsia="ar-SA"/>
        </w:rPr>
        <w:t>Documentazione amministrativa</w:t>
      </w:r>
      <w:r w:rsidR="00EB1834" w:rsidRPr="00B36614">
        <w:rPr>
          <w:rFonts w:ascii="Calibri" w:eastAsia="Times New Roman" w:hAnsi="Calibri" w:cs="Trebuchet MS"/>
          <w:sz w:val="20"/>
          <w:szCs w:val="20"/>
          <w:lang w:eastAsia="ar-SA"/>
        </w:rPr>
        <w:t xml:space="preserve"> e l</w:t>
      </w:r>
      <w:r w:rsidR="00662192" w:rsidRPr="00B36614">
        <w:rPr>
          <w:rFonts w:ascii="Calibri" w:eastAsia="Times New Roman" w:hAnsi="Calibri" w:cs="Trebuchet MS"/>
          <w:sz w:val="20"/>
          <w:szCs w:val="20"/>
          <w:lang w:eastAsia="ar-SA"/>
        </w:rPr>
        <w:t xml:space="preserve">a </w:t>
      </w:r>
      <w:r w:rsidR="00D90871" w:rsidRPr="00B36614">
        <w:rPr>
          <w:rFonts w:ascii="Calibri" w:eastAsia="Times New Roman" w:hAnsi="Calibri" w:cs="Trebuchet MS"/>
          <w:sz w:val="20"/>
          <w:szCs w:val="20"/>
          <w:lang w:eastAsia="ar-SA"/>
        </w:rPr>
        <w:t>S</w:t>
      </w:r>
      <w:r w:rsidR="00662192" w:rsidRPr="00B36614">
        <w:rPr>
          <w:rFonts w:ascii="Calibri" w:eastAsia="Times New Roman" w:hAnsi="Calibri" w:cs="Trebuchet MS"/>
          <w:sz w:val="20"/>
          <w:szCs w:val="20"/>
          <w:lang w:eastAsia="ar-SA"/>
        </w:rPr>
        <w:t>tazione appaltante</w:t>
      </w:r>
      <w:r w:rsidR="00EB1834" w:rsidRPr="00B36614">
        <w:rPr>
          <w:rFonts w:ascii="Calibri" w:eastAsia="Times New Roman" w:hAnsi="Calibri" w:cs="Trebuchet MS"/>
          <w:sz w:val="20"/>
          <w:szCs w:val="20"/>
          <w:lang w:eastAsia="ar-SA"/>
        </w:rPr>
        <w:t xml:space="preserve"> procederà alla verifica della presenza dei documenti richiesti ed ivi contenuti.</w:t>
      </w:r>
    </w:p>
    <w:p w:rsidR="00EB1834" w:rsidRPr="00B36614" w:rsidRDefault="00EB1834" w:rsidP="00CC231C">
      <w:pPr>
        <w:widowControl w:val="0"/>
        <w:suppressAutoHyphens/>
        <w:spacing w:line="280" w:lineRule="exact"/>
        <w:jc w:val="both"/>
        <w:rPr>
          <w:rFonts w:ascii="Calibri" w:eastAsia="Times New Roman" w:hAnsi="Calibri" w:cs="Trebuchet MS"/>
          <w:sz w:val="20"/>
          <w:szCs w:val="20"/>
          <w:lang w:eastAsia="ar-SA"/>
        </w:rPr>
      </w:pPr>
    </w:p>
    <w:p w:rsidR="00EB1834" w:rsidRDefault="00EB1834" w:rsidP="00CC231C">
      <w:pPr>
        <w:widowControl w:val="0"/>
        <w:suppressAutoHyphens/>
        <w:spacing w:line="280" w:lineRule="exact"/>
        <w:jc w:val="both"/>
        <w:rPr>
          <w:rFonts w:ascii="Calibri" w:eastAsia="Times New Roman" w:hAnsi="Calibri" w:cs="Trebuchet MS"/>
          <w:b/>
          <w:sz w:val="20"/>
          <w:szCs w:val="20"/>
          <w:u w:val="single"/>
          <w:lang w:eastAsia="ar-SA"/>
        </w:rPr>
      </w:pPr>
      <w:r w:rsidRPr="00B36614">
        <w:rPr>
          <w:rFonts w:ascii="Calibri" w:eastAsia="Times New Roman" w:hAnsi="Calibri" w:cs="Trebuchet MS"/>
          <w:sz w:val="20"/>
          <w:szCs w:val="20"/>
          <w:lang w:eastAsia="ar-SA"/>
        </w:rPr>
        <w:t>Si evidenzia che a tale seduta, nonché alla/e successiva/e seduta/e pubblica/che</w:t>
      </w:r>
      <w:r w:rsidR="002D077A" w:rsidRPr="00B36614">
        <w:rPr>
          <w:rFonts w:ascii="Calibri" w:eastAsia="Times New Roman" w:hAnsi="Calibri" w:cs="Trebuchet MS"/>
          <w:sz w:val="20"/>
          <w:szCs w:val="20"/>
          <w:lang w:eastAsia="ar-SA"/>
        </w:rPr>
        <w:t>,</w:t>
      </w:r>
      <w:r w:rsidRPr="00B36614">
        <w:rPr>
          <w:rFonts w:ascii="Calibri" w:eastAsia="Times New Roman" w:hAnsi="Calibri" w:cs="Trebuchet MS"/>
          <w:sz w:val="20"/>
          <w:szCs w:val="20"/>
          <w:lang w:eastAsia="ar-SA"/>
        </w:rPr>
        <w:t xml:space="preserve"> il concorrente potrà assistere collegandosi al Sistema </w:t>
      </w:r>
      <w:r w:rsidRPr="00B36614">
        <w:rPr>
          <w:rFonts w:ascii="Calibri" w:eastAsia="Times New Roman" w:hAnsi="Calibri" w:cs="Trebuchet MS"/>
          <w:b/>
          <w:sz w:val="20"/>
          <w:szCs w:val="20"/>
          <w:u w:val="single"/>
          <w:lang w:eastAsia="ar-SA"/>
        </w:rPr>
        <w:t xml:space="preserve">a distanza attraverso la propria postazione come più dettagliatamente descritto nel materiale di supporto pubblicato su sito </w:t>
      </w:r>
      <w:hyperlink r:id="rId16" w:history="1">
        <w:r w:rsidR="00D27BD3" w:rsidRPr="003E7ACF">
          <w:rPr>
            <w:rStyle w:val="Collegamentoipertestuale"/>
            <w:rFonts w:ascii="Calibri" w:eastAsia="Times New Roman" w:hAnsi="Calibri"/>
            <w:lang w:eastAsia="ar-SA"/>
          </w:rPr>
          <w:t>www.acquistinretepa.it</w:t>
        </w:r>
      </w:hyperlink>
      <w:r w:rsidRPr="00B36614">
        <w:rPr>
          <w:rFonts w:ascii="Calibri" w:eastAsia="Times New Roman" w:hAnsi="Calibri" w:cs="Trebuchet MS"/>
          <w:b/>
          <w:sz w:val="20"/>
          <w:szCs w:val="20"/>
          <w:u w:val="single"/>
          <w:lang w:eastAsia="ar-SA"/>
        </w:rPr>
        <w:t>.</w:t>
      </w:r>
    </w:p>
    <w:p w:rsidR="00D27BD3" w:rsidRDefault="00D27BD3" w:rsidP="00CC231C">
      <w:pPr>
        <w:widowControl w:val="0"/>
        <w:suppressAutoHyphens/>
        <w:spacing w:line="280" w:lineRule="exact"/>
        <w:jc w:val="both"/>
        <w:rPr>
          <w:rFonts w:ascii="Calibri" w:eastAsia="Times New Roman" w:hAnsi="Calibri" w:cs="Trebuchet MS"/>
          <w:b/>
          <w:sz w:val="20"/>
          <w:szCs w:val="20"/>
          <w:u w:val="single"/>
          <w:lang w:eastAsia="ar-SA"/>
        </w:rPr>
      </w:pPr>
    </w:p>
    <w:p w:rsidR="00D27BD3" w:rsidRPr="00F101CA" w:rsidRDefault="00D41265" w:rsidP="00D27BD3">
      <w:pPr>
        <w:spacing w:before="60" w:after="60"/>
        <w:rPr>
          <w:rFonts w:ascii="Calibri" w:hAnsi="Calibri" w:cs="Calibri"/>
          <w:sz w:val="20"/>
          <w:szCs w:val="20"/>
        </w:rPr>
      </w:pPr>
      <w:r>
        <w:rPr>
          <w:rFonts w:ascii="Calibri" w:hAnsi="Calibri" w:cs="Calibri"/>
          <w:sz w:val="20"/>
          <w:szCs w:val="20"/>
        </w:rPr>
        <w:t>Successivamente la Commissione</w:t>
      </w:r>
      <w:r w:rsidR="00D27BD3" w:rsidRPr="00F101CA">
        <w:rPr>
          <w:rFonts w:ascii="Calibri" w:hAnsi="Calibri" w:cs="Trebuchet MS"/>
          <w:i/>
          <w:color w:val="0000FF"/>
          <w:sz w:val="20"/>
          <w:szCs w:val="20"/>
        </w:rPr>
        <w:t xml:space="preserve"> </w:t>
      </w:r>
      <w:r w:rsidR="00D27BD3" w:rsidRPr="00F101CA">
        <w:rPr>
          <w:rFonts w:ascii="Calibri" w:hAnsi="Calibri" w:cs="Calibri"/>
          <w:sz w:val="20"/>
          <w:szCs w:val="20"/>
        </w:rPr>
        <w:t xml:space="preserve">procederà a: </w:t>
      </w:r>
    </w:p>
    <w:p w:rsidR="00D27BD3" w:rsidRPr="00F101CA" w:rsidRDefault="00D27BD3" w:rsidP="00AD600D">
      <w:pPr>
        <w:pStyle w:val="Paragrafoelenco"/>
        <w:numPr>
          <w:ilvl w:val="0"/>
          <w:numId w:val="43"/>
        </w:numPr>
        <w:tabs>
          <w:tab w:val="left" w:pos="426"/>
        </w:tabs>
        <w:spacing w:before="60" w:after="60" w:line="276" w:lineRule="auto"/>
        <w:ind w:left="426"/>
        <w:contextualSpacing w:val="0"/>
        <w:jc w:val="both"/>
        <w:rPr>
          <w:rFonts w:ascii="Calibri" w:hAnsi="Calibri" w:cs="Calibri"/>
          <w:sz w:val="20"/>
          <w:szCs w:val="20"/>
        </w:rPr>
      </w:pPr>
      <w:r w:rsidRPr="00F101CA">
        <w:rPr>
          <w:rFonts w:ascii="Calibri" w:hAnsi="Calibri" w:cs="Calibri"/>
          <w:sz w:val="20"/>
          <w:szCs w:val="20"/>
        </w:rPr>
        <w:t>verificare la conformità della documentazione amministrativa a quanto richiesto nel presente C</w:t>
      </w:r>
      <w:r w:rsidR="00F101CA">
        <w:rPr>
          <w:rFonts w:ascii="Calibri" w:hAnsi="Calibri" w:cs="Calibri"/>
          <w:sz w:val="20"/>
          <w:szCs w:val="20"/>
        </w:rPr>
        <w:t>apitolato</w:t>
      </w:r>
      <w:r w:rsidRPr="00F101CA">
        <w:rPr>
          <w:rFonts w:ascii="Calibri" w:hAnsi="Calibri" w:cs="Calibri"/>
          <w:sz w:val="20"/>
          <w:szCs w:val="20"/>
        </w:rPr>
        <w:t>;</w:t>
      </w:r>
    </w:p>
    <w:p w:rsidR="00D27BD3" w:rsidRPr="00F101CA" w:rsidRDefault="00D27BD3" w:rsidP="00AD600D">
      <w:pPr>
        <w:pStyle w:val="Paragrafoelenco"/>
        <w:numPr>
          <w:ilvl w:val="0"/>
          <w:numId w:val="43"/>
        </w:numPr>
        <w:tabs>
          <w:tab w:val="left" w:pos="426"/>
        </w:tabs>
        <w:spacing w:before="60" w:after="60" w:line="276" w:lineRule="auto"/>
        <w:ind w:left="426"/>
        <w:contextualSpacing w:val="0"/>
        <w:jc w:val="both"/>
        <w:rPr>
          <w:rFonts w:ascii="Calibri" w:hAnsi="Calibri" w:cs="Calibri"/>
          <w:sz w:val="20"/>
          <w:szCs w:val="20"/>
        </w:rPr>
      </w:pPr>
      <w:r w:rsidRPr="00F101CA">
        <w:rPr>
          <w:rFonts w:ascii="Calibri" w:hAnsi="Calibri" w:cs="Calibri"/>
          <w:sz w:val="20"/>
          <w:szCs w:val="20"/>
        </w:rPr>
        <w:t>attivare la procedura di soccorso istruttorio</w:t>
      </w:r>
      <w:r w:rsidR="00D41265">
        <w:rPr>
          <w:rFonts w:ascii="Calibri" w:hAnsi="Calibri" w:cs="Calibri"/>
          <w:sz w:val="20"/>
          <w:szCs w:val="20"/>
        </w:rPr>
        <w:t xml:space="preserve"> di cui al precedente punto 7.9;</w:t>
      </w:r>
    </w:p>
    <w:p w:rsidR="00D27BD3" w:rsidRPr="00F101CA" w:rsidRDefault="00D27BD3" w:rsidP="00AD600D">
      <w:pPr>
        <w:pStyle w:val="Paragrafoelenco"/>
        <w:numPr>
          <w:ilvl w:val="0"/>
          <w:numId w:val="43"/>
        </w:numPr>
        <w:tabs>
          <w:tab w:val="left" w:pos="426"/>
        </w:tabs>
        <w:spacing w:before="60" w:after="60" w:line="276" w:lineRule="auto"/>
        <w:ind w:left="426"/>
        <w:contextualSpacing w:val="0"/>
        <w:jc w:val="both"/>
        <w:rPr>
          <w:rFonts w:ascii="Calibri" w:hAnsi="Calibri" w:cs="Calibri"/>
          <w:sz w:val="20"/>
          <w:szCs w:val="20"/>
        </w:rPr>
      </w:pPr>
      <w:r w:rsidRPr="00F101CA">
        <w:rPr>
          <w:rFonts w:ascii="Calibri" w:hAnsi="Calibri" w:cs="Calibri"/>
          <w:sz w:val="20"/>
          <w:szCs w:val="20"/>
        </w:rPr>
        <w:t>redigere apposito verbale relativo alle attività svolte;</w:t>
      </w:r>
    </w:p>
    <w:p w:rsidR="00D27BD3" w:rsidRPr="00F101CA" w:rsidRDefault="00D27BD3" w:rsidP="00AD600D">
      <w:pPr>
        <w:pStyle w:val="Paragrafoelenco"/>
        <w:numPr>
          <w:ilvl w:val="0"/>
          <w:numId w:val="43"/>
        </w:numPr>
        <w:tabs>
          <w:tab w:val="left" w:pos="426"/>
        </w:tabs>
        <w:spacing w:before="60" w:after="60" w:line="276" w:lineRule="auto"/>
        <w:ind w:left="426"/>
        <w:contextualSpacing w:val="0"/>
        <w:jc w:val="both"/>
        <w:rPr>
          <w:rFonts w:ascii="Calibri" w:hAnsi="Calibri" w:cs="Calibri"/>
          <w:sz w:val="20"/>
          <w:szCs w:val="20"/>
        </w:rPr>
      </w:pPr>
      <w:r w:rsidRPr="00F101CA">
        <w:rPr>
          <w:rFonts w:ascii="Calibri" w:hAnsi="Calibri" w:cs="Calibri"/>
          <w:sz w:val="20"/>
          <w:szCs w:val="20"/>
        </w:rPr>
        <w:t xml:space="preserve">adottare il provvedimento che determina le esclusioni e le ammissioni dalla procedura, provvedendo altresì agli adempimenti di cui all’art. </w:t>
      </w:r>
      <w:r w:rsidR="00A02639">
        <w:rPr>
          <w:rFonts w:ascii="Calibri" w:hAnsi="Calibri" w:cs="Calibri"/>
          <w:sz w:val="20"/>
          <w:szCs w:val="20"/>
        </w:rPr>
        <w:t>76 comma 2-bis</w:t>
      </w:r>
      <w:r w:rsidRPr="00F101CA">
        <w:rPr>
          <w:rFonts w:ascii="Calibri" w:hAnsi="Calibri" w:cs="Calibri"/>
          <w:sz w:val="20"/>
          <w:szCs w:val="20"/>
        </w:rPr>
        <w:t xml:space="preserve"> del Codice.</w:t>
      </w:r>
    </w:p>
    <w:p w:rsidR="00683FFD" w:rsidRPr="00B36614" w:rsidRDefault="00683FFD" w:rsidP="00CC231C">
      <w:pPr>
        <w:widowControl w:val="0"/>
        <w:suppressAutoHyphens/>
        <w:spacing w:line="280" w:lineRule="exact"/>
        <w:jc w:val="both"/>
        <w:rPr>
          <w:rFonts w:ascii="Calibri" w:eastAsia="Times New Roman" w:hAnsi="Calibri" w:cs="Trebuchet MS"/>
          <w:sz w:val="20"/>
          <w:szCs w:val="20"/>
          <w:lang w:eastAsia="ar-SA"/>
        </w:rPr>
      </w:pPr>
    </w:p>
    <w:p w:rsidR="00EB1834" w:rsidRDefault="00EB1834" w:rsidP="00CC231C">
      <w:pPr>
        <w:widowControl w:val="0"/>
        <w:suppressAutoHyphens/>
        <w:spacing w:line="280" w:lineRule="exact"/>
        <w:jc w:val="both"/>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 xml:space="preserve">Della data e ora delle sedute pubbliche </w:t>
      </w:r>
      <w:r w:rsidR="002D077A" w:rsidRPr="00B36614">
        <w:rPr>
          <w:rFonts w:ascii="Calibri" w:eastAsia="Times New Roman" w:hAnsi="Calibri" w:cs="Trebuchet MS"/>
          <w:sz w:val="20"/>
          <w:szCs w:val="20"/>
          <w:lang w:eastAsia="ar-SA"/>
        </w:rPr>
        <w:t xml:space="preserve">diverse </w:t>
      </w:r>
      <w:r w:rsidRPr="00B36614">
        <w:rPr>
          <w:rFonts w:ascii="Calibri" w:eastAsia="Times New Roman" w:hAnsi="Calibri" w:cs="Trebuchet MS"/>
          <w:sz w:val="20"/>
          <w:szCs w:val="20"/>
          <w:lang w:eastAsia="ar-SA"/>
        </w:rPr>
        <w:t>dalla prima verrà data preventiva comunicazione ai concorrenti ammessi, sempre mediante Sistema.</w:t>
      </w:r>
    </w:p>
    <w:p w:rsidR="001B5B95" w:rsidRDefault="001B5B95" w:rsidP="00CC231C">
      <w:pPr>
        <w:widowControl w:val="0"/>
        <w:suppressAutoHyphens/>
        <w:spacing w:line="280" w:lineRule="exact"/>
        <w:jc w:val="both"/>
        <w:rPr>
          <w:rFonts w:ascii="Calibri" w:eastAsia="Times New Roman" w:hAnsi="Calibri" w:cs="Trebuchet MS"/>
          <w:sz w:val="20"/>
          <w:szCs w:val="20"/>
          <w:lang w:eastAsia="ar-SA"/>
        </w:rPr>
      </w:pPr>
    </w:p>
    <w:p w:rsidR="001B5B95" w:rsidRPr="006E2A89" w:rsidRDefault="001B5B95" w:rsidP="001B5B95">
      <w:pPr>
        <w:pStyle w:val="Titolo2"/>
        <w:keepNext w:val="0"/>
        <w:rPr>
          <w:rFonts w:ascii="Calibri" w:hAnsi="Calibri" w:cs="Trebuchet MS"/>
          <w:sz w:val="20"/>
          <w:szCs w:val="20"/>
        </w:rPr>
      </w:pPr>
      <w:bookmarkStart w:id="203" w:name="_Toc6226811"/>
      <w:r>
        <w:rPr>
          <w:rFonts w:ascii="Calibri" w:hAnsi="Calibri" w:cs="Trebuchet MS"/>
          <w:sz w:val="20"/>
          <w:szCs w:val="20"/>
        </w:rPr>
        <w:t xml:space="preserve">11.4 </w:t>
      </w:r>
      <w:r w:rsidRPr="006E2A89">
        <w:rPr>
          <w:rFonts w:ascii="Calibri" w:hAnsi="Calibri" w:cs="Trebuchet MS"/>
          <w:sz w:val="20"/>
          <w:szCs w:val="20"/>
        </w:rPr>
        <w:t>Commissione giudicatrice</w:t>
      </w:r>
      <w:bookmarkEnd w:id="203"/>
    </w:p>
    <w:p w:rsidR="001B5B95" w:rsidRPr="00943F95" w:rsidRDefault="001B5B95" w:rsidP="001B5B95">
      <w:pPr>
        <w:spacing w:line="276" w:lineRule="auto"/>
        <w:jc w:val="both"/>
        <w:rPr>
          <w:rFonts w:ascii="Calibri" w:eastAsia="Times New Roman" w:hAnsi="Calibri" w:cs="Trebuchet MS"/>
          <w:b/>
          <w:i/>
          <w:color w:val="0000FF"/>
          <w:sz w:val="20"/>
          <w:szCs w:val="20"/>
          <w:lang w:eastAsia="en-US"/>
        </w:rPr>
      </w:pPr>
    </w:p>
    <w:p w:rsidR="001B5B95" w:rsidRPr="00943F95" w:rsidRDefault="001B5B95" w:rsidP="001B5B95">
      <w:pPr>
        <w:spacing w:line="276" w:lineRule="auto"/>
        <w:jc w:val="both"/>
        <w:rPr>
          <w:rFonts w:ascii="Calibri" w:eastAsia="Times New Roman" w:hAnsi="Calibri" w:cs="Calibri"/>
          <w:sz w:val="20"/>
          <w:szCs w:val="20"/>
          <w:lang w:eastAsia="en-US"/>
        </w:rPr>
      </w:pPr>
      <w:r>
        <w:rPr>
          <w:rFonts w:ascii="Calibri" w:eastAsia="Times New Roman" w:hAnsi="Calibri" w:cs="Calibri"/>
          <w:sz w:val="20"/>
          <w:szCs w:val="20"/>
          <w:lang w:eastAsia="en-US"/>
        </w:rPr>
        <w:t>La Comm</w:t>
      </w:r>
      <w:r w:rsidRPr="00943F95">
        <w:rPr>
          <w:rFonts w:ascii="Calibri" w:eastAsia="Times New Roman" w:hAnsi="Calibri" w:cs="Calibri"/>
          <w:sz w:val="20"/>
          <w:szCs w:val="20"/>
          <w:lang w:eastAsia="en-US"/>
        </w:rPr>
        <w:t>issione giudic</w:t>
      </w:r>
      <w:r>
        <w:rPr>
          <w:rFonts w:ascii="Calibri" w:eastAsia="Times New Roman" w:hAnsi="Calibri" w:cs="Calibri"/>
          <w:sz w:val="20"/>
          <w:szCs w:val="20"/>
          <w:lang w:eastAsia="en-US"/>
        </w:rPr>
        <w:t>atrice è nominata, ai sensi del Regolamento di Amministrazione e Contabilità dell’ARS</w:t>
      </w:r>
      <w:r w:rsidRPr="00943F95">
        <w:rPr>
          <w:rFonts w:ascii="Calibri" w:eastAsia="Times New Roman" w:hAnsi="Calibri" w:cs="Calibri"/>
          <w:sz w:val="20"/>
          <w:szCs w:val="20"/>
          <w:lang w:eastAsia="en-US"/>
        </w:rPr>
        <w:t>, dopo la scadenza del termine per la presentazione delle offerte ed è compost</w:t>
      </w:r>
      <w:r>
        <w:rPr>
          <w:rFonts w:ascii="Calibri" w:eastAsia="Times New Roman" w:hAnsi="Calibri" w:cs="Calibri"/>
          <w:sz w:val="20"/>
          <w:szCs w:val="20"/>
          <w:lang w:eastAsia="en-US"/>
        </w:rPr>
        <w:t>a da un numero di tre componenti.</w:t>
      </w:r>
      <w:r w:rsidRPr="00943F95">
        <w:rPr>
          <w:rFonts w:ascii="Calibri" w:eastAsia="Times New Roman" w:hAnsi="Calibri" w:cs="Calibri"/>
          <w:sz w:val="20"/>
          <w:szCs w:val="20"/>
          <w:lang w:eastAsia="en-US"/>
        </w:rPr>
        <w:t xml:space="preserve"> In capo ai commissari non devono sussistere cause ostative alla nomina ai sensi dell’art. 77, comma 9, del Codice. A tal fine i medesimi rilasciano apposita dichiarazione alla stazione appaltante.</w:t>
      </w:r>
      <w:r w:rsidRPr="00943F95" w:rsidDel="002B3E92">
        <w:rPr>
          <w:rFonts w:ascii="Calibri" w:eastAsia="Times New Roman" w:hAnsi="Calibri" w:cs="Calibri"/>
          <w:sz w:val="20"/>
          <w:szCs w:val="20"/>
          <w:lang w:eastAsia="en-US"/>
        </w:rPr>
        <w:t xml:space="preserve"> </w:t>
      </w:r>
    </w:p>
    <w:p w:rsidR="0011704E" w:rsidRPr="00B36614" w:rsidRDefault="0011704E" w:rsidP="00D41265">
      <w:pPr>
        <w:widowControl w:val="0"/>
        <w:suppressAutoHyphens/>
        <w:spacing w:line="280" w:lineRule="exact"/>
        <w:rPr>
          <w:rFonts w:ascii="Calibri" w:eastAsia="Times New Roman" w:hAnsi="Calibri" w:cs="Trebuchet MS"/>
          <w:sz w:val="20"/>
          <w:szCs w:val="20"/>
          <w:lang w:eastAsia="ar-SA"/>
        </w:rPr>
      </w:pPr>
    </w:p>
    <w:p w:rsidR="00BE793A" w:rsidRPr="003B3D1C" w:rsidRDefault="00993535" w:rsidP="006E6C4C">
      <w:pPr>
        <w:pStyle w:val="Titolo2"/>
        <w:keepNext w:val="0"/>
        <w:rPr>
          <w:rFonts w:ascii="Calibri" w:eastAsia="Times New Roman" w:hAnsi="Calibri" w:cs="Trebuchet MS"/>
          <w:b w:val="0"/>
          <w:sz w:val="20"/>
          <w:szCs w:val="20"/>
          <w:lang w:eastAsia="ar-SA"/>
        </w:rPr>
      </w:pPr>
      <w:bookmarkStart w:id="204" w:name="_Toc6226812"/>
      <w:r>
        <w:rPr>
          <w:rFonts w:ascii="Calibri" w:hAnsi="Calibri" w:cs="Trebuchet MS"/>
          <w:sz w:val="20"/>
          <w:szCs w:val="20"/>
        </w:rPr>
        <w:t>11.5</w:t>
      </w:r>
      <w:r w:rsidR="003B3D1C" w:rsidRPr="006E6C4C">
        <w:rPr>
          <w:rFonts w:ascii="Calibri" w:hAnsi="Calibri" w:cs="Trebuchet MS"/>
          <w:sz w:val="20"/>
          <w:szCs w:val="20"/>
        </w:rPr>
        <w:t xml:space="preserve"> Apertura offerte tecniche</w:t>
      </w:r>
      <w:bookmarkEnd w:id="204"/>
    </w:p>
    <w:p w:rsidR="001C0782" w:rsidRPr="00E35C93" w:rsidRDefault="001C0782" w:rsidP="00D75BE6">
      <w:pPr>
        <w:widowControl w:val="0"/>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Una volta effettuato il controllo della d</w:t>
      </w:r>
      <w:r w:rsidR="00D41265">
        <w:rPr>
          <w:rFonts w:ascii="Calibri" w:eastAsia="Times New Roman" w:hAnsi="Calibri" w:cs="Trebuchet MS"/>
          <w:sz w:val="20"/>
          <w:szCs w:val="20"/>
          <w:lang w:eastAsia="ar-SA"/>
        </w:rPr>
        <w:t>ocumentazione amministrativa, la Commissione</w:t>
      </w:r>
      <w:r w:rsidRPr="003E60F9">
        <w:rPr>
          <w:rFonts w:ascii="Calibri" w:eastAsia="Times New Roman" w:hAnsi="Calibri" w:cs="Trebuchet MS"/>
          <w:sz w:val="20"/>
          <w:szCs w:val="20"/>
          <w:lang w:eastAsia="ar-SA"/>
        </w:rPr>
        <w:t xml:space="preserve"> procederà a consegnare gli atti alla commissione giudicatrice.</w:t>
      </w:r>
    </w:p>
    <w:p w:rsidR="003F4165" w:rsidRDefault="003F4165" w:rsidP="00E35C93">
      <w:pPr>
        <w:spacing w:before="60" w:after="60" w:line="300" w:lineRule="exact"/>
        <w:jc w:val="both"/>
        <w:rPr>
          <w:rFonts w:ascii="Calibri" w:eastAsia="Times New Roman" w:hAnsi="Calibri" w:cs="Trebuchet MS"/>
          <w:sz w:val="20"/>
          <w:szCs w:val="20"/>
          <w:lang w:eastAsia="ar-SA"/>
        </w:rPr>
      </w:pPr>
      <w:r>
        <w:rPr>
          <w:rFonts w:ascii="Calibri" w:eastAsia="Times New Roman" w:hAnsi="Calibri" w:cs="Trebuchet MS"/>
          <w:sz w:val="20"/>
          <w:szCs w:val="20"/>
          <w:lang w:eastAsia="ar-SA"/>
        </w:rPr>
        <w:t>N</w:t>
      </w:r>
      <w:r w:rsidR="00F46A49" w:rsidRPr="00B36614">
        <w:rPr>
          <w:rFonts w:ascii="Calibri" w:eastAsia="Times New Roman" w:hAnsi="Calibri" w:cs="Trebuchet MS"/>
          <w:sz w:val="20"/>
          <w:szCs w:val="20"/>
          <w:lang w:eastAsia="ar-SA"/>
        </w:rPr>
        <w:t xml:space="preserve">ella seduta pubblica di apertura delle offerte tecniche, </w:t>
      </w:r>
      <w:r w:rsidR="00215F37" w:rsidRPr="00B36614">
        <w:rPr>
          <w:rFonts w:ascii="Calibri" w:eastAsia="Times New Roman" w:hAnsi="Calibri" w:cs="Trebuchet MS"/>
          <w:sz w:val="20"/>
          <w:szCs w:val="20"/>
          <w:lang w:eastAsia="ar-SA"/>
        </w:rPr>
        <w:t xml:space="preserve">che verrà comunicata agli offerenti tempestivamente, </w:t>
      </w:r>
      <w:r w:rsidR="00F46A49" w:rsidRPr="00B36614">
        <w:rPr>
          <w:rFonts w:ascii="Calibri" w:eastAsia="Times New Roman" w:hAnsi="Calibri" w:cs="Trebuchet MS"/>
          <w:sz w:val="20"/>
          <w:szCs w:val="20"/>
          <w:lang w:eastAsia="ar-SA"/>
        </w:rPr>
        <w:t>l</w:t>
      </w:r>
      <w:r w:rsidR="00662192" w:rsidRPr="00B36614">
        <w:rPr>
          <w:rFonts w:ascii="Calibri" w:eastAsia="Times New Roman" w:hAnsi="Calibri" w:cs="Trebuchet MS"/>
          <w:sz w:val="20"/>
          <w:szCs w:val="20"/>
          <w:lang w:eastAsia="ar-SA"/>
        </w:rPr>
        <w:t xml:space="preserve">a </w:t>
      </w:r>
      <w:r w:rsidR="001C0782">
        <w:rPr>
          <w:rFonts w:ascii="Calibri" w:eastAsia="Times New Roman" w:hAnsi="Calibri" w:cs="Trebuchet MS"/>
          <w:sz w:val="20"/>
          <w:szCs w:val="20"/>
          <w:lang w:eastAsia="ar-SA"/>
        </w:rPr>
        <w:t>Commissione</w:t>
      </w:r>
      <w:r w:rsidR="00F46A49" w:rsidRPr="00B36614">
        <w:rPr>
          <w:rFonts w:ascii="Calibri" w:eastAsia="Times New Roman" w:hAnsi="Calibri" w:cs="Trebuchet MS"/>
          <w:sz w:val="20"/>
          <w:szCs w:val="20"/>
          <w:lang w:eastAsia="ar-SA"/>
        </w:rPr>
        <w:t xml:space="preserve"> renderà visibile per ciascun concorrente</w:t>
      </w:r>
      <w:r w:rsidR="004C4D5F">
        <w:rPr>
          <w:rFonts w:ascii="Calibri" w:hAnsi="Calibri" w:cs="Trebuchet MS"/>
          <w:i/>
          <w:color w:val="0000FF"/>
          <w:sz w:val="20"/>
          <w:szCs w:val="20"/>
        </w:rPr>
        <w:t xml:space="preserve"> </w:t>
      </w:r>
      <w:r w:rsidR="00F46A49" w:rsidRPr="00B36614">
        <w:rPr>
          <w:rFonts w:ascii="Calibri" w:eastAsia="Times New Roman" w:hAnsi="Calibri" w:cs="Trebuchet MS"/>
          <w:sz w:val="20"/>
          <w:szCs w:val="20"/>
          <w:lang w:eastAsia="ar-SA"/>
        </w:rPr>
        <w:t>la presenza a Sistema della documentazione tecnica.</w:t>
      </w:r>
    </w:p>
    <w:p w:rsidR="00E35C93" w:rsidRPr="00B36614" w:rsidRDefault="00E35C93" w:rsidP="00E35C93">
      <w:pPr>
        <w:widowControl w:val="0"/>
        <w:suppressAutoHyphens/>
        <w:spacing w:line="280" w:lineRule="exact"/>
        <w:jc w:val="center"/>
        <w:rPr>
          <w:rFonts w:ascii="Calibri" w:eastAsia="Times New Roman" w:hAnsi="Calibri" w:cs="Trebuchet MS"/>
          <w:sz w:val="20"/>
          <w:szCs w:val="20"/>
          <w:lang w:eastAsia="ar-SA"/>
        </w:rPr>
      </w:pPr>
      <w:r w:rsidRPr="00B36614">
        <w:rPr>
          <w:rFonts w:ascii="Calibri" w:eastAsia="Times New Roman" w:hAnsi="Calibri" w:cs="Trebuchet MS"/>
          <w:sz w:val="20"/>
          <w:szCs w:val="20"/>
          <w:lang w:eastAsia="ar-SA"/>
        </w:rPr>
        <w:t>***</w:t>
      </w:r>
    </w:p>
    <w:p w:rsidR="005F2775" w:rsidRDefault="003F4165" w:rsidP="00F46A49">
      <w:pPr>
        <w:widowControl w:val="0"/>
        <w:suppressAutoHyphens/>
        <w:spacing w:line="280" w:lineRule="exact"/>
        <w:jc w:val="both"/>
        <w:rPr>
          <w:rFonts w:ascii="Calibri" w:eastAsia="Times New Roman" w:hAnsi="Calibri" w:cs="Trebuchet MS"/>
          <w:sz w:val="20"/>
          <w:szCs w:val="20"/>
          <w:lang w:eastAsia="ar-SA"/>
        </w:rPr>
      </w:pPr>
      <w:r w:rsidRPr="00E35C93">
        <w:rPr>
          <w:rFonts w:ascii="Calibri" w:eastAsia="Times New Roman" w:hAnsi="Calibri" w:cs="Trebuchet MS"/>
          <w:sz w:val="20"/>
          <w:szCs w:val="20"/>
          <w:lang w:eastAsia="ar-SA"/>
        </w:rPr>
        <w:t>In una o più sedute riservate la commissione procederà all’esame ed alla valutazione delle offerte tecniche e all’assegnazione dei relativi punteggi applicando i criteri e le formule indicati nel bando e nel presente Capitolato.</w:t>
      </w:r>
    </w:p>
    <w:p w:rsidR="00F77554" w:rsidRDefault="00F77554" w:rsidP="0047500B">
      <w:bookmarkStart w:id="205" w:name="_Toc6226813"/>
    </w:p>
    <w:p w:rsidR="0032613F" w:rsidRPr="0032613F" w:rsidRDefault="00993535" w:rsidP="0032613F">
      <w:pPr>
        <w:pStyle w:val="Titolo2"/>
        <w:keepNext w:val="0"/>
        <w:rPr>
          <w:rFonts w:ascii="Calibri" w:hAnsi="Calibri"/>
          <w:sz w:val="20"/>
          <w:szCs w:val="20"/>
        </w:rPr>
      </w:pPr>
      <w:r>
        <w:rPr>
          <w:rFonts w:ascii="Calibri" w:hAnsi="Calibri"/>
          <w:sz w:val="20"/>
          <w:szCs w:val="20"/>
        </w:rPr>
        <w:t>11</w:t>
      </w:r>
      <w:r w:rsidR="0032613F" w:rsidRPr="0032613F">
        <w:rPr>
          <w:rFonts w:ascii="Calibri" w:hAnsi="Calibri"/>
          <w:sz w:val="20"/>
          <w:szCs w:val="20"/>
        </w:rPr>
        <w:t>.6 Apertura offerte economiche</w:t>
      </w:r>
      <w:bookmarkEnd w:id="205"/>
    </w:p>
    <w:p w:rsidR="00F46A49" w:rsidRPr="00E35C93" w:rsidRDefault="00F46A49" w:rsidP="00F46A49">
      <w:pPr>
        <w:widowControl w:val="0"/>
        <w:suppressAutoHyphens/>
        <w:spacing w:line="280" w:lineRule="exact"/>
        <w:jc w:val="both"/>
        <w:rPr>
          <w:rFonts w:ascii="Calibri" w:eastAsia="Times New Roman" w:hAnsi="Calibri" w:cs="Trebuchet MS"/>
          <w:sz w:val="20"/>
          <w:szCs w:val="20"/>
          <w:lang w:eastAsia="ar-SA"/>
        </w:rPr>
      </w:pPr>
      <w:r w:rsidRPr="00E35C93">
        <w:rPr>
          <w:rFonts w:ascii="Calibri" w:eastAsia="Times New Roman" w:hAnsi="Calibri" w:cs="Trebuchet MS"/>
          <w:sz w:val="20"/>
          <w:szCs w:val="20"/>
          <w:lang w:eastAsia="ar-SA"/>
        </w:rPr>
        <w:t>In seguito all’assegnazione del punteggio tecnico, nella seduta pubblica di apertura delle offerte economiche</w:t>
      </w:r>
      <w:r w:rsidR="00CD3F92" w:rsidRPr="00E35C93">
        <w:rPr>
          <w:rFonts w:ascii="Calibri" w:eastAsia="Times New Roman" w:hAnsi="Calibri" w:cs="Trebuchet MS"/>
          <w:sz w:val="20"/>
          <w:szCs w:val="20"/>
          <w:lang w:eastAsia="ar-SA"/>
        </w:rPr>
        <w:t>,</w:t>
      </w:r>
      <w:r w:rsidRPr="00E35C93">
        <w:rPr>
          <w:rFonts w:ascii="Calibri" w:eastAsia="Times New Roman" w:hAnsi="Calibri" w:cs="Trebuchet MS"/>
          <w:sz w:val="20"/>
          <w:szCs w:val="20"/>
          <w:lang w:eastAsia="ar-SA"/>
        </w:rPr>
        <w:t xml:space="preserve"> </w:t>
      </w:r>
      <w:r w:rsidR="00CD3F92" w:rsidRPr="00E35C93">
        <w:rPr>
          <w:rFonts w:ascii="Calibri" w:eastAsia="Times New Roman" w:hAnsi="Calibri" w:cs="Trebuchet MS"/>
          <w:sz w:val="20"/>
          <w:szCs w:val="20"/>
          <w:lang w:eastAsia="ar-SA"/>
        </w:rPr>
        <w:t xml:space="preserve">che verrà comunicata agli offerenti tempestivamente, </w:t>
      </w:r>
      <w:r w:rsidRPr="00E35C93">
        <w:rPr>
          <w:rFonts w:ascii="Calibri" w:eastAsia="Times New Roman" w:hAnsi="Calibri" w:cs="Trebuchet MS"/>
          <w:sz w:val="20"/>
          <w:szCs w:val="20"/>
          <w:lang w:eastAsia="ar-SA"/>
        </w:rPr>
        <w:t>la stazione appaltante renderà v</w:t>
      </w:r>
      <w:r w:rsidR="004C4D5F">
        <w:rPr>
          <w:rFonts w:ascii="Calibri" w:eastAsia="Times New Roman" w:hAnsi="Calibri" w:cs="Trebuchet MS"/>
          <w:sz w:val="20"/>
          <w:szCs w:val="20"/>
          <w:lang w:eastAsia="ar-SA"/>
        </w:rPr>
        <w:t>isibile per ciascun concorrente</w:t>
      </w:r>
      <w:r w:rsidRPr="00E35C93">
        <w:rPr>
          <w:rFonts w:ascii="Calibri" w:eastAsia="Times New Roman" w:hAnsi="Calibri" w:cs="Trebuchet MS"/>
          <w:sz w:val="20"/>
          <w:szCs w:val="20"/>
          <w:lang w:eastAsia="ar-SA"/>
        </w:rPr>
        <w:t xml:space="preserve">: </w:t>
      </w:r>
    </w:p>
    <w:p w:rsidR="00F46A49" w:rsidRPr="00E35C93" w:rsidRDefault="00F46A49" w:rsidP="00AD600D">
      <w:pPr>
        <w:widowControl w:val="0"/>
        <w:numPr>
          <w:ilvl w:val="0"/>
          <w:numId w:val="24"/>
        </w:numPr>
        <w:suppressAutoHyphens/>
        <w:spacing w:line="280" w:lineRule="exact"/>
        <w:ind w:left="709" w:hanging="349"/>
        <w:jc w:val="both"/>
        <w:rPr>
          <w:rFonts w:ascii="Calibri" w:eastAsia="Times New Roman" w:hAnsi="Calibri" w:cs="Trebuchet MS"/>
          <w:sz w:val="20"/>
          <w:szCs w:val="20"/>
          <w:lang w:eastAsia="ar-SA"/>
        </w:rPr>
      </w:pPr>
      <w:r w:rsidRPr="00E35C93">
        <w:rPr>
          <w:rFonts w:ascii="Calibri" w:eastAsia="Times New Roman" w:hAnsi="Calibri" w:cs="Trebuchet MS"/>
          <w:sz w:val="20"/>
          <w:szCs w:val="20"/>
          <w:lang w:eastAsia="ar-SA"/>
        </w:rPr>
        <w:t>il punteggio tecnico complessivo</w:t>
      </w:r>
      <w:r w:rsidR="004C4D5F">
        <w:rPr>
          <w:rFonts w:ascii="Calibri" w:eastAsia="Times New Roman" w:hAnsi="Calibri" w:cs="Trebuchet MS"/>
          <w:sz w:val="20"/>
          <w:szCs w:val="20"/>
          <w:lang w:eastAsia="ar-SA"/>
        </w:rPr>
        <w:t xml:space="preserve"> attribuito</w:t>
      </w:r>
      <w:r w:rsidR="001C0782" w:rsidRPr="00E35C93">
        <w:rPr>
          <w:rFonts w:ascii="Calibri" w:eastAsia="Times New Roman" w:hAnsi="Calibri" w:cs="Trebuchet MS"/>
          <w:sz w:val="20"/>
          <w:szCs w:val="20"/>
          <w:lang w:eastAsia="ar-SA"/>
        </w:rPr>
        <w:t xml:space="preserve"> alle singole offerte tecniche</w:t>
      </w:r>
      <w:r w:rsidRPr="00E35C93">
        <w:rPr>
          <w:rFonts w:ascii="Calibri" w:eastAsia="Times New Roman" w:hAnsi="Calibri" w:cs="Trebuchet MS"/>
          <w:sz w:val="20"/>
          <w:szCs w:val="20"/>
          <w:lang w:eastAsia="ar-SA"/>
        </w:rPr>
        <w:t xml:space="preserve">; </w:t>
      </w:r>
    </w:p>
    <w:p w:rsidR="00F46A49" w:rsidRPr="00FF4024" w:rsidRDefault="00F46A49" w:rsidP="002A7EE0">
      <w:pPr>
        <w:widowControl w:val="0"/>
        <w:numPr>
          <w:ilvl w:val="0"/>
          <w:numId w:val="24"/>
        </w:numPr>
        <w:suppressAutoHyphens/>
        <w:spacing w:line="280" w:lineRule="exact"/>
        <w:ind w:left="709" w:hanging="349"/>
        <w:jc w:val="both"/>
        <w:rPr>
          <w:rFonts w:ascii="Calibri" w:eastAsia="Times New Roman" w:hAnsi="Calibri" w:cs="Trebuchet MS"/>
          <w:sz w:val="20"/>
          <w:szCs w:val="20"/>
          <w:lang w:eastAsia="ar-SA"/>
        </w:rPr>
      </w:pPr>
      <w:r w:rsidRPr="00E35C93">
        <w:rPr>
          <w:rFonts w:ascii="Calibri" w:eastAsia="Times New Roman" w:hAnsi="Calibri" w:cs="Trebuchet MS"/>
          <w:sz w:val="20"/>
          <w:szCs w:val="20"/>
          <w:lang w:eastAsia="ar-SA"/>
        </w:rPr>
        <w:t xml:space="preserve">la presenza a Sistema </w:t>
      </w:r>
      <w:r w:rsidRPr="00FF4024">
        <w:rPr>
          <w:rFonts w:ascii="Calibri" w:eastAsia="Times New Roman" w:hAnsi="Calibri" w:cs="Trebuchet MS"/>
          <w:sz w:val="20"/>
          <w:szCs w:val="20"/>
          <w:lang w:eastAsia="ar-SA"/>
        </w:rPr>
        <w:t xml:space="preserve">della documentazione relativa all’offerta economica; </w:t>
      </w:r>
    </w:p>
    <w:p w:rsidR="0011704E" w:rsidRDefault="008E3B7C" w:rsidP="00AD600D">
      <w:pPr>
        <w:widowControl w:val="0"/>
        <w:numPr>
          <w:ilvl w:val="0"/>
          <w:numId w:val="24"/>
        </w:numPr>
        <w:suppressAutoHyphens/>
        <w:spacing w:line="280" w:lineRule="exact"/>
        <w:ind w:left="709" w:hanging="349"/>
        <w:jc w:val="both"/>
        <w:rPr>
          <w:rFonts w:ascii="Calibri" w:eastAsia="Times New Roman" w:hAnsi="Calibri" w:cs="Trebuchet MS"/>
          <w:sz w:val="20"/>
          <w:szCs w:val="20"/>
          <w:lang w:eastAsia="ar-SA"/>
        </w:rPr>
      </w:pPr>
      <w:r w:rsidRPr="00FF4024">
        <w:rPr>
          <w:rFonts w:ascii="Calibri" w:eastAsia="Times New Roman" w:hAnsi="Calibri" w:cs="Trebuchet MS"/>
          <w:sz w:val="20"/>
          <w:szCs w:val="20"/>
          <w:lang w:eastAsia="ar-SA"/>
        </w:rPr>
        <w:t>i ribassi</w:t>
      </w:r>
      <w:r w:rsidR="00F46A49" w:rsidRPr="00FF4024">
        <w:rPr>
          <w:rFonts w:ascii="Calibri" w:eastAsia="Times New Roman" w:hAnsi="Calibri" w:cs="Trebuchet MS"/>
          <w:sz w:val="20"/>
          <w:szCs w:val="20"/>
          <w:lang w:eastAsia="ar-SA"/>
        </w:rPr>
        <w:t xml:space="preserve"> economici offerti</w:t>
      </w:r>
      <w:r w:rsidRPr="00FF4024">
        <w:rPr>
          <w:rFonts w:ascii="Calibri" w:eastAsia="Times New Roman" w:hAnsi="Calibri" w:cs="Trebuchet MS"/>
          <w:sz w:val="20"/>
          <w:szCs w:val="20"/>
          <w:lang w:eastAsia="ar-SA"/>
        </w:rPr>
        <w:t xml:space="preserve"> per ciascuna voce di costo</w:t>
      </w:r>
      <w:r w:rsidR="004C4D5F">
        <w:rPr>
          <w:rFonts w:ascii="Calibri" w:eastAsia="Times New Roman" w:hAnsi="Calibri" w:cs="Trebuchet MS"/>
          <w:sz w:val="20"/>
          <w:szCs w:val="20"/>
          <w:lang w:eastAsia="ar-SA"/>
        </w:rPr>
        <w:t>.</w:t>
      </w:r>
    </w:p>
    <w:p w:rsidR="004C4D5F" w:rsidRPr="00FF4024" w:rsidRDefault="004C4D5F" w:rsidP="004C4D5F">
      <w:pPr>
        <w:widowControl w:val="0"/>
        <w:suppressAutoHyphens/>
        <w:spacing w:line="280" w:lineRule="exact"/>
        <w:ind w:left="709"/>
        <w:jc w:val="both"/>
        <w:rPr>
          <w:rFonts w:ascii="Calibri" w:eastAsia="Times New Roman" w:hAnsi="Calibri" w:cs="Trebuchet MS"/>
          <w:sz w:val="20"/>
          <w:szCs w:val="20"/>
          <w:lang w:eastAsia="ar-SA"/>
        </w:rPr>
      </w:pPr>
    </w:p>
    <w:p w:rsidR="0094595E" w:rsidRPr="00FF4024" w:rsidRDefault="0094595E" w:rsidP="0094595E">
      <w:pPr>
        <w:widowControl w:val="0"/>
        <w:suppressAutoHyphens/>
        <w:spacing w:line="300" w:lineRule="exact"/>
        <w:jc w:val="center"/>
        <w:rPr>
          <w:rFonts w:ascii="Calibri" w:eastAsia="Times New Roman" w:hAnsi="Calibri" w:cs="Trebuchet MS"/>
          <w:sz w:val="20"/>
          <w:szCs w:val="20"/>
          <w:lang w:eastAsia="ar-SA"/>
        </w:rPr>
      </w:pPr>
      <w:r w:rsidRPr="00FF4024">
        <w:rPr>
          <w:rFonts w:ascii="Calibri" w:eastAsia="Times New Roman" w:hAnsi="Calibri" w:cs="Trebuchet MS"/>
          <w:sz w:val="20"/>
          <w:szCs w:val="20"/>
          <w:lang w:eastAsia="ar-SA"/>
        </w:rPr>
        <w:t>***</w:t>
      </w:r>
    </w:p>
    <w:p w:rsidR="00C5228D" w:rsidRPr="00271E24" w:rsidRDefault="00C5228D" w:rsidP="00C5228D">
      <w:pPr>
        <w:widowControl w:val="0"/>
        <w:suppressAutoHyphens/>
        <w:spacing w:line="300" w:lineRule="exact"/>
        <w:ind w:right="16"/>
        <w:jc w:val="both"/>
        <w:rPr>
          <w:rFonts w:ascii="Calibri" w:eastAsia="Times New Roman" w:hAnsi="Calibri" w:cs="Trebuchet MS"/>
          <w:sz w:val="20"/>
          <w:szCs w:val="20"/>
          <w:lang w:eastAsia="ar-SA"/>
        </w:rPr>
      </w:pPr>
      <w:r w:rsidRPr="0094595E">
        <w:rPr>
          <w:rFonts w:ascii="Calibri" w:eastAsia="Times New Roman" w:hAnsi="Calibri" w:cs="Trebuchet MS"/>
          <w:sz w:val="20"/>
          <w:szCs w:val="20"/>
          <w:lang w:eastAsia="ar-SA"/>
        </w:rPr>
        <w:t xml:space="preserve">Nel caso in cui le offerte di due o più concorrenti ottengano lo stesso punteggio complessivo, ma punteggi differenti per il prezzo e per tutti gli altri elementi di valutazione, sarà collocato primo in graduatoria il </w:t>
      </w:r>
      <w:r w:rsidRPr="00271E24">
        <w:rPr>
          <w:rFonts w:ascii="Calibri" w:eastAsia="Times New Roman" w:hAnsi="Calibri" w:cs="Trebuchet MS"/>
          <w:sz w:val="20"/>
          <w:szCs w:val="20"/>
          <w:lang w:eastAsia="ar-SA"/>
        </w:rPr>
        <w:t xml:space="preserve">concorrente che ha ottenuto il </w:t>
      </w:r>
      <w:r w:rsidR="004C4D5F">
        <w:rPr>
          <w:rFonts w:ascii="Calibri" w:eastAsia="Times New Roman" w:hAnsi="Calibri" w:cs="Trebuchet MS"/>
          <w:sz w:val="20"/>
          <w:szCs w:val="20"/>
          <w:lang w:eastAsia="ar-SA"/>
        </w:rPr>
        <w:t>miglior punteggio sull’offerta tecnica.</w:t>
      </w:r>
    </w:p>
    <w:p w:rsidR="00C5228D" w:rsidRPr="00271E24" w:rsidRDefault="00C5228D" w:rsidP="00C5228D">
      <w:pPr>
        <w:widowControl w:val="0"/>
        <w:suppressAutoHyphens/>
        <w:spacing w:line="300" w:lineRule="exact"/>
        <w:ind w:right="16"/>
        <w:jc w:val="both"/>
        <w:rPr>
          <w:rFonts w:ascii="Calibri" w:eastAsia="Times New Roman" w:hAnsi="Calibri" w:cs="Trebuchet MS"/>
          <w:sz w:val="20"/>
          <w:szCs w:val="20"/>
          <w:lang w:eastAsia="ar-SA"/>
        </w:rPr>
      </w:pPr>
      <w:r w:rsidRPr="00271E24">
        <w:rPr>
          <w:rFonts w:ascii="Calibri" w:eastAsia="Times New Roman" w:hAnsi="Calibri" w:cs="Trebuchet MS"/>
          <w:sz w:val="20"/>
          <w:szCs w:val="20"/>
          <w:lang w:eastAsia="ar-SA"/>
        </w:rPr>
        <w:t>Nel caso in cui le offerte di due o più concorrenti ottengano lo stesso punteggio complessivo e gli stessi punteggi parziali per il prezzo e per l’offerta tecnica, si procederà mediante sorteggio in seduta pubblica.</w:t>
      </w:r>
    </w:p>
    <w:p w:rsidR="006E2A89" w:rsidRPr="00271E24" w:rsidRDefault="006E2A89" w:rsidP="00C5228D">
      <w:pPr>
        <w:widowControl w:val="0"/>
        <w:spacing w:line="300" w:lineRule="exact"/>
        <w:ind w:right="16"/>
        <w:jc w:val="both"/>
        <w:rPr>
          <w:rFonts w:ascii="Calibri" w:hAnsi="Calibri" w:cs="Trebuchet MS"/>
          <w:b/>
          <w:bCs/>
          <w:sz w:val="20"/>
          <w:szCs w:val="20"/>
        </w:rPr>
      </w:pPr>
    </w:p>
    <w:p w:rsidR="00F77554" w:rsidRPr="00F77554" w:rsidRDefault="00F77554" w:rsidP="00F77554">
      <w:pPr>
        <w:widowControl w:val="0"/>
        <w:spacing w:line="276" w:lineRule="auto"/>
        <w:jc w:val="both"/>
        <w:rPr>
          <w:rFonts w:ascii="Calibri" w:eastAsia="Times New Roman" w:hAnsi="Calibri" w:cs="Trebuchet MS"/>
          <w:sz w:val="20"/>
          <w:szCs w:val="20"/>
          <w:lang w:eastAsia="en-US"/>
        </w:rPr>
      </w:pPr>
      <w:r w:rsidRPr="00F77554">
        <w:rPr>
          <w:rFonts w:ascii="Calibri" w:eastAsia="Times New Roman" w:hAnsi="Calibri" w:cs="Trebuchet MS"/>
          <w:sz w:val="20"/>
          <w:szCs w:val="20"/>
          <w:lang w:eastAsia="en-US"/>
        </w:rPr>
        <w:t>La commissione, quindi, procederà per ciascun concorrente all’apertura della documentazione presente a Sistema nella Sezione denominata “Piano di assorbimento”, nonché a verificare nei confronti del concorrente ri</w:t>
      </w:r>
      <w:r w:rsidR="004C4D5F">
        <w:rPr>
          <w:rFonts w:ascii="Calibri" w:eastAsia="Times New Roman" w:hAnsi="Calibri" w:cs="Trebuchet MS"/>
          <w:sz w:val="20"/>
          <w:szCs w:val="20"/>
          <w:lang w:eastAsia="en-US"/>
        </w:rPr>
        <w:t>sultato primo nella graduatoria</w:t>
      </w:r>
      <w:r w:rsidRPr="00F77554">
        <w:rPr>
          <w:rFonts w:ascii="Calibri" w:eastAsia="Times New Roman" w:hAnsi="Calibri" w:cs="Trebuchet MS"/>
          <w:sz w:val="20"/>
          <w:szCs w:val="20"/>
          <w:lang w:eastAsia="en-US"/>
        </w:rPr>
        <w:t>, la rispondenza del Piano di assorbimento alla clausola sociale.</w:t>
      </w:r>
    </w:p>
    <w:p w:rsidR="00F77554" w:rsidRPr="00F77554" w:rsidRDefault="00F77554" w:rsidP="00F77554">
      <w:pPr>
        <w:widowControl w:val="0"/>
        <w:spacing w:line="276" w:lineRule="auto"/>
        <w:jc w:val="both"/>
        <w:rPr>
          <w:rFonts w:ascii="Calibri" w:eastAsia="Times New Roman" w:hAnsi="Calibri" w:cs="Trebuchet MS"/>
          <w:sz w:val="20"/>
          <w:szCs w:val="20"/>
          <w:lang w:eastAsia="en-US"/>
        </w:rPr>
      </w:pPr>
    </w:p>
    <w:p w:rsidR="00F77554" w:rsidRPr="00F77554" w:rsidRDefault="00F77554" w:rsidP="00F77554">
      <w:pPr>
        <w:widowControl w:val="0"/>
        <w:spacing w:line="276" w:lineRule="auto"/>
        <w:jc w:val="both"/>
        <w:rPr>
          <w:rFonts w:ascii="Calibri" w:eastAsia="Times New Roman" w:hAnsi="Calibri" w:cs="Trebuchet MS"/>
          <w:sz w:val="20"/>
          <w:szCs w:val="20"/>
          <w:lang w:eastAsia="en-US"/>
        </w:rPr>
      </w:pPr>
      <w:r w:rsidRPr="00F77554">
        <w:rPr>
          <w:rFonts w:ascii="Calibri" w:eastAsia="Times New Roman" w:hAnsi="Calibri" w:cs="Trebuchet MS"/>
          <w:sz w:val="20"/>
          <w:szCs w:val="20"/>
          <w:lang w:eastAsia="en-US"/>
        </w:rPr>
        <w:t>Qualora individui offerte che superano la soglia di ano</w:t>
      </w:r>
      <w:r w:rsidR="004C4D5F">
        <w:rPr>
          <w:rFonts w:ascii="Calibri" w:eastAsia="Times New Roman" w:hAnsi="Calibri" w:cs="Trebuchet MS"/>
          <w:sz w:val="20"/>
          <w:szCs w:val="20"/>
          <w:lang w:eastAsia="en-US"/>
        </w:rPr>
        <w:t>malia di cui all’art. 97</w:t>
      </w:r>
      <w:r w:rsidRPr="00F77554">
        <w:rPr>
          <w:rFonts w:ascii="Calibri" w:eastAsia="Times New Roman" w:hAnsi="Calibri" w:cs="Trebuchet MS"/>
          <w:i/>
          <w:iCs/>
          <w:sz w:val="20"/>
          <w:szCs w:val="20"/>
          <w:lang w:eastAsia="en-US"/>
        </w:rPr>
        <w:t xml:space="preserve"> </w:t>
      </w:r>
      <w:r w:rsidRPr="00F77554">
        <w:rPr>
          <w:rFonts w:ascii="Calibri" w:eastAsia="Times New Roman" w:hAnsi="Calibri" w:cs="Trebuchet MS"/>
          <w:sz w:val="20"/>
          <w:szCs w:val="20"/>
          <w:lang w:eastAsia="en-US"/>
        </w:rPr>
        <w:t>del Codice, e in ogni altro caso in cui, in base a elementi specifici, l’offerta appaia anormalmente bassa, la commissione, dopo aver chiuso la seduta pubblica, dà comunicaz</w:t>
      </w:r>
      <w:r w:rsidR="004C4D5F">
        <w:rPr>
          <w:rFonts w:ascii="Calibri" w:eastAsia="Times New Roman" w:hAnsi="Calibri" w:cs="Trebuchet MS"/>
          <w:sz w:val="20"/>
          <w:szCs w:val="20"/>
          <w:lang w:eastAsia="en-US"/>
        </w:rPr>
        <w:t>ione delle offerte anomale al RU</w:t>
      </w:r>
      <w:r w:rsidRPr="00F77554">
        <w:rPr>
          <w:rFonts w:ascii="Calibri" w:eastAsia="Times New Roman" w:hAnsi="Calibri" w:cs="Trebuchet MS"/>
          <w:sz w:val="20"/>
          <w:szCs w:val="20"/>
          <w:lang w:eastAsia="en-US"/>
        </w:rPr>
        <w:t>P, che procederà secondo quanto indicato al successivo paragrafo 13.7.</w:t>
      </w:r>
    </w:p>
    <w:p w:rsidR="00F77554" w:rsidRPr="00F77554" w:rsidRDefault="00F77554" w:rsidP="00BB427D">
      <w:pPr>
        <w:widowControl w:val="0"/>
        <w:spacing w:line="276" w:lineRule="auto"/>
        <w:jc w:val="both"/>
        <w:rPr>
          <w:rFonts w:ascii="Calibri" w:eastAsia="Times New Roman" w:hAnsi="Calibri" w:cs="Trebuchet MS"/>
          <w:sz w:val="20"/>
          <w:szCs w:val="20"/>
          <w:lang w:eastAsia="en-US"/>
        </w:rPr>
      </w:pPr>
    </w:p>
    <w:p w:rsidR="00271E24" w:rsidRPr="00271E24" w:rsidRDefault="00271E24" w:rsidP="00271E24">
      <w:pPr>
        <w:widowControl w:val="0"/>
        <w:suppressAutoHyphens/>
        <w:spacing w:line="300" w:lineRule="exact"/>
        <w:jc w:val="both"/>
        <w:rPr>
          <w:rFonts w:ascii="Calibri" w:eastAsia="Times New Roman" w:hAnsi="Calibri" w:cs="Trebuchet MS"/>
          <w:sz w:val="20"/>
          <w:szCs w:val="20"/>
          <w:lang w:eastAsia="ar-SA"/>
        </w:rPr>
      </w:pPr>
      <w:r w:rsidRPr="00271E24">
        <w:rPr>
          <w:rFonts w:ascii="Calibri" w:hAnsi="Calibri" w:cs="Calibri"/>
          <w:sz w:val="20"/>
          <w:szCs w:val="20"/>
        </w:rPr>
        <w:t xml:space="preserve">In qualsiasi fase delle operazioni di valutazione delle offerte tecniche ed economiche, la commissione provvede a comunicare, tempestivamente </w:t>
      </w:r>
      <w:r w:rsidR="004C4D5F">
        <w:rPr>
          <w:rFonts w:ascii="Calibri" w:hAnsi="Calibri"/>
          <w:sz w:val="20"/>
          <w:szCs w:val="20"/>
        </w:rPr>
        <w:t>al RUP</w:t>
      </w:r>
      <w:r w:rsidRPr="00271E24">
        <w:rPr>
          <w:rFonts w:ascii="Calibri" w:hAnsi="Calibri" w:cs="Garamond"/>
          <w:sz w:val="20"/>
          <w:szCs w:val="20"/>
        </w:rPr>
        <w:t xml:space="preserve"> - che procederà, sempre, ai sensi dell’art. 76, comma 5, lett. b) del Codice - i casi di </w:t>
      </w:r>
      <w:r w:rsidRPr="00271E24">
        <w:rPr>
          <w:rFonts w:ascii="Calibri" w:hAnsi="Calibri" w:cs="Garamond"/>
          <w:b/>
          <w:sz w:val="20"/>
          <w:szCs w:val="20"/>
        </w:rPr>
        <w:t>esclusione</w:t>
      </w:r>
      <w:r w:rsidRPr="00271E24">
        <w:rPr>
          <w:rFonts w:ascii="Calibri" w:hAnsi="Calibri" w:cs="Garamond"/>
          <w:sz w:val="20"/>
          <w:szCs w:val="20"/>
        </w:rPr>
        <w:t xml:space="preserve"> da disp</w:t>
      </w:r>
      <w:r w:rsidR="009A1462">
        <w:rPr>
          <w:rFonts w:ascii="Calibri" w:hAnsi="Calibri" w:cs="Garamond"/>
          <w:sz w:val="20"/>
          <w:szCs w:val="20"/>
        </w:rPr>
        <w:t>orre</w:t>
      </w:r>
      <w:r w:rsidRPr="00271E24">
        <w:rPr>
          <w:rFonts w:ascii="Calibri" w:hAnsi="Calibri" w:cs="Garamond"/>
          <w:sz w:val="20"/>
          <w:szCs w:val="20"/>
        </w:rPr>
        <w:t xml:space="preserve"> per:</w:t>
      </w:r>
      <w:r w:rsidRPr="00271E24">
        <w:rPr>
          <w:rFonts w:ascii="Calibri" w:hAnsi="Calibri" w:cs="Calibri"/>
          <w:sz w:val="20"/>
          <w:szCs w:val="20"/>
        </w:rPr>
        <w:t xml:space="preserve"> </w:t>
      </w:r>
    </w:p>
    <w:p w:rsidR="00271E24" w:rsidRPr="00271E24" w:rsidRDefault="00271E24" w:rsidP="00AD600D">
      <w:pPr>
        <w:pStyle w:val="Paragrafoelenco"/>
        <w:numPr>
          <w:ilvl w:val="0"/>
          <w:numId w:val="39"/>
        </w:numPr>
        <w:spacing w:before="60" w:after="60" w:line="276" w:lineRule="auto"/>
        <w:contextualSpacing w:val="0"/>
        <w:jc w:val="both"/>
        <w:rPr>
          <w:rFonts w:ascii="Calibri" w:hAnsi="Calibri" w:cs="Calibri"/>
          <w:sz w:val="20"/>
          <w:szCs w:val="20"/>
        </w:rPr>
      </w:pPr>
      <w:r w:rsidRPr="00271E24">
        <w:rPr>
          <w:rFonts w:ascii="Calibri" w:hAnsi="Calibri" w:cs="Calibri"/>
          <w:sz w:val="20"/>
          <w:szCs w:val="20"/>
        </w:rPr>
        <w:t>mancata separazione dell’offerta economica dall’offerta tecnica, ovvero l’inserimento di elementi concernenti il prezzo in documenti relativi alla documentazione amministrativa o all’offerta tecnica;</w:t>
      </w:r>
    </w:p>
    <w:p w:rsidR="00271E24" w:rsidRPr="00271E24" w:rsidRDefault="00271E24" w:rsidP="00AD600D">
      <w:pPr>
        <w:pStyle w:val="Paragrafoelenco"/>
        <w:numPr>
          <w:ilvl w:val="0"/>
          <w:numId w:val="39"/>
        </w:numPr>
        <w:spacing w:before="60" w:after="60" w:line="276" w:lineRule="auto"/>
        <w:contextualSpacing w:val="0"/>
        <w:jc w:val="both"/>
        <w:rPr>
          <w:rFonts w:ascii="Calibri" w:hAnsi="Calibri" w:cs="Calibri"/>
          <w:sz w:val="20"/>
          <w:szCs w:val="20"/>
        </w:rPr>
      </w:pPr>
      <w:r w:rsidRPr="00271E24">
        <w:rPr>
          <w:rFonts w:ascii="Calibri" w:hAnsi="Calibri" w:cs="Calibri"/>
          <w:sz w:val="20"/>
          <w:szCs w:val="20"/>
        </w:rPr>
        <w:t>presentazione di</w:t>
      </w:r>
      <w:r w:rsidRPr="00271E24">
        <w:rPr>
          <w:rFonts w:ascii="Calibri" w:hAnsi="Calibri" w:cs="Calibri"/>
          <w:b/>
          <w:sz w:val="20"/>
          <w:szCs w:val="20"/>
        </w:rPr>
        <w:t xml:space="preserve"> </w:t>
      </w:r>
      <w:r w:rsidRPr="00271E24">
        <w:rPr>
          <w:rFonts w:ascii="Calibri" w:hAnsi="Calibri" w:cs="Calibri"/>
          <w:sz w:val="20"/>
          <w:szCs w:val="20"/>
        </w:rPr>
        <w:t>offerte parziali, plurime, condizionate, alternative nonché irregolari, ai sensi dell’art. 59, comma 3, lett. a) del Codice, in quanto non rispettano i documenti di gara, ivi comprese le specifiche tecniche;</w:t>
      </w:r>
    </w:p>
    <w:p w:rsidR="00271E24" w:rsidRPr="00271E24" w:rsidRDefault="00271E24" w:rsidP="00AD600D">
      <w:pPr>
        <w:pStyle w:val="Paragrafoelenco"/>
        <w:numPr>
          <w:ilvl w:val="0"/>
          <w:numId w:val="39"/>
        </w:numPr>
        <w:spacing w:before="60" w:after="60" w:line="276" w:lineRule="auto"/>
        <w:contextualSpacing w:val="0"/>
        <w:jc w:val="both"/>
        <w:rPr>
          <w:rFonts w:ascii="Calibri" w:hAnsi="Calibri" w:cs="Calibri"/>
          <w:sz w:val="20"/>
          <w:szCs w:val="20"/>
        </w:rPr>
      </w:pPr>
      <w:r w:rsidRPr="00271E24">
        <w:rPr>
          <w:rFonts w:ascii="Calibri" w:hAnsi="Calibri" w:cs="Calibri"/>
          <w:sz w:val="20"/>
          <w:szCs w:val="20"/>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p>
    <w:p w:rsidR="00271E24" w:rsidRDefault="00271E24" w:rsidP="00C5228D">
      <w:pPr>
        <w:widowControl w:val="0"/>
        <w:spacing w:line="300" w:lineRule="exact"/>
        <w:ind w:right="16"/>
        <w:jc w:val="both"/>
        <w:rPr>
          <w:rFonts w:ascii="Calibri" w:hAnsi="Calibri" w:cs="Trebuchet MS"/>
          <w:b/>
          <w:bCs/>
          <w:sz w:val="20"/>
          <w:szCs w:val="20"/>
          <w:highlight w:val="yellow"/>
        </w:rPr>
      </w:pPr>
    </w:p>
    <w:p w:rsidR="00C5228D" w:rsidRPr="006E6C4C" w:rsidRDefault="004A0907" w:rsidP="006E6C4C">
      <w:pPr>
        <w:pStyle w:val="Titolo2"/>
        <w:keepNext w:val="0"/>
        <w:rPr>
          <w:rFonts w:ascii="Calibri" w:hAnsi="Calibri"/>
          <w:sz w:val="20"/>
          <w:szCs w:val="20"/>
        </w:rPr>
      </w:pPr>
      <w:bookmarkStart w:id="206" w:name="_Toc6226814"/>
      <w:r w:rsidRPr="006E6C4C">
        <w:rPr>
          <w:rFonts w:ascii="Calibri" w:hAnsi="Calibri"/>
          <w:sz w:val="20"/>
          <w:szCs w:val="20"/>
        </w:rPr>
        <w:t>1</w:t>
      </w:r>
      <w:r w:rsidR="00993535">
        <w:rPr>
          <w:rFonts w:ascii="Calibri" w:hAnsi="Calibri"/>
          <w:sz w:val="20"/>
          <w:szCs w:val="20"/>
        </w:rPr>
        <w:t>1</w:t>
      </w:r>
      <w:r w:rsidR="00D15F4F" w:rsidRPr="006E6C4C">
        <w:rPr>
          <w:rFonts w:ascii="Calibri" w:hAnsi="Calibri"/>
          <w:sz w:val="20"/>
          <w:szCs w:val="20"/>
        </w:rPr>
        <w:t>.</w:t>
      </w:r>
      <w:r w:rsidR="006E6C4C">
        <w:rPr>
          <w:rFonts w:ascii="Calibri" w:hAnsi="Calibri"/>
          <w:sz w:val="20"/>
          <w:szCs w:val="20"/>
        </w:rPr>
        <w:t>7</w:t>
      </w:r>
      <w:r w:rsidR="00C174C6" w:rsidRPr="006E6C4C">
        <w:rPr>
          <w:rFonts w:ascii="Calibri" w:hAnsi="Calibri"/>
          <w:sz w:val="20"/>
          <w:szCs w:val="20"/>
        </w:rPr>
        <w:tab/>
      </w:r>
      <w:r w:rsidR="00D727E0" w:rsidRPr="006E6C4C">
        <w:rPr>
          <w:rFonts w:ascii="Calibri" w:hAnsi="Calibri"/>
          <w:sz w:val="20"/>
          <w:szCs w:val="20"/>
        </w:rPr>
        <w:t>Anomalia</w:t>
      </w:r>
      <w:bookmarkEnd w:id="206"/>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Al ricorrere dei presupposti di cui all’art. 97, comma</w:t>
      </w:r>
      <w:r w:rsidRPr="00100B60">
        <w:rPr>
          <w:rFonts w:ascii="Calibri" w:hAnsi="Calibri" w:cs="Calibri"/>
          <w:i/>
          <w:iCs/>
          <w:sz w:val="20"/>
          <w:szCs w:val="20"/>
        </w:rPr>
        <w:t xml:space="preserve">: </w:t>
      </w:r>
      <w:r w:rsidRPr="00100B60">
        <w:rPr>
          <w:rFonts w:ascii="Calibri" w:hAnsi="Calibri" w:cs="Calibri"/>
          <w:sz w:val="20"/>
          <w:szCs w:val="20"/>
        </w:rPr>
        <w:t>3</w:t>
      </w:r>
      <w:r>
        <w:rPr>
          <w:rFonts w:ascii="Calibri" w:hAnsi="Calibri" w:cs="Calibri"/>
          <w:i/>
          <w:iCs/>
          <w:sz w:val="20"/>
          <w:szCs w:val="20"/>
        </w:rPr>
        <w:t xml:space="preserve"> </w:t>
      </w:r>
      <w:r w:rsidRPr="00100B60">
        <w:rPr>
          <w:rFonts w:ascii="Calibri" w:hAnsi="Calibri" w:cs="Calibri"/>
          <w:sz w:val="20"/>
          <w:szCs w:val="20"/>
        </w:rPr>
        <w:t xml:space="preserve">del Codice, e ove il numero di offerte ammesse sia </w:t>
      </w:r>
      <w:r>
        <w:rPr>
          <w:rFonts w:ascii="Calibri" w:hAnsi="Calibri" w:cs="Calibri"/>
          <w:sz w:val="20"/>
          <w:szCs w:val="20"/>
        </w:rPr>
        <w:t>pari o superiore a tre</w:t>
      </w:r>
      <w:r w:rsidRPr="00100B60">
        <w:rPr>
          <w:rFonts w:ascii="Calibri" w:hAnsi="Calibri" w:cs="Calibri"/>
          <w:sz w:val="20"/>
          <w:szCs w:val="20"/>
        </w:rPr>
        <w:t>, nonché in ogni altro caso in cui, in base a elementi specifici, l’offerta appaia anormalmente bassa, il RDP, avvalendosi, se ritenuto necessario, della commissione, valuta la congruità, serietà, sostenibilità e realizzabilità delle offerte che appaiono anormalmente basse.</w:t>
      </w:r>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 xml:space="preserve">Il RUP richiede per iscritto al concorrente la presentazione, per iscritto e tramite Sistema, delle spiegazioni, se del caso indicando le componenti specifiche dell’offerta ritenute anomale. </w:t>
      </w:r>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 xml:space="preserve">A tal fine, assegna un termine non inferiore a quindici giorni dal ricevimento della richiesta. </w:t>
      </w:r>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rsidR="00100B60" w:rsidRPr="00100B60" w:rsidRDefault="00100B60" w:rsidP="00100B60">
      <w:pPr>
        <w:widowControl w:val="0"/>
        <w:suppressAutoHyphens/>
        <w:spacing w:line="300" w:lineRule="exact"/>
        <w:jc w:val="both"/>
        <w:rPr>
          <w:rFonts w:ascii="Calibri" w:hAnsi="Calibri" w:cs="Calibri"/>
          <w:sz w:val="20"/>
          <w:szCs w:val="20"/>
        </w:rPr>
      </w:pPr>
      <w:r w:rsidRPr="00100B60">
        <w:rPr>
          <w:rFonts w:ascii="Calibri" w:hAnsi="Calibri" w:cs="Calibri"/>
          <w:sz w:val="20"/>
          <w:szCs w:val="20"/>
        </w:rPr>
        <w:t xml:space="preserve">Fermo restando quanto previsto dall’articolo 95, comma 15, del Codice, la stazione appaltante esclude, ai sensi degli articoli 59, comma 3, lett. c) e 97, commi 5 e 6, le offerte che, in base all’esame degli elementi forniti con le spiegazioni risultino, nel complesso, inaffidabili e procede ai sensi del successivo paragrafo </w:t>
      </w:r>
      <w:r>
        <w:rPr>
          <w:rFonts w:ascii="Calibri" w:hAnsi="Calibri" w:cs="Calibri"/>
          <w:sz w:val="20"/>
          <w:szCs w:val="20"/>
        </w:rPr>
        <w:t>14.</w:t>
      </w:r>
    </w:p>
    <w:p w:rsidR="00100B60" w:rsidRDefault="00100B60" w:rsidP="00CF4C20">
      <w:pPr>
        <w:widowControl w:val="0"/>
        <w:suppressAutoHyphens/>
        <w:spacing w:line="300" w:lineRule="exact"/>
        <w:jc w:val="both"/>
        <w:rPr>
          <w:rFonts w:ascii="Calibri" w:hAnsi="Calibri" w:cs="Calibri"/>
          <w:sz w:val="20"/>
          <w:szCs w:val="20"/>
        </w:rPr>
      </w:pPr>
    </w:p>
    <w:p w:rsidR="00100B60" w:rsidRDefault="00100B60" w:rsidP="00CF4C20">
      <w:pPr>
        <w:widowControl w:val="0"/>
        <w:suppressAutoHyphens/>
        <w:spacing w:line="300" w:lineRule="exact"/>
        <w:jc w:val="both"/>
        <w:rPr>
          <w:rFonts w:ascii="Calibri" w:hAnsi="Calibri" w:cs="Calibri"/>
          <w:sz w:val="20"/>
          <w:szCs w:val="20"/>
        </w:rPr>
      </w:pPr>
    </w:p>
    <w:p w:rsidR="00D727E0" w:rsidRPr="00D727E0" w:rsidRDefault="00D727E0" w:rsidP="00CF4C20">
      <w:pPr>
        <w:widowControl w:val="0"/>
        <w:suppressAutoHyphens/>
        <w:spacing w:line="300" w:lineRule="exact"/>
        <w:jc w:val="both"/>
        <w:rPr>
          <w:rFonts w:ascii="Calibri" w:hAnsi="Calibri" w:cs="Calibri"/>
          <w:sz w:val="20"/>
          <w:szCs w:val="20"/>
        </w:rPr>
      </w:pPr>
      <w:r w:rsidRPr="00D727E0">
        <w:rPr>
          <w:rFonts w:ascii="Calibri" w:hAnsi="Calibri" w:cs="Calibri"/>
          <w:sz w:val="20"/>
          <w:szCs w:val="20"/>
        </w:rPr>
        <w:t>Al ricorrere dei presupposti di cui all’art. 97, comma 3, del Codice, e in ogni altro caso in cui, in base a elementi specifici, l’offerta appaia anormalmente bassa, il RUP, avvalendosi, se ritenuto necessario, della commissione, valuta la congruità, serietà, sostenibilità e realizzabilità delle offerte che appaiono anormalmente basse.</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D727E0">
        <w:rPr>
          <w:rFonts w:ascii="Calibri" w:eastAsia="Times New Roman" w:hAnsi="Calibri" w:cs="Trebuchet MS"/>
          <w:sz w:val="20"/>
          <w:szCs w:val="20"/>
          <w:lang w:eastAsia="ar-SA"/>
        </w:rPr>
        <w:t>Si procede a verificare la prima</w:t>
      </w:r>
      <w:r w:rsidRPr="003E60F9">
        <w:rPr>
          <w:rFonts w:ascii="Calibri" w:eastAsia="Times New Roman" w:hAnsi="Calibri" w:cs="Trebuchet MS"/>
          <w:sz w:val="20"/>
          <w:szCs w:val="20"/>
          <w:lang w:eastAsia="ar-SA"/>
        </w:rPr>
        <w:t xml:space="preserve">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Il RUP richiede per iscritto al concorrente la presentazione, per iscritto, delle spiegazioni, se del caso indicando le componenti specifiche dell’offerta ritenute anomale.</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A tal fine, assegna un termine non inferiore a quindici giorni dal ricevimento della richiesta.</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rsidR="001C0782" w:rsidRDefault="001C0782" w:rsidP="00D15F4F">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Il RUP esclude, ai sensi degli articoli 59, comma 3 lett. c) e 97, commi 5 e 6 del Codice, le offerte che, in base all’esame degli elementi forniti con le spiegazioni risultino, nel complesso, inaffidabili</w:t>
      </w:r>
      <w:r w:rsidR="00CF4C20" w:rsidRPr="00CF4C20">
        <w:rPr>
          <w:rFonts w:ascii="Calibri" w:eastAsia="Times New Roman" w:hAnsi="Calibri" w:cs="Trebuchet MS"/>
          <w:sz w:val="20"/>
          <w:szCs w:val="20"/>
          <w:lang w:eastAsia="ar-SA"/>
        </w:rPr>
        <w:t xml:space="preserve"> </w:t>
      </w:r>
      <w:r w:rsidR="00CF4C20" w:rsidRPr="006E5A22">
        <w:rPr>
          <w:rFonts w:ascii="Calibri" w:eastAsia="Times New Roman" w:hAnsi="Calibri" w:cs="Trebuchet MS"/>
          <w:sz w:val="20"/>
          <w:szCs w:val="20"/>
          <w:lang w:eastAsia="ar-SA"/>
        </w:rPr>
        <w:t>e procede ai sensi del</w:t>
      </w:r>
      <w:r w:rsidR="00CF4C20">
        <w:rPr>
          <w:rFonts w:ascii="Calibri" w:eastAsia="Times New Roman" w:hAnsi="Calibri" w:cs="Trebuchet MS"/>
          <w:sz w:val="20"/>
          <w:szCs w:val="20"/>
          <w:lang w:eastAsia="ar-SA"/>
        </w:rPr>
        <w:t xml:space="preserve"> successivo paragrafo.</w:t>
      </w:r>
    </w:p>
    <w:p w:rsidR="004D7AA4" w:rsidRDefault="004D7AA4" w:rsidP="001C0782">
      <w:pPr>
        <w:widowControl w:val="0"/>
        <w:suppressAutoHyphens/>
        <w:spacing w:line="300" w:lineRule="exact"/>
        <w:jc w:val="both"/>
        <w:rPr>
          <w:rFonts w:ascii="Calibri" w:eastAsia="Times New Roman" w:hAnsi="Calibri" w:cs="Trebuchet MS"/>
          <w:sz w:val="20"/>
          <w:szCs w:val="20"/>
          <w:lang w:eastAsia="ar-SA"/>
        </w:rPr>
      </w:pPr>
    </w:p>
    <w:p w:rsidR="00D827C1" w:rsidRPr="00D75BE6" w:rsidRDefault="00993535" w:rsidP="00946DC4">
      <w:pPr>
        <w:pStyle w:val="Titolo1"/>
      </w:pPr>
      <w:bookmarkStart w:id="207" w:name="_Toc505789288"/>
      <w:bookmarkStart w:id="208" w:name="_Toc6226815"/>
      <w:r>
        <w:t>12</w:t>
      </w:r>
      <w:r w:rsidR="00024A66" w:rsidRPr="00D75BE6">
        <w:t xml:space="preserve">. </w:t>
      </w:r>
      <w:bookmarkStart w:id="209" w:name="_Toc505698350"/>
      <w:r w:rsidR="00024A66" w:rsidRPr="00D75BE6">
        <w:t>AGGIUDICAZIONE DELL’APPALTO E STIPULA DEL CONTRATTO</w:t>
      </w:r>
      <w:bookmarkEnd w:id="207"/>
      <w:bookmarkEnd w:id="208"/>
      <w:bookmarkEnd w:id="209"/>
      <w:r w:rsidR="00024A66" w:rsidRPr="00D75BE6">
        <w:t xml:space="preserve"> </w:t>
      </w:r>
    </w:p>
    <w:p w:rsidR="004C4D5F" w:rsidRDefault="00D827C1" w:rsidP="003D3ACD">
      <w:pPr>
        <w:widowControl w:val="0"/>
        <w:suppressAutoHyphens/>
        <w:spacing w:line="300" w:lineRule="exact"/>
        <w:jc w:val="both"/>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All’esito delle operazioni di cui sopra la commissione – o il RUP, qualora vi sia stata verifica di congruità delle offerte anomale – formulerà la proposta di aggiudicazione in favore del concorrente che ha presentato la migliore offerta, chiudendo le operazioni di gara e trasmettendo al RUP tutti gli atti e documenti della gara ai fi</w:t>
      </w:r>
      <w:r w:rsidR="004C4D5F">
        <w:rPr>
          <w:rFonts w:ascii="Calibri" w:eastAsia="Times New Roman" w:hAnsi="Calibri" w:cs="Trebuchet MS"/>
          <w:sz w:val="20"/>
          <w:szCs w:val="20"/>
          <w:lang w:eastAsia="ar-SA"/>
        </w:rPr>
        <w:t xml:space="preserve">ni dei successivi adempimenti. </w:t>
      </w:r>
    </w:p>
    <w:p w:rsidR="00D827C1" w:rsidRDefault="00D827C1" w:rsidP="003D3ACD">
      <w:pPr>
        <w:widowControl w:val="0"/>
        <w:suppressAutoHyphens/>
        <w:spacing w:line="300" w:lineRule="exact"/>
        <w:jc w:val="both"/>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Qualora nessuna offerta risulti conveniente o idonea in relazione all’oggetto del contratto, la stazione appaltante si riserva la facoltà di non procedere all’aggiudicazione ai sensi dell’art. 95, comma 12, del Codice</w:t>
      </w:r>
      <w:r w:rsidR="004C4D5F">
        <w:rPr>
          <w:rFonts w:ascii="Calibri" w:hAnsi="Calibri" w:cs="Trebuchet MS"/>
          <w:i/>
          <w:color w:val="0000FF"/>
          <w:sz w:val="20"/>
          <w:szCs w:val="20"/>
        </w:rPr>
        <w:t>.</w:t>
      </w:r>
    </w:p>
    <w:p w:rsidR="005234A1" w:rsidRPr="00D75BE6" w:rsidRDefault="005234A1" w:rsidP="003D3ACD">
      <w:pPr>
        <w:widowControl w:val="0"/>
        <w:suppressAutoHyphens/>
        <w:spacing w:line="300" w:lineRule="exact"/>
        <w:jc w:val="both"/>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La verifica dei requisiti generali e speciali avverrà, ai sensi dell’art. 85, comma 5 Codice, sull’offerente cui la stazione appaltante ha deciso di aggiudicare l’appalto.</w:t>
      </w:r>
    </w:p>
    <w:p w:rsidR="003D3ACD" w:rsidRDefault="003D3ACD" w:rsidP="003D3ACD">
      <w:pPr>
        <w:widowControl w:val="0"/>
        <w:suppressAutoHyphens/>
        <w:spacing w:line="300" w:lineRule="exact"/>
        <w:jc w:val="both"/>
        <w:rPr>
          <w:rFonts w:ascii="Calibri" w:hAnsi="Calibri" w:cs="Trebuchet MS"/>
          <w:i/>
          <w:color w:val="0000FF"/>
          <w:sz w:val="20"/>
          <w:szCs w:val="20"/>
        </w:rPr>
      </w:pPr>
      <w:r w:rsidRPr="003E60F9">
        <w:rPr>
          <w:rFonts w:ascii="Calibri" w:eastAsia="Times New Roman" w:hAnsi="Calibri" w:cs="Trebuchet MS"/>
          <w:sz w:val="20"/>
          <w:szCs w:val="20"/>
          <w:lang w:eastAsia="ar-SA"/>
        </w:rPr>
        <w:t xml:space="preserve">Prima dell’aggiudicazione, la stazione appaltante, ai sensi dell’art. 85 comma 5 del Codice, richiede al concorrente cui ha deciso di aggiudicare l’appalto di presentare i documenti di cui all’art. 86 del Codice, ai fini della prova dell’assenza dei motivi di esclusione di cui all’art. 80  e del rispetto dei criteri di selezione di cui all’art. 83 del medesimo </w:t>
      </w:r>
      <w:r w:rsidR="004C4D5F">
        <w:rPr>
          <w:rFonts w:ascii="Calibri" w:eastAsia="Times New Roman" w:hAnsi="Calibri" w:cs="Trebuchet MS"/>
          <w:sz w:val="20"/>
          <w:szCs w:val="20"/>
          <w:lang w:eastAsia="ar-SA"/>
        </w:rPr>
        <w:t>Codice.</w:t>
      </w:r>
    </w:p>
    <w:p w:rsidR="00CE3A5C" w:rsidRDefault="00CE3A5C" w:rsidP="003D3ACD">
      <w:pPr>
        <w:widowControl w:val="0"/>
        <w:suppressAutoHyphens/>
        <w:spacing w:line="300" w:lineRule="exact"/>
        <w:jc w:val="both"/>
        <w:rPr>
          <w:rFonts w:ascii="Calibri" w:hAnsi="Calibri" w:cs="Trebuchet MS"/>
          <w:b/>
          <w:color w:val="0000FF"/>
          <w:sz w:val="20"/>
          <w:szCs w:val="20"/>
          <w:u w:val="single"/>
        </w:rPr>
      </w:pPr>
    </w:p>
    <w:p w:rsidR="00CE3A5C" w:rsidRPr="00024A66" w:rsidRDefault="00CE3A5C" w:rsidP="003D3ACD">
      <w:pPr>
        <w:widowControl w:val="0"/>
        <w:suppressAutoHyphens/>
        <w:spacing w:line="300" w:lineRule="exact"/>
        <w:jc w:val="both"/>
        <w:rPr>
          <w:rFonts w:ascii="Calibri" w:eastAsia="Times New Roman" w:hAnsi="Calibri" w:cs="Trebuchet MS"/>
          <w:b/>
          <w:sz w:val="20"/>
          <w:szCs w:val="20"/>
          <w:u w:val="single"/>
          <w:lang w:eastAsia="ar-SA"/>
        </w:rPr>
      </w:pPr>
      <w:r w:rsidRPr="00024A66">
        <w:rPr>
          <w:rFonts w:ascii="Calibri" w:hAnsi="Calibri" w:cs="Trebuchet MS"/>
          <w:b/>
          <w:sz w:val="20"/>
          <w:szCs w:val="20"/>
          <w:u w:val="single"/>
        </w:rPr>
        <w:t>Comprova</w:t>
      </w:r>
    </w:p>
    <w:p w:rsidR="004F1B71" w:rsidRPr="004F1B71" w:rsidRDefault="004F1B71" w:rsidP="004F1B71">
      <w:pPr>
        <w:pStyle w:val="usoboll1"/>
        <w:widowControl/>
        <w:spacing w:line="300" w:lineRule="exact"/>
        <w:ind w:right="16"/>
        <w:rPr>
          <w:rFonts w:ascii="Calibri" w:eastAsia="Times New Roman" w:hAnsi="Calibri" w:cs="Trebuchet MS"/>
          <w:sz w:val="20"/>
          <w:szCs w:val="20"/>
          <w:lang w:eastAsia="ar-SA"/>
        </w:rPr>
      </w:pPr>
      <w:r w:rsidRPr="004F1B71">
        <w:rPr>
          <w:rFonts w:ascii="Calibri" w:eastAsia="Times New Roman" w:hAnsi="Calibri" w:cs="Trebuchet MS"/>
          <w:sz w:val="20"/>
          <w:szCs w:val="20"/>
          <w:lang w:eastAsia="ar-SA"/>
        </w:rPr>
        <w:t>La comprova del requisito è fornita</w:t>
      </w:r>
      <w:r>
        <w:rPr>
          <w:rFonts w:ascii="Calibri" w:eastAsia="Times New Roman" w:hAnsi="Calibri" w:cs="Trebuchet MS"/>
          <w:sz w:val="20"/>
          <w:szCs w:val="20"/>
          <w:lang w:eastAsia="ar-SA"/>
        </w:rPr>
        <w:t>, rispetto</w:t>
      </w:r>
      <w:r w:rsidRPr="004F1B71">
        <w:rPr>
          <w:rFonts w:ascii="Calibri" w:eastAsia="Times New Roman" w:hAnsi="Calibri" w:cs="Trebuchet MS"/>
          <w:sz w:val="20"/>
          <w:szCs w:val="20"/>
          <w:lang w:eastAsia="ar-SA"/>
        </w:rPr>
        <w:t xml:space="preserve"> alla fascia di classificazione indicata al precedente paragrafo 5.1</w:t>
      </w:r>
      <w:r w:rsidRPr="004F1B71">
        <w:rPr>
          <w:rFonts w:ascii="Calibri" w:hAnsi="Calibri" w:cs="Trebuchet MS"/>
          <w:sz w:val="20"/>
          <w:szCs w:val="20"/>
        </w:rPr>
        <w:t>,</w:t>
      </w:r>
      <w:r w:rsidRPr="004F1B71">
        <w:rPr>
          <w:rFonts w:ascii="Calibri" w:eastAsia="Times New Roman" w:hAnsi="Calibri" w:cs="Trebuchet MS"/>
          <w:sz w:val="20"/>
          <w:szCs w:val="20"/>
          <w:lang w:eastAsia="ar-SA"/>
        </w:rPr>
        <w:t xml:space="preserve"> mediante copia del certificato di iscrizione al Registro delle Imprese o all’Albo delle Imprese artigiane di cui alla L. n. 82/1994 e al D.M. n. 274/199</w:t>
      </w:r>
      <w:r w:rsidRPr="007F1CC2">
        <w:rPr>
          <w:rFonts w:ascii="Calibri" w:eastAsia="Times New Roman" w:hAnsi="Calibri" w:cs="Trebuchet MS"/>
          <w:sz w:val="20"/>
          <w:szCs w:val="20"/>
          <w:lang w:eastAsia="ar-SA"/>
        </w:rPr>
        <w:t>7</w:t>
      </w:r>
      <w:r w:rsidRPr="00BA585E">
        <w:rPr>
          <w:rFonts w:ascii="Calibri" w:eastAsia="Times New Roman" w:hAnsi="Calibri" w:cs="Trebuchet MS"/>
          <w:sz w:val="20"/>
          <w:szCs w:val="20"/>
          <w:lang w:eastAsia="ar-SA"/>
        </w:rPr>
        <w:t>.</w:t>
      </w:r>
    </w:p>
    <w:p w:rsidR="004F1B71" w:rsidRDefault="004F1B71" w:rsidP="004F1B71">
      <w:pPr>
        <w:pStyle w:val="usoboll1"/>
        <w:widowControl/>
        <w:spacing w:line="300" w:lineRule="exact"/>
        <w:ind w:right="16"/>
        <w:rPr>
          <w:lang w:eastAsia="ar-SA"/>
        </w:rPr>
      </w:pPr>
    </w:p>
    <w:p w:rsidR="001C0782" w:rsidRPr="003E60F9" w:rsidRDefault="001C0782" w:rsidP="001C0782">
      <w:pPr>
        <w:spacing w:before="60" w:after="60"/>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La comprova del requisito è fornita,</w:t>
      </w:r>
      <w:r w:rsidR="00895B0B">
        <w:rPr>
          <w:rFonts w:ascii="Calibri" w:eastAsia="Times New Roman" w:hAnsi="Calibri" w:cs="Trebuchet MS"/>
          <w:sz w:val="20"/>
          <w:szCs w:val="20"/>
          <w:lang w:eastAsia="ar-SA"/>
        </w:rPr>
        <w:t xml:space="preserve"> </w:t>
      </w:r>
      <w:r w:rsidR="00895B0B" w:rsidRPr="006E5A22">
        <w:rPr>
          <w:rFonts w:ascii="Calibri" w:eastAsia="Times New Roman" w:hAnsi="Calibri" w:cs="Trebuchet MS"/>
          <w:sz w:val="20"/>
          <w:szCs w:val="20"/>
          <w:lang w:eastAsia="ar-SA"/>
        </w:rPr>
        <w:t xml:space="preserve">rispetto al fatturato specifico, </w:t>
      </w:r>
      <w:r w:rsidRPr="003E60F9">
        <w:rPr>
          <w:rFonts w:ascii="Calibri" w:eastAsia="Times New Roman" w:hAnsi="Calibri" w:cs="Trebuchet MS"/>
          <w:sz w:val="20"/>
          <w:szCs w:val="20"/>
          <w:lang w:eastAsia="ar-SA"/>
        </w:rPr>
        <w:t xml:space="preserve"> ai sensi dell’art. 86, comma 4 e all. XVII parte I, del Codice</w:t>
      </w:r>
    </w:p>
    <w:p w:rsidR="001C0782" w:rsidRDefault="001C0782" w:rsidP="00AD600D">
      <w:pPr>
        <w:widowControl w:val="0"/>
        <w:numPr>
          <w:ilvl w:val="0"/>
          <w:numId w:val="40"/>
        </w:numPr>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 xml:space="preserve">per le società di capitali mediante i bilanci approvati alla data </w:t>
      </w:r>
      <w:r w:rsidR="0022541C">
        <w:rPr>
          <w:rFonts w:ascii="Calibri" w:eastAsia="Times New Roman" w:hAnsi="Calibri" w:cs="Trebuchet MS"/>
          <w:sz w:val="20"/>
          <w:szCs w:val="20"/>
          <w:lang w:eastAsia="ar-SA"/>
        </w:rPr>
        <w:t>dell’invi</w:t>
      </w:r>
      <w:r w:rsidR="004F1B71">
        <w:rPr>
          <w:rFonts w:ascii="Calibri" w:eastAsia="Times New Roman" w:hAnsi="Calibri" w:cs="Trebuchet MS"/>
          <w:sz w:val="20"/>
          <w:szCs w:val="20"/>
          <w:lang w:eastAsia="ar-SA"/>
        </w:rPr>
        <w:t>t</w:t>
      </w:r>
      <w:r w:rsidR="0022541C">
        <w:rPr>
          <w:rFonts w:ascii="Calibri" w:eastAsia="Times New Roman" w:hAnsi="Calibri" w:cs="Trebuchet MS"/>
          <w:sz w:val="20"/>
          <w:szCs w:val="20"/>
          <w:lang w:eastAsia="ar-SA"/>
        </w:rPr>
        <w:t>o</w:t>
      </w:r>
      <w:r w:rsidRPr="003E60F9">
        <w:rPr>
          <w:rFonts w:ascii="Calibri" w:eastAsia="Times New Roman" w:hAnsi="Calibri" w:cs="Trebuchet MS"/>
          <w:sz w:val="20"/>
          <w:szCs w:val="20"/>
          <w:lang w:eastAsia="ar-SA"/>
        </w:rPr>
        <w:t xml:space="preserve">; </w:t>
      </w:r>
    </w:p>
    <w:p w:rsidR="001C0782" w:rsidRDefault="001C0782" w:rsidP="00AD600D">
      <w:pPr>
        <w:widowControl w:val="0"/>
        <w:numPr>
          <w:ilvl w:val="0"/>
          <w:numId w:val="40"/>
        </w:numPr>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per gli operatori economici costituiti in forma d’impresa individuale ovvero di società di persone mediante il Modello Unico o la Dichiarazione IVA;</w:t>
      </w:r>
    </w:p>
    <w:p w:rsidR="001C0782" w:rsidRPr="003E60F9" w:rsidRDefault="004C4D5F" w:rsidP="00AD600D">
      <w:pPr>
        <w:widowControl w:val="0"/>
        <w:numPr>
          <w:ilvl w:val="0"/>
          <w:numId w:val="40"/>
        </w:numPr>
        <w:suppressAutoHyphens/>
        <w:spacing w:line="300" w:lineRule="exact"/>
        <w:jc w:val="both"/>
        <w:rPr>
          <w:rFonts w:ascii="Calibri" w:eastAsia="Times New Roman" w:hAnsi="Calibri" w:cs="Trebuchet MS"/>
          <w:sz w:val="20"/>
          <w:szCs w:val="20"/>
          <w:lang w:eastAsia="ar-SA"/>
        </w:rPr>
      </w:pPr>
      <w:r>
        <w:rPr>
          <w:rFonts w:ascii="Calibri" w:eastAsia="Times New Roman" w:hAnsi="Calibri" w:cs="Trebuchet MS"/>
          <w:sz w:val="20"/>
          <w:szCs w:val="20"/>
          <w:lang w:eastAsia="ar-SA"/>
        </w:rPr>
        <w:t>ogni altro elemento di prova utile.</w:t>
      </w:r>
    </w:p>
    <w:p w:rsidR="001C0782" w:rsidRPr="00227742" w:rsidRDefault="001C0782" w:rsidP="001C0782">
      <w:pPr>
        <w:widowControl w:val="0"/>
        <w:suppressAutoHyphens/>
        <w:spacing w:line="300" w:lineRule="exact"/>
        <w:jc w:val="both"/>
        <w:rPr>
          <w:rFonts w:ascii="Calibri" w:hAnsi="Calibri"/>
          <w:sz w:val="20"/>
          <w:szCs w:val="20"/>
        </w:rPr>
      </w:pPr>
      <w:r w:rsidRPr="003E60F9">
        <w:rPr>
          <w:rFonts w:ascii="Calibri" w:eastAsia="Times New Roman" w:hAnsi="Calibri" w:cs="Trebuchet MS"/>
          <w:sz w:val="20"/>
          <w:szCs w:val="20"/>
          <w:lang w:eastAsia="ar-SA"/>
        </w:rPr>
        <w:t xml:space="preserve">Ai sensi dell’art. 86, comma 4, del Codice l’operatore economico, che per fondati motivi non è in grado di presentare le referenze richieste può provare la propria capacità economica e finanziaria mediante un </w:t>
      </w:r>
      <w:r w:rsidRPr="000A0ED3">
        <w:rPr>
          <w:rFonts w:ascii="Calibri" w:eastAsia="Times New Roman" w:hAnsi="Calibri" w:cs="Trebuchet MS"/>
          <w:sz w:val="20"/>
          <w:szCs w:val="20"/>
          <w:lang w:eastAsia="ar-SA"/>
        </w:rPr>
        <w:t xml:space="preserve">qualsiasi altro documento considerato idoneo dalla stazione </w:t>
      </w:r>
      <w:r w:rsidRPr="00227742">
        <w:rPr>
          <w:rFonts w:ascii="Calibri" w:hAnsi="Calibri"/>
          <w:sz w:val="20"/>
          <w:szCs w:val="20"/>
        </w:rPr>
        <w:t>appaltante.</w:t>
      </w:r>
    </w:p>
    <w:p w:rsidR="001C0782" w:rsidRPr="00F975EE" w:rsidRDefault="001C0782" w:rsidP="001C0782">
      <w:pPr>
        <w:spacing w:line="300" w:lineRule="exact"/>
        <w:jc w:val="both"/>
        <w:rPr>
          <w:rFonts w:ascii="Calibri" w:hAnsi="Calibri"/>
          <w:sz w:val="20"/>
          <w:szCs w:val="20"/>
        </w:rPr>
      </w:pPr>
      <w:r w:rsidRPr="000A0ED3">
        <w:rPr>
          <w:rFonts w:ascii="Calibri" w:hAnsi="Calibri"/>
          <w:sz w:val="20"/>
          <w:szCs w:val="20"/>
        </w:rPr>
        <w:t>Il concorrente sarà tenuto a comprovare il valore minimo di f</w:t>
      </w:r>
      <w:r w:rsidR="004054A3" w:rsidRPr="000A0ED3">
        <w:rPr>
          <w:rFonts w:ascii="Calibri" w:hAnsi="Calibri"/>
          <w:sz w:val="20"/>
          <w:szCs w:val="20"/>
        </w:rPr>
        <w:t>a</w:t>
      </w:r>
      <w:r w:rsidRPr="000A0ED3">
        <w:rPr>
          <w:rFonts w:ascii="Calibri" w:hAnsi="Calibri"/>
          <w:sz w:val="20"/>
          <w:szCs w:val="20"/>
        </w:rPr>
        <w:t xml:space="preserve">tturato della </w:t>
      </w:r>
      <w:r w:rsidRPr="00227742">
        <w:rPr>
          <w:rFonts w:ascii="Calibri" w:hAnsi="Calibri"/>
          <w:sz w:val="20"/>
          <w:szCs w:val="20"/>
        </w:rPr>
        <w:t>“Categoria di ammissione”</w:t>
      </w:r>
      <w:r w:rsidRPr="000A0ED3">
        <w:rPr>
          <w:rFonts w:ascii="Calibri" w:hAnsi="Calibri"/>
          <w:sz w:val="20"/>
          <w:szCs w:val="20"/>
        </w:rPr>
        <w:t xml:space="preserve"> richiesta per la parte</w:t>
      </w:r>
      <w:r w:rsidR="004C4D5F">
        <w:rPr>
          <w:rFonts w:ascii="Calibri" w:hAnsi="Calibri"/>
          <w:sz w:val="20"/>
          <w:szCs w:val="20"/>
        </w:rPr>
        <w:t>cipazione all’Appalto Specifico.</w:t>
      </w:r>
    </w:p>
    <w:p w:rsidR="00B82078" w:rsidRPr="00B444AB" w:rsidRDefault="00B82078" w:rsidP="00B82078">
      <w:pPr>
        <w:pStyle w:val="usoboll1"/>
        <w:tabs>
          <w:tab w:val="left" w:pos="284"/>
        </w:tabs>
        <w:spacing w:line="300" w:lineRule="exact"/>
        <w:rPr>
          <w:rFonts w:ascii="Calibri" w:hAnsi="Calibri" w:cs="Trebuchet MS"/>
          <w:sz w:val="20"/>
          <w:szCs w:val="20"/>
        </w:rPr>
      </w:pPr>
    </w:p>
    <w:p w:rsidR="001C0782" w:rsidRDefault="001C0782" w:rsidP="001C0782">
      <w:pPr>
        <w:widowControl w:val="0"/>
        <w:suppressAutoHyphens/>
        <w:spacing w:line="300" w:lineRule="exact"/>
        <w:jc w:val="center"/>
        <w:rPr>
          <w:rFonts w:ascii="Calibri" w:eastAsia="Times New Roman" w:hAnsi="Calibri" w:cs="Trebuchet MS"/>
          <w:sz w:val="20"/>
          <w:szCs w:val="20"/>
          <w:lang w:eastAsia="ar-SA"/>
        </w:rPr>
      </w:pPr>
      <w:r>
        <w:rPr>
          <w:rFonts w:ascii="Calibri" w:eastAsia="Times New Roman" w:hAnsi="Calibri" w:cs="Trebuchet MS"/>
          <w:sz w:val="20"/>
          <w:szCs w:val="20"/>
          <w:lang w:eastAsia="ar-SA"/>
        </w:rPr>
        <w:t>***</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Ai sensi dell’art. 95, comma 10, la stazione appaltante prima dell’aggiudicazione procede, laddove non effettuata in sede di verifica di congruità dell’offerta, alla valutazione di merito circa il rispetto di quanto previsto dall’art. 97, comma 5, lett. d) del Codice.</w:t>
      </w:r>
    </w:p>
    <w:p w:rsidR="001C0782" w:rsidRDefault="001C0782" w:rsidP="001C0782">
      <w:pPr>
        <w:widowControl w:val="0"/>
        <w:suppressAutoHyphens/>
        <w:spacing w:line="300" w:lineRule="exact"/>
        <w:jc w:val="center"/>
        <w:rPr>
          <w:rFonts w:ascii="Calibri" w:eastAsia="Times New Roman" w:hAnsi="Calibri" w:cs="Trebuchet MS"/>
          <w:sz w:val="20"/>
          <w:szCs w:val="20"/>
          <w:lang w:eastAsia="ar-SA"/>
        </w:rPr>
      </w:pPr>
      <w:r>
        <w:rPr>
          <w:rFonts w:ascii="Calibri" w:eastAsia="Times New Roman" w:hAnsi="Calibri" w:cs="Trebuchet MS"/>
          <w:sz w:val="20"/>
          <w:szCs w:val="20"/>
          <w:lang w:eastAsia="ar-SA"/>
        </w:rPr>
        <w:t>***</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La stazione appaltante, previa verifica ed approvazione della proposta di aggiudicazione ai sensi degli artt. 32, comma 5</w:t>
      </w:r>
      <w:r>
        <w:rPr>
          <w:rFonts w:ascii="Calibri" w:eastAsia="Times New Roman" w:hAnsi="Calibri" w:cs="Trebuchet MS"/>
          <w:sz w:val="20"/>
          <w:szCs w:val="20"/>
          <w:lang w:eastAsia="ar-SA"/>
        </w:rPr>
        <w:t>,</w:t>
      </w:r>
      <w:r w:rsidRPr="003E60F9">
        <w:rPr>
          <w:rFonts w:ascii="Calibri" w:eastAsia="Times New Roman" w:hAnsi="Calibri" w:cs="Trebuchet MS"/>
          <w:sz w:val="20"/>
          <w:szCs w:val="20"/>
          <w:lang w:eastAsia="ar-SA"/>
        </w:rPr>
        <w:t xml:space="preserve"> e 33, comma 1 del Codice, aggiudica l’appalto. </w:t>
      </w:r>
    </w:p>
    <w:p w:rsidR="001C0782"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L’aggiudicazione diventa efficace, ai sensi dell’art. 32, comma 7 del Codice, all’esito positivo della verifica del possesso dei requisiti prescritti.</w:t>
      </w:r>
    </w:p>
    <w:p w:rsidR="001C0782"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In caso di esito negativo delle verifiche, la stazione appaltante procederà alla revoca dell’aggiudicazione, alla segnalazione all’ANAC nonché all’incameramento della garanzia provvisoria. La stazione appaltante aggiudicherà, quindi, al secondo graduato procedendo altresì, alle verifiche nei termini sopra indicati.</w:t>
      </w:r>
    </w:p>
    <w:p w:rsidR="001C0782" w:rsidRPr="003E60F9" w:rsidRDefault="001C0782" w:rsidP="001C0782">
      <w:pPr>
        <w:widowControl w:val="0"/>
        <w:suppressAutoHyphens/>
        <w:spacing w:line="300" w:lineRule="exact"/>
        <w:jc w:val="both"/>
        <w:rPr>
          <w:rFonts w:ascii="Calibri" w:eastAsia="Times New Roman" w:hAnsi="Calibri" w:cs="Trebuchet MS"/>
          <w:sz w:val="20"/>
          <w:szCs w:val="20"/>
          <w:lang w:eastAsia="ar-SA"/>
        </w:rPr>
      </w:pPr>
      <w:r w:rsidRPr="003E60F9">
        <w:rPr>
          <w:rFonts w:ascii="Calibri" w:eastAsia="Times New Roman" w:hAnsi="Calibri" w:cs="Trebuchet MS"/>
          <w:sz w:val="20"/>
          <w:szCs w:val="20"/>
          <w:lang w:eastAsia="ar-SA"/>
        </w:rPr>
        <w:t>Nell’ipotesi in cui l’appalto non possa essere aggiudicato neppure a favore del concorrente collocato al secondo posto nella graduatoria, l’appalto verrà aggiudicato, nei termini sopra detti, scorrendo la graduatoria.</w:t>
      </w:r>
    </w:p>
    <w:p w:rsidR="00100B60" w:rsidRPr="00100B60" w:rsidRDefault="00100B60" w:rsidP="00100B60">
      <w:pPr>
        <w:widowControl w:val="0"/>
        <w:suppressAutoHyphens/>
        <w:spacing w:line="300" w:lineRule="exact"/>
        <w:jc w:val="both"/>
        <w:rPr>
          <w:rFonts w:ascii="Calibri" w:eastAsia="Times New Roman" w:hAnsi="Calibri" w:cs="Trebuchet MS"/>
          <w:sz w:val="20"/>
          <w:szCs w:val="20"/>
          <w:lang w:eastAsia="ar-SA"/>
        </w:rPr>
      </w:pPr>
      <w:bookmarkStart w:id="210" w:name="_Toc322005675"/>
      <w:r w:rsidRPr="00100B60">
        <w:rPr>
          <w:rFonts w:ascii="Calibri" w:eastAsia="Times New Roman" w:hAnsi="Calibri" w:cs="Trebuchet MS"/>
          <w:sz w:val="20"/>
          <w:szCs w:val="20"/>
          <w:lang w:eastAsia="ar-SA"/>
        </w:rPr>
        <w:t>La stipulazione dell’AS è subordinata al positivo esito delle procedure previste dalla normativa vigente in materia di lotta alla mafia, fatto salvo quanto previsto dagli artt. 34-bis, comma 7, 88, comma 4-bis</w:t>
      </w:r>
      <w:r w:rsidRPr="00100B60">
        <w:rPr>
          <w:rFonts w:ascii="Calibri" w:eastAsia="Times New Roman" w:hAnsi="Calibri" w:cs="Trebuchet MS"/>
          <w:i/>
          <w:iCs/>
          <w:sz w:val="20"/>
          <w:szCs w:val="20"/>
          <w:lang w:eastAsia="ar-SA"/>
        </w:rPr>
        <w:t>,</w:t>
      </w:r>
      <w:r w:rsidRPr="00100B60">
        <w:rPr>
          <w:rFonts w:ascii="Calibri" w:eastAsia="Times New Roman" w:hAnsi="Calibri" w:cs="Trebuchet MS"/>
          <w:sz w:val="20"/>
          <w:szCs w:val="20"/>
          <w:lang w:eastAsia="ar-SA"/>
        </w:rPr>
        <w:t xml:space="preserve"> 89 e 92, comma 3, del d.lgs. 159/2011</w:t>
      </w:r>
    </w:p>
    <w:p w:rsidR="00100B60" w:rsidRDefault="00100B60" w:rsidP="006F4032">
      <w:pPr>
        <w:widowControl w:val="0"/>
        <w:suppressAutoHyphens/>
        <w:spacing w:line="300" w:lineRule="exact"/>
        <w:jc w:val="both"/>
        <w:rPr>
          <w:rFonts w:ascii="Calibri" w:eastAsia="Times New Roman" w:hAnsi="Calibri" w:cs="Trebuchet MS"/>
          <w:sz w:val="20"/>
          <w:szCs w:val="20"/>
          <w:lang w:eastAsia="ar-SA"/>
        </w:rPr>
      </w:pPr>
    </w:p>
    <w:p w:rsidR="006F4032" w:rsidRPr="006E5A22" w:rsidRDefault="006F4032" w:rsidP="006F4032">
      <w:pPr>
        <w:widowControl w:val="0"/>
        <w:suppressAutoHyphens/>
        <w:spacing w:line="300" w:lineRule="exact"/>
        <w:jc w:val="both"/>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rsidR="001C0782" w:rsidRPr="006F4032" w:rsidRDefault="001C0782" w:rsidP="001C0782">
      <w:pPr>
        <w:pStyle w:val="usoboll1"/>
        <w:spacing w:line="300" w:lineRule="exact"/>
        <w:ind w:right="16"/>
        <w:rPr>
          <w:rFonts w:ascii="Calibri" w:hAnsi="Calibri" w:cs="Trebuchet MS"/>
          <w:sz w:val="20"/>
          <w:szCs w:val="20"/>
        </w:rPr>
      </w:pPr>
    </w:p>
    <w:p w:rsidR="001C0782" w:rsidRPr="003B7EE3"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p w:rsidR="001C0782"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La sti</w:t>
      </w:r>
      <w:r w:rsidR="004C4D5F">
        <w:rPr>
          <w:rFonts w:ascii="Calibri" w:hAnsi="Calibri" w:cs="Trebuchet MS"/>
          <w:sz w:val="20"/>
          <w:szCs w:val="20"/>
        </w:rPr>
        <w:t xml:space="preserve">pula avrà luogo entro 60 giorni </w:t>
      </w:r>
      <w:r w:rsidRPr="003B7EE3">
        <w:rPr>
          <w:rFonts w:ascii="Calibri" w:hAnsi="Calibri" w:cs="Trebuchet MS"/>
          <w:sz w:val="20"/>
          <w:szCs w:val="20"/>
        </w:rPr>
        <w:t xml:space="preserve">dall’intervenuta efficacia dell’aggiudicazione ai sensi dell’art. 32, comma 8 del Codice, salvo il differimento espressamente concordato con l’aggiudicatario. </w:t>
      </w:r>
    </w:p>
    <w:p w:rsidR="00895B0B" w:rsidRPr="00895B0B" w:rsidRDefault="00895B0B" w:rsidP="00895B0B">
      <w:pPr>
        <w:widowControl w:val="0"/>
        <w:suppressAutoHyphens/>
        <w:spacing w:line="300" w:lineRule="exact"/>
        <w:jc w:val="both"/>
        <w:rPr>
          <w:rFonts w:ascii="Calibri" w:eastAsia="Times New Roman" w:hAnsi="Calibri" w:cs="Trebuchet MS"/>
          <w:sz w:val="20"/>
          <w:szCs w:val="20"/>
          <w:lang w:eastAsia="ar-SA"/>
        </w:rPr>
      </w:pPr>
      <w:r w:rsidRPr="006E5A22">
        <w:rPr>
          <w:rFonts w:ascii="Calibri" w:eastAsia="Times New Roman" w:hAnsi="Calibri" w:cs="Trebuchet MS"/>
          <w:sz w:val="20"/>
          <w:szCs w:val="20"/>
          <w:lang w:eastAsia="ar-SA"/>
        </w:rPr>
        <w:t>La stazione appaltante effettuerà la comunicazione di aggiudicazione ai sensi dell’art. 76, comma 5 lett. a) del D.Lgs. n. 50/2016. Trova applicazione quanto previsto dall’art. 3</w:t>
      </w:r>
      <w:r>
        <w:rPr>
          <w:rFonts w:ascii="Calibri" w:eastAsia="Times New Roman" w:hAnsi="Calibri" w:cs="Trebuchet MS"/>
          <w:sz w:val="20"/>
          <w:szCs w:val="20"/>
          <w:lang w:eastAsia="ar-SA"/>
        </w:rPr>
        <w:t>2, comma 8, D. Lgs. n. 50/2016.</w:t>
      </w:r>
    </w:p>
    <w:p w:rsidR="001C0782" w:rsidRPr="003B7EE3"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All’atto della stipulazione del contratto, l’aggiudicatario deve presentare la garanzia definitiva da calcolare sull’importo contrattuale, secondo le misure e le modalità previste dall’art. 103 del Codice.</w:t>
      </w:r>
    </w:p>
    <w:p w:rsidR="001C0782" w:rsidRPr="004C4D5F"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Il contratto sarà stipulato</w:t>
      </w:r>
      <w:r w:rsidR="004C4D5F">
        <w:rPr>
          <w:rFonts w:ascii="Calibri" w:hAnsi="Calibri" w:cs="Trebuchet MS"/>
          <w:sz w:val="20"/>
          <w:szCs w:val="20"/>
        </w:rPr>
        <w:t xml:space="preserve"> </w:t>
      </w:r>
      <w:r w:rsidRPr="004C4D5F">
        <w:rPr>
          <w:rFonts w:ascii="Calibri" w:hAnsi="Calibri" w:cs="Trebuchet MS"/>
          <w:sz w:val="20"/>
          <w:szCs w:val="20"/>
        </w:rPr>
        <w:t>in modalità elettron</w:t>
      </w:r>
      <w:r w:rsidR="004C4D5F" w:rsidRPr="004C4D5F">
        <w:rPr>
          <w:rFonts w:ascii="Calibri" w:hAnsi="Calibri" w:cs="Trebuchet MS"/>
          <w:sz w:val="20"/>
          <w:szCs w:val="20"/>
        </w:rPr>
        <w:t>ica, mediante scrittura privata</w:t>
      </w:r>
      <w:r w:rsidRPr="004C4D5F">
        <w:rPr>
          <w:rFonts w:ascii="Calibri" w:hAnsi="Calibri" w:cs="Trebuchet MS"/>
          <w:sz w:val="20"/>
          <w:szCs w:val="20"/>
        </w:rPr>
        <w:t>.</w:t>
      </w:r>
    </w:p>
    <w:p w:rsidR="001C0782"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Il contratto è soggetto agli obblighi in tema di tracciabilità dei flussi finanziari di cui alla l. 13 agosto 2010, n. 136.</w:t>
      </w:r>
    </w:p>
    <w:p w:rsidR="004705BD" w:rsidRPr="004705BD" w:rsidRDefault="004705BD" w:rsidP="001C0782">
      <w:pPr>
        <w:pStyle w:val="usoboll1"/>
        <w:spacing w:line="300" w:lineRule="exact"/>
        <w:ind w:right="16"/>
        <w:rPr>
          <w:rFonts w:ascii="Calibri" w:hAnsi="Calibri" w:cs="Trebuchet MS"/>
          <w:sz w:val="20"/>
          <w:szCs w:val="20"/>
        </w:rPr>
      </w:pPr>
    </w:p>
    <w:p w:rsidR="001C0782"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w:t>
      </w:r>
    </w:p>
    <w:p w:rsidR="00895B0B" w:rsidRPr="00D75BE6" w:rsidRDefault="00895B0B" w:rsidP="001C0782">
      <w:pPr>
        <w:pStyle w:val="usoboll1"/>
        <w:spacing w:line="300" w:lineRule="exact"/>
        <w:ind w:right="16"/>
        <w:rPr>
          <w:rFonts w:ascii="Calibri" w:hAnsi="Calibri" w:cs="Trebuchet MS"/>
          <w:sz w:val="20"/>
          <w:szCs w:val="20"/>
        </w:rPr>
      </w:pPr>
    </w:p>
    <w:p w:rsidR="001C0782" w:rsidRPr="004705BD" w:rsidRDefault="001C0782" w:rsidP="001C0782">
      <w:pPr>
        <w:pStyle w:val="usoboll1"/>
        <w:spacing w:line="300" w:lineRule="exact"/>
        <w:ind w:right="16"/>
        <w:rPr>
          <w:rFonts w:ascii="Calibri" w:hAnsi="Calibri" w:cs="Trebuchet MS"/>
          <w:sz w:val="20"/>
          <w:szCs w:val="20"/>
        </w:rPr>
      </w:pPr>
      <w:r w:rsidRPr="004705BD">
        <w:rPr>
          <w:rFonts w:ascii="Calibri" w:hAnsi="Calibri" w:cs="Trebuchet MS"/>
          <w:sz w:val="20"/>
          <w:szCs w:val="20"/>
        </w:rPr>
        <w:t>Le spese relative alla pubblicazione dell’avviso sui risultati della procedura di affidamento, ai sensi dell’art. 216, comma 11 del Codice e del d.m. 2 dicembre 2016 (GU 25.1.2017 n. 20),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rsidR="001C0782" w:rsidRPr="004705BD" w:rsidRDefault="001C0782" w:rsidP="001C0782">
      <w:pPr>
        <w:pStyle w:val="usoboll1"/>
        <w:spacing w:line="300" w:lineRule="exact"/>
        <w:ind w:right="16"/>
        <w:rPr>
          <w:rFonts w:ascii="Calibri" w:hAnsi="Calibri" w:cs="Trebuchet MS"/>
          <w:sz w:val="20"/>
          <w:szCs w:val="20"/>
        </w:rPr>
      </w:pPr>
      <w:r w:rsidRPr="004705BD">
        <w:rPr>
          <w:rFonts w:ascii="Calibri" w:hAnsi="Calibri" w:cs="Trebuchet MS"/>
          <w:sz w:val="20"/>
          <w:szCs w:val="20"/>
        </w:rPr>
        <w:t>L’importo presunto delle sp</w:t>
      </w:r>
      <w:r w:rsidR="009A1462">
        <w:rPr>
          <w:rFonts w:ascii="Calibri" w:hAnsi="Calibri" w:cs="Trebuchet MS"/>
          <w:sz w:val="20"/>
          <w:szCs w:val="20"/>
        </w:rPr>
        <w:t>ese di pubblicazione non è superiore ad Euro 2.000,00</w:t>
      </w:r>
      <w:r w:rsidR="00F06C38" w:rsidRPr="009A1462">
        <w:rPr>
          <w:rFonts w:ascii="Calibri" w:hAnsi="Calibri" w:cs="Trebuchet MS"/>
          <w:sz w:val="20"/>
          <w:szCs w:val="20"/>
        </w:rPr>
        <w:t>.</w:t>
      </w:r>
      <w:r w:rsidRPr="002A7EE0">
        <w:rPr>
          <w:rFonts w:ascii="Calibri" w:hAnsi="Calibri" w:cs="Trebuchet MS"/>
          <w:color w:val="FF0000"/>
          <w:sz w:val="20"/>
          <w:szCs w:val="20"/>
        </w:rPr>
        <w:t xml:space="preserve"> </w:t>
      </w:r>
      <w:r w:rsidRPr="004705BD">
        <w:rPr>
          <w:rFonts w:ascii="Calibri" w:hAnsi="Calibri" w:cs="Trebuchet MS"/>
          <w:sz w:val="20"/>
          <w:szCs w:val="20"/>
        </w:rPr>
        <w:t>La stazione appaltante comunicherà all’aggiudicatario l’importo effettivo delle suddette spese, nonché le relative modalità di pagamento.</w:t>
      </w:r>
    </w:p>
    <w:p w:rsidR="001C0782" w:rsidRPr="008D4118" w:rsidRDefault="001C0782" w:rsidP="001C0782">
      <w:pPr>
        <w:pStyle w:val="usoboll1"/>
        <w:spacing w:line="300" w:lineRule="exact"/>
        <w:ind w:right="16"/>
        <w:rPr>
          <w:rFonts w:ascii="Calibri" w:hAnsi="Calibri" w:cs="Trebuchet MS"/>
          <w:sz w:val="20"/>
          <w:szCs w:val="20"/>
        </w:rPr>
      </w:pPr>
      <w:r w:rsidRPr="008D4118">
        <w:rPr>
          <w:rFonts w:ascii="Calibri" w:hAnsi="Calibri" w:cs="Trebuchet MS"/>
          <w:sz w:val="20"/>
          <w:szCs w:val="20"/>
        </w:rPr>
        <w:t xml:space="preserve">Sono a carico dell’aggiudicatario anche tutte le spese contrattuali, gli oneri fiscali quali imposte e tasse - ivi comprese quelle di registro ove dovute - relative alla stipulazione del contratto. </w:t>
      </w:r>
    </w:p>
    <w:p w:rsidR="001C0782" w:rsidRPr="003B7EE3"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Ai sensi dell’art. 105, comma 2, del Codice l’affidatario comunica, per ogni sub-contratto che non costituisce subappalto, l’importo e l’oggetto del medesimo, nonché il nome del sub-contraente, prima dell’inizio della prestazione.</w:t>
      </w:r>
    </w:p>
    <w:p w:rsidR="001C0782" w:rsidRPr="003B7EE3" w:rsidRDefault="001C0782" w:rsidP="001C0782">
      <w:pPr>
        <w:pStyle w:val="usoboll1"/>
        <w:spacing w:line="300" w:lineRule="exact"/>
        <w:ind w:right="16"/>
        <w:rPr>
          <w:rFonts w:ascii="Calibri" w:hAnsi="Calibri" w:cs="Trebuchet MS"/>
          <w:sz w:val="20"/>
          <w:szCs w:val="20"/>
        </w:rPr>
      </w:pPr>
      <w:r w:rsidRPr="003B7EE3">
        <w:rPr>
          <w:rFonts w:ascii="Calibri" w:hAnsi="Calibri" w:cs="Trebuchet MS"/>
          <w:sz w:val="20"/>
          <w:szCs w:val="20"/>
        </w:rPr>
        <w:t>L’affidatario deposita, prima o contestualmente alla sottoscrizione del contratto di appalto, i contratti continuativi di cooperazione, servizio di cui all’art. 105, comma 3, lett. c bis) del Codice.</w:t>
      </w:r>
    </w:p>
    <w:p w:rsidR="00727170" w:rsidRPr="00B36614" w:rsidRDefault="00727170" w:rsidP="00CC231C">
      <w:pPr>
        <w:widowControl w:val="0"/>
        <w:suppressAutoHyphens/>
        <w:spacing w:line="300" w:lineRule="exact"/>
        <w:ind w:right="16"/>
        <w:jc w:val="both"/>
        <w:rPr>
          <w:rFonts w:ascii="Calibri" w:eastAsia="Times New Roman" w:hAnsi="Calibri" w:cs="Trebuchet MS"/>
          <w:sz w:val="20"/>
          <w:szCs w:val="20"/>
          <w:lang w:eastAsia="ar-SA"/>
        </w:rPr>
      </w:pPr>
    </w:p>
    <w:p w:rsidR="00AD449F" w:rsidRPr="00870932" w:rsidRDefault="00BF5BD4" w:rsidP="00946DC4">
      <w:pPr>
        <w:pStyle w:val="Titolo1"/>
      </w:pPr>
      <w:bookmarkStart w:id="211" w:name="_Toc6226816"/>
      <w:r w:rsidRPr="00D30E8D">
        <w:t>1</w:t>
      </w:r>
      <w:r w:rsidR="00993535">
        <w:t>3</w:t>
      </w:r>
      <w:r w:rsidR="00880AA5" w:rsidRPr="0006133B">
        <w:t xml:space="preserve">. </w:t>
      </w:r>
      <w:r w:rsidR="00AD449F" w:rsidRPr="0006133B">
        <w:t>AGGIORNAMENTO E RINNOVO DELLE D</w:t>
      </w:r>
      <w:r w:rsidR="004A0110">
        <w:t>ICHIARAZIONI RILASCIATE AI FINI</w:t>
      </w:r>
      <w:r w:rsidR="00870932">
        <w:t xml:space="preserve"> </w:t>
      </w:r>
      <w:r w:rsidR="00AD449F" w:rsidRPr="00870932">
        <w:t>DELL’AMMISSIONE</w:t>
      </w:r>
      <w:bookmarkEnd w:id="211"/>
    </w:p>
    <w:bookmarkEnd w:id="210"/>
    <w:p w:rsidR="00080507" w:rsidRPr="00080507" w:rsidRDefault="00AD449F" w:rsidP="00080507">
      <w:pPr>
        <w:pStyle w:val="treb10"/>
        <w:spacing w:after="0" w:line="276" w:lineRule="auto"/>
        <w:rPr>
          <w:rFonts w:ascii="Calibri" w:hAnsi="Calibri"/>
        </w:rPr>
      </w:pPr>
      <w:r w:rsidRPr="00B36614">
        <w:rPr>
          <w:rFonts w:ascii="Calibri" w:hAnsi="Calibri"/>
        </w:rPr>
        <w:t xml:space="preserve">Ai sensi dell’art. 19 delle Regole </w:t>
      </w:r>
      <w:r w:rsidR="004A0110">
        <w:rPr>
          <w:rFonts w:ascii="Calibri" w:hAnsi="Calibri"/>
        </w:rPr>
        <w:t>del Sistema di E-Procurement (</w:t>
      </w:r>
      <w:r w:rsidR="004A0110" w:rsidRPr="004A0110">
        <w:rPr>
          <w:rFonts w:ascii="Calibri" w:hAnsi="Calibri"/>
        </w:rPr>
        <w:t>“Sostituzione del Legale Rappresentante e rinnovo delle autocertificazioni da parte del Fornitore”</w:t>
      </w:r>
      <w:r w:rsidR="004A0110">
        <w:rPr>
          <w:rFonts w:ascii="Calibri" w:hAnsi="Calibri"/>
        </w:rPr>
        <w:t>)</w:t>
      </w:r>
      <w:r w:rsidR="004A0110" w:rsidRPr="004A0110">
        <w:rPr>
          <w:rFonts w:ascii="Calibri" w:hAnsi="Calibri"/>
        </w:rPr>
        <w:t xml:space="preserve"> </w:t>
      </w:r>
      <w:r w:rsidRPr="00B36614">
        <w:rPr>
          <w:rFonts w:ascii="Calibri" w:hAnsi="Calibri"/>
        </w:rPr>
        <w:t xml:space="preserve">e del paragrafo </w:t>
      </w:r>
      <w:r w:rsidR="004A0110">
        <w:rPr>
          <w:rFonts w:ascii="Calibri" w:hAnsi="Calibri"/>
        </w:rPr>
        <w:t xml:space="preserve">5.4 </w:t>
      </w:r>
      <w:r w:rsidRPr="00B36614">
        <w:rPr>
          <w:rFonts w:ascii="Calibri" w:hAnsi="Calibri"/>
        </w:rPr>
        <w:t xml:space="preserve">del Capitolato d’Oneri del Bando Istitutivo, in caso di ammissione allo SDAPA, le dichiarazioni rilasciate, unitamente ai dati identificativi dell’operatore economico, del legale rappresentante nonché di tutti gli altri eventuali soggetti registrati e abilitati al Sistema dovranno essere mantenute costantemente aggiornate, complete, veritiere e corrette e, in ogni caso, </w:t>
      </w:r>
      <w:r w:rsidR="00080507" w:rsidRPr="00080507">
        <w:rPr>
          <w:rFonts w:ascii="Calibri" w:hAnsi="Calibri"/>
        </w:rPr>
        <w:t>rinnovate nei termini e con le modalità previste dal suddetto art. 19, pena la sospensione o la revoca dell’Ammissione allo SDAPA.</w:t>
      </w:r>
    </w:p>
    <w:p w:rsidR="00AD449F" w:rsidRPr="00B36614" w:rsidRDefault="00AD449F" w:rsidP="00CC231C">
      <w:pPr>
        <w:pStyle w:val="treb10"/>
        <w:spacing w:after="0"/>
        <w:rPr>
          <w:rFonts w:ascii="Calibri" w:hAnsi="Calibri"/>
        </w:rPr>
      </w:pPr>
      <w:r w:rsidRPr="00B36614">
        <w:rPr>
          <w:rFonts w:ascii="Calibri" w:hAnsi="Calibri"/>
        </w:rPr>
        <w:t>Pertanto, nel caso di modifica di qualsiasi informazione contenuta nella “</w:t>
      </w:r>
      <w:r w:rsidRPr="00B36614">
        <w:rPr>
          <w:rFonts w:ascii="Calibri" w:hAnsi="Calibri"/>
          <w:i/>
          <w:iCs/>
        </w:rPr>
        <w:t>Domanda di ammissione”</w:t>
      </w:r>
      <w:r w:rsidRPr="00B36614">
        <w:rPr>
          <w:rFonts w:ascii="Calibri" w:hAnsi="Calibri"/>
        </w:rPr>
        <w:t xml:space="preserve"> ovvero nelle dichiarazioni successivamente rilasciate dall’operatore economico ai fini dell’ammissione allo SDAPA o del mantenimento dell’ammissione medesima, l’operatore economico è tenuto, con le modalità di cui al</w:t>
      </w:r>
      <w:r w:rsidR="00684E39" w:rsidRPr="00B36614">
        <w:rPr>
          <w:rFonts w:ascii="Calibri" w:hAnsi="Calibri"/>
        </w:rPr>
        <w:t xml:space="preserve"> </w:t>
      </w:r>
      <w:r w:rsidRPr="00B36614">
        <w:rPr>
          <w:rFonts w:ascii="Calibri" w:hAnsi="Calibri"/>
        </w:rPr>
        <w:t xml:space="preserve">paragrafo </w:t>
      </w:r>
      <w:r w:rsidR="00D16745" w:rsidRPr="00B36614">
        <w:rPr>
          <w:rFonts w:ascii="Calibri" w:hAnsi="Calibri"/>
        </w:rPr>
        <w:t xml:space="preserve">5.4 </w:t>
      </w:r>
      <w:r w:rsidRPr="00B36614">
        <w:rPr>
          <w:rFonts w:ascii="Calibri" w:hAnsi="Calibri"/>
        </w:rPr>
        <w:t xml:space="preserve">del Capitolato d’Oneri del Bando Istitutivo e utilizzando l’apposita procedura prevista nel Sistema, ad aggiornare le dichiarazioni e tutte le informazioni presenti sullo SDAPA. </w:t>
      </w:r>
    </w:p>
    <w:p w:rsidR="00D73883" w:rsidRDefault="00E36B44" w:rsidP="00E36B44">
      <w:pPr>
        <w:pStyle w:val="treb10"/>
        <w:spacing w:after="0"/>
        <w:rPr>
          <w:rFonts w:ascii="Calibri" w:hAnsi="Calibri"/>
          <w:u w:val="single"/>
        </w:rPr>
      </w:pPr>
      <w:r w:rsidRPr="00B36614">
        <w:rPr>
          <w:rFonts w:ascii="Calibri" w:hAnsi="Calibri"/>
          <w:u w:val="single"/>
        </w:rPr>
        <w:t>Ogni modifica dati sarà efficace solo in seguito alla sua approvazione da parte di Consip.</w:t>
      </w:r>
    </w:p>
    <w:p w:rsidR="00E36B44" w:rsidRPr="00B36614" w:rsidRDefault="00E36B44" w:rsidP="00E36B44">
      <w:pPr>
        <w:pStyle w:val="treb10"/>
        <w:spacing w:after="0"/>
        <w:rPr>
          <w:rFonts w:ascii="Calibri" w:hAnsi="Calibri"/>
          <w:u w:val="single"/>
        </w:rPr>
      </w:pPr>
      <w:r w:rsidRPr="00B36614">
        <w:rPr>
          <w:rFonts w:ascii="Calibri" w:hAnsi="Calibri"/>
          <w:u w:val="single"/>
        </w:rPr>
        <w:t xml:space="preserve">La modifica dati relativa al requisito economico per produrre effetti rispetto all’AS deve essere approvata da Consip prima dell’invio della lettera di invito. </w:t>
      </w:r>
    </w:p>
    <w:p w:rsidR="00AD449F" w:rsidRPr="00B36614" w:rsidRDefault="00AD449F" w:rsidP="00CC231C">
      <w:pPr>
        <w:pStyle w:val="treb10"/>
        <w:spacing w:after="0"/>
        <w:rPr>
          <w:rFonts w:ascii="Calibri" w:hAnsi="Calibri"/>
          <w:u w:val="single"/>
        </w:rPr>
      </w:pPr>
      <w:r w:rsidRPr="00B36614">
        <w:rPr>
          <w:rFonts w:ascii="Calibri" w:hAnsi="Calibri"/>
          <w:u w:val="single"/>
        </w:rPr>
        <w:t>Indipendentemente dall’adozione di un provvedimento di revoca o sospensione dall’</w:t>
      </w:r>
      <w:r w:rsidR="00E86E18" w:rsidRPr="00B36614">
        <w:rPr>
          <w:rFonts w:ascii="Calibri" w:hAnsi="Calibri"/>
          <w:u w:val="single"/>
        </w:rPr>
        <w:t>A</w:t>
      </w:r>
      <w:r w:rsidRPr="00B36614">
        <w:rPr>
          <w:rFonts w:ascii="Calibri" w:hAnsi="Calibri"/>
          <w:u w:val="single"/>
        </w:rPr>
        <w:t>mmissione allo SDAPA nei casi soprarichiamati, si ribadisce che nel caso di scadenza delle dichiarazioni, l’operatore economico non potrà presentare offerta per il presente Appalto Specifico</w:t>
      </w:r>
      <w:r w:rsidR="00F47E41" w:rsidRPr="00B36614">
        <w:rPr>
          <w:rFonts w:ascii="Calibri" w:hAnsi="Calibri"/>
          <w:u w:val="single"/>
        </w:rPr>
        <w:t xml:space="preserve"> qualora non abbia eseguito la procedura disponibile a sistema per il rinnovo delle autocertificazioni</w:t>
      </w:r>
      <w:r w:rsidRPr="00B36614">
        <w:rPr>
          <w:rFonts w:ascii="Calibri" w:hAnsi="Calibri"/>
          <w:u w:val="single"/>
        </w:rPr>
        <w:t>.</w:t>
      </w:r>
    </w:p>
    <w:p w:rsidR="00AD449F" w:rsidRPr="00B36614" w:rsidRDefault="00AD449F" w:rsidP="00CC231C">
      <w:pPr>
        <w:pStyle w:val="treb10"/>
        <w:spacing w:after="0"/>
        <w:rPr>
          <w:rFonts w:ascii="Calibri" w:hAnsi="Calibri" w:cs="Times New Roman"/>
        </w:rPr>
      </w:pPr>
    </w:p>
    <w:p w:rsidR="008224F3" w:rsidRPr="0006133B" w:rsidRDefault="008224F3" w:rsidP="00CC231C">
      <w:pPr>
        <w:widowControl w:val="0"/>
        <w:rPr>
          <w:rFonts w:ascii="Calibri" w:eastAsia="Times New Roman" w:hAnsi="Calibri"/>
          <w:i/>
          <w:strike/>
          <w:color w:val="0000FF"/>
          <w:kern w:val="2"/>
          <w:sz w:val="20"/>
          <w:szCs w:val="20"/>
        </w:rPr>
      </w:pPr>
    </w:p>
    <w:p w:rsidR="00350C02" w:rsidRPr="004C4D5F" w:rsidRDefault="00993535" w:rsidP="00993535">
      <w:pPr>
        <w:pStyle w:val="Titolo2"/>
        <w:keepNext w:val="0"/>
        <w:rPr>
          <w:rFonts w:ascii="Calibri" w:hAnsi="Calibri" w:cs="Trebuchet MS"/>
          <w:sz w:val="20"/>
          <w:szCs w:val="20"/>
        </w:rPr>
      </w:pPr>
      <w:r>
        <w:rPr>
          <w:rFonts w:ascii="Calibri" w:hAnsi="Calibri" w:cs="Trebuchet MS"/>
          <w:sz w:val="20"/>
          <w:szCs w:val="20"/>
        </w:rPr>
        <w:t>14. GARANZIA DEFINITIVA</w:t>
      </w:r>
      <w:r w:rsidR="00AB52D6" w:rsidRPr="00D15F4F">
        <w:rPr>
          <w:rFonts w:ascii="Calibri" w:hAnsi="Calibri" w:cs="Trebuchet MS"/>
          <w:sz w:val="20"/>
          <w:szCs w:val="20"/>
        </w:rPr>
        <w:t xml:space="preserve"> </w:t>
      </w:r>
    </w:p>
    <w:p w:rsidR="006074F5" w:rsidRPr="00BA56F2" w:rsidRDefault="00C47CF6" w:rsidP="006074F5">
      <w:pPr>
        <w:widowControl w:val="0"/>
        <w:autoSpaceDE w:val="0"/>
        <w:autoSpaceDN w:val="0"/>
        <w:adjustRightInd w:val="0"/>
        <w:spacing w:line="300" w:lineRule="exact"/>
        <w:jc w:val="both"/>
        <w:rPr>
          <w:rFonts w:ascii="Calibri" w:eastAsia="Times New Roman" w:hAnsi="Calibri" w:cs="Trebuchet MS"/>
          <w:kern w:val="2"/>
          <w:sz w:val="20"/>
          <w:szCs w:val="20"/>
        </w:rPr>
      </w:pPr>
      <w:r w:rsidRPr="00BA56F2">
        <w:rPr>
          <w:rFonts w:ascii="Calibri" w:eastAsia="Times New Roman" w:hAnsi="Calibri" w:cs="Trebuchet MS"/>
          <w:kern w:val="2"/>
          <w:sz w:val="20"/>
          <w:szCs w:val="20"/>
        </w:rPr>
        <w:t xml:space="preserve">A garanzia di tutte le obbligazioni contrattuali assunte con la stipula </w:t>
      </w:r>
      <w:r w:rsidR="004C4D5F">
        <w:rPr>
          <w:rFonts w:ascii="Calibri" w:eastAsia="Times New Roman" w:hAnsi="Calibri" w:cs="Trebuchet MS"/>
          <w:kern w:val="2"/>
          <w:sz w:val="20"/>
          <w:szCs w:val="20"/>
        </w:rPr>
        <w:t>del Contratto, l’aggiudicatario</w:t>
      </w:r>
      <w:r w:rsidRPr="00BA56F2">
        <w:rPr>
          <w:rFonts w:ascii="Calibri" w:eastAsia="Times New Roman" w:hAnsi="Calibri" w:cs="Trebuchet MS"/>
          <w:kern w:val="2"/>
          <w:sz w:val="20"/>
          <w:szCs w:val="20"/>
        </w:rPr>
        <w:t xml:space="preserve"> dovrà prestare, ai sensi </w:t>
      </w:r>
      <w:r w:rsidR="00B05DBA" w:rsidRPr="00BA56F2">
        <w:rPr>
          <w:rFonts w:ascii="Calibri" w:eastAsia="Times New Roman" w:hAnsi="Calibri" w:cs="Trebuchet MS"/>
          <w:kern w:val="2"/>
          <w:sz w:val="20"/>
          <w:szCs w:val="20"/>
        </w:rPr>
        <w:t>e con le modalità di cui a</w:t>
      </w:r>
      <w:r w:rsidRPr="00BA56F2">
        <w:rPr>
          <w:rFonts w:ascii="Calibri" w:eastAsia="Times New Roman" w:hAnsi="Calibri" w:cs="Trebuchet MS"/>
          <w:kern w:val="2"/>
          <w:sz w:val="20"/>
          <w:szCs w:val="20"/>
        </w:rPr>
        <w:t xml:space="preserve">ll’art. </w:t>
      </w:r>
      <w:r w:rsidR="00B05DBA" w:rsidRPr="00BA56F2">
        <w:rPr>
          <w:rFonts w:ascii="Calibri" w:eastAsia="Times New Roman" w:hAnsi="Calibri" w:cs="Trebuchet MS"/>
          <w:kern w:val="2"/>
          <w:sz w:val="20"/>
          <w:szCs w:val="20"/>
        </w:rPr>
        <w:t xml:space="preserve">103 </w:t>
      </w:r>
      <w:r w:rsidRPr="00BA56F2">
        <w:rPr>
          <w:rFonts w:ascii="Calibri" w:eastAsia="Times New Roman" w:hAnsi="Calibri" w:cs="Trebuchet MS"/>
          <w:kern w:val="2"/>
          <w:sz w:val="20"/>
          <w:szCs w:val="20"/>
        </w:rPr>
        <w:t>del D.</w:t>
      </w:r>
      <w:r w:rsidR="009A0DBA" w:rsidRPr="00BA56F2">
        <w:rPr>
          <w:rFonts w:ascii="Calibri" w:eastAsia="Times New Roman" w:hAnsi="Calibri" w:cs="Trebuchet MS"/>
          <w:kern w:val="2"/>
          <w:sz w:val="20"/>
          <w:szCs w:val="20"/>
        </w:rPr>
        <w:t xml:space="preserve"> </w:t>
      </w:r>
      <w:r w:rsidRPr="00BA56F2">
        <w:rPr>
          <w:rFonts w:ascii="Calibri" w:eastAsia="Times New Roman" w:hAnsi="Calibri" w:cs="Trebuchet MS"/>
          <w:kern w:val="2"/>
          <w:sz w:val="20"/>
          <w:szCs w:val="20"/>
        </w:rPr>
        <w:t xml:space="preserve">Lgs. n. </w:t>
      </w:r>
      <w:r w:rsidR="00B05DBA" w:rsidRPr="00BA56F2">
        <w:rPr>
          <w:rFonts w:ascii="Calibri" w:eastAsia="Times New Roman" w:hAnsi="Calibri" w:cs="Trebuchet MS"/>
          <w:kern w:val="2"/>
          <w:sz w:val="20"/>
          <w:szCs w:val="20"/>
        </w:rPr>
        <w:t>50</w:t>
      </w:r>
      <w:r w:rsidRPr="00BA56F2">
        <w:rPr>
          <w:rFonts w:ascii="Calibri" w:eastAsia="Times New Roman" w:hAnsi="Calibri" w:cs="Trebuchet MS"/>
          <w:kern w:val="2"/>
          <w:sz w:val="20"/>
          <w:szCs w:val="20"/>
        </w:rPr>
        <w:t>/20</w:t>
      </w:r>
      <w:r w:rsidR="00B05DBA" w:rsidRPr="00BA56F2">
        <w:rPr>
          <w:rFonts w:ascii="Calibri" w:eastAsia="Times New Roman" w:hAnsi="Calibri" w:cs="Trebuchet MS"/>
          <w:kern w:val="2"/>
          <w:sz w:val="20"/>
          <w:szCs w:val="20"/>
        </w:rPr>
        <w:t>1</w:t>
      </w:r>
      <w:r w:rsidRPr="00BA56F2">
        <w:rPr>
          <w:rFonts w:ascii="Calibri" w:eastAsia="Times New Roman" w:hAnsi="Calibri" w:cs="Trebuchet MS"/>
          <w:kern w:val="2"/>
          <w:sz w:val="20"/>
          <w:szCs w:val="20"/>
        </w:rPr>
        <w:t xml:space="preserve">6, </w:t>
      </w:r>
      <w:r w:rsidRPr="001D5AA2">
        <w:rPr>
          <w:rFonts w:ascii="Calibri" w:eastAsia="Times New Roman" w:hAnsi="Calibri" w:cs="Trebuchet MS"/>
          <w:kern w:val="2"/>
          <w:sz w:val="20"/>
          <w:szCs w:val="20"/>
        </w:rPr>
        <w:t>una garanzia.</w:t>
      </w:r>
      <w:r w:rsidRPr="00BA56F2">
        <w:rPr>
          <w:rFonts w:ascii="Calibri" w:eastAsia="Times New Roman" w:hAnsi="Calibri" w:cs="Trebuchet MS"/>
          <w:kern w:val="2"/>
          <w:sz w:val="20"/>
          <w:szCs w:val="20"/>
        </w:rPr>
        <w:t xml:space="preserve"> </w:t>
      </w:r>
    </w:p>
    <w:p w:rsidR="00350C02" w:rsidRPr="006E5A22" w:rsidRDefault="004C4D5F" w:rsidP="00350C02">
      <w:pPr>
        <w:widowControl w:val="0"/>
        <w:autoSpaceDE w:val="0"/>
        <w:autoSpaceDN w:val="0"/>
        <w:adjustRightInd w:val="0"/>
        <w:spacing w:line="300" w:lineRule="exact"/>
        <w:ind w:left="42"/>
        <w:jc w:val="both"/>
        <w:rPr>
          <w:rFonts w:ascii="Calibri" w:eastAsia="Times New Roman" w:hAnsi="Calibri" w:cs="Trebuchet MS"/>
          <w:kern w:val="2"/>
          <w:sz w:val="20"/>
          <w:szCs w:val="20"/>
        </w:rPr>
      </w:pPr>
      <w:r>
        <w:rPr>
          <w:rFonts w:ascii="Calibri" w:eastAsia="Times New Roman" w:hAnsi="Calibri" w:cs="Trebuchet MS"/>
          <w:kern w:val="2"/>
          <w:sz w:val="20"/>
          <w:szCs w:val="20"/>
        </w:rPr>
        <w:t xml:space="preserve">La garanzia definitiva dovrà </w:t>
      </w:r>
      <w:r w:rsidR="00350C02" w:rsidRPr="006E5A22">
        <w:rPr>
          <w:rFonts w:ascii="Calibri" w:eastAsia="Times New Roman" w:hAnsi="Calibri" w:cs="Trebuchet MS"/>
          <w:kern w:val="2"/>
          <w:sz w:val="20"/>
          <w:szCs w:val="20"/>
        </w:rPr>
        <w:t xml:space="preserve">rispettare tutte le condizioni previste dall’art. 103 del D. Lgs. n. 50/2016. </w:t>
      </w:r>
    </w:p>
    <w:p w:rsidR="004E425B" w:rsidRPr="004C4D5F" w:rsidRDefault="004E425B" w:rsidP="004C4D5F">
      <w:pPr>
        <w:widowControl w:val="0"/>
        <w:autoSpaceDE w:val="0"/>
        <w:autoSpaceDN w:val="0"/>
        <w:adjustRightInd w:val="0"/>
        <w:spacing w:line="300" w:lineRule="exact"/>
        <w:jc w:val="both"/>
        <w:rPr>
          <w:rFonts w:ascii="Calibri" w:eastAsia="Times New Roman" w:hAnsi="Calibri"/>
          <w:i/>
          <w:color w:val="0000FF"/>
          <w:kern w:val="2"/>
          <w:sz w:val="20"/>
          <w:szCs w:val="20"/>
        </w:rPr>
      </w:pPr>
    </w:p>
    <w:p w:rsidR="00182A22" w:rsidRPr="001D5AA2" w:rsidRDefault="00182A22" w:rsidP="00287C8B"/>
    <w:p w:rsidR="00094BB4" w:rsidRPr="001D5AA2" w:rsidRDefault="00094BB4" w:rsidP="00946DC4">
      <w:pPr>
        <w:pStyle w:val="Titolo1"/>
      </w:pPr>
      <w:bookmarkStart w:id="212" w:name="_Toc6226821"/>
      <w:r w:rsidRPr="001D5AA2">
        <w:t>1</w:t>
      </w:r>
      <w:r w:rsidR="00993535">
        <w:t>5</w:t>
      </w:r>
      <w:r w:rsidRPr="001D5AA2">
        <w:t>. ACCESSO</w:t>
      </w:r>
      <w:bookmarkEnd w:id="212"/>
    </w:p>
    <w:p w:rsidR="00094BB4" w:rsidRPr="00DB3D3F" w:rsidRDefault="00094BB4" w:rsidP="00094BB4">
      <w:pPr>
        <w:rPr>
          <w:rFonts w:ascii="Calibri" w:eastAsia="Times New Roman" w:hAnsi="Calibri" w:cs="Trebuchet MS"/>
          <w:kern w:val="2"/>
          <w:sz w:val="20"/>
          <w:szCs w:val="20"/>
        </w:rPr>
      </w:pPr>
      <w:r w:rsidRPr="00DB3D3F">
        <w:rPr>
          <w:rFonts w:ascii="Calibri" w:eastAsia="Times New Roman" w:hAnsi="Calibri" w:cs="Trebuchet MS"/>
          <w:kern w:val="2"/>
          <w:sz w:val="20"/>
          <w:szCs w:val="20"/>
        </w:rPr>
        <w:t>Fermo restando quanto previsto in materia di accesso agli atti nel D. Lgs. n. 50/2016 all’art. 53, l’esercizio del diritto di accesso può essere esercitato ai sensi degli artt. 22 e segg. della L. n. 241/1990</w:t>
      </w:r>
      <w:r w:rsidR="001D5AA2" w:rsidRPr="00DB3D3F">
        <w:rPr>
          <w:rFonts w:ascii="Calibri" w:eastAsia="Times New Roman" w:hAnsi="Calibri" w:cs="Trebuchet MS"/>
          <w:kern w:val="2"/>
          <w:sz w:val="20"/>
          <w:szCs w:val="20"/>
        </w:rPr>
        <w:t>.</w:t>
      </w:r>
    </w:p>
    <w:p w:rsidR="00182A22" w:rsidRDefault="00182A22" w:rsidP="00287C8B"/>
    <w:p w:rsidR="00182A22" w:rsidRPr="00D75BE6" w:rsidRDefault="00993535" w:rsidP="00946DC4">
      <w:pPr>
        <w:pStyle w:val="Titolo1"/>
      </w:pPr>
      <w:bookmarkStart w:id="213" w:name="_Toc354038182"/>
      <w:bookmarkStart w:id="214" w:name="_Toc380501885"/>
      <w:bookmarkStart w:id="215" w:name="_Toc391035998"/>
      <w:bookmarkStart w:id="216" w:name="_Toc391036071"/>
      <w:bookmarkStart w:id="217" w:name="_Toc392577512"/>
      <w:bookmarkStart w:id="218" w:name="_Toc393110579"/>
      <w:bookmarkStart w:id="219" w:name="_Toc393112143"/>
      <w:bookmarkStart w:id="220" w:name="_Toc393187860"/>
      <w:bookmarkStart w:id="221" w:name="_Toc393272616"/>
      <w:bookmarkStart w:id="222" w:name="_Toc393272674"/>
      <w:bookmarkStart w:id="223" w:name="_Toc393283190"/>
      <w:bookmarkStart w:id="224" w:name="_Toc393700849"/>
      <w:bookmarkStart w:id="225" w:name="_Toc393706922"/>
      <w:bookmarkStart w:id="226" w:name="_Toc397346837"/>
      <w:bookmarkStart w:id="227" w:name="_Toc397422878"/>
      <w:bookmarkStart w:id="228" w:name="_Toc403471285"/>
      <w:bookmarkStart w:id="229" w:name="_Toc406058393"/>
      <w:bookmarkStart w:id="230" w:name="_Toc406754194"/>
      <w:bookmarkStart w:id="231" w:name="_Toc416423377"/>
      <w:bookmarkStart w:id="232" w:name="_Toc500345624"/>
      <w:bookmarkStart w:id="233" w:name="_Toc505789295"/>
      <w:bookmarkStart w:id="234" w:name="_Toc6226822"/>
      <w:r>
        <w:t>16</w:t>
      </w:r>
      <w:r w:rsidR="00182A22" w:rsidRPr="00D75BE6">
        <w:t>. DEFINIZIONE DELLE CONTROVERSIE</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00182A22" w:rsidRPr="00D75BE6">
        <w:t xml:space="preserve"> </w:t>
      </w:r>
    </w:p>
    <w:p w:rsidR="00182A22" w:rsidRPr="006E5A22" w:rsidRDefault="00182A22" w:rsidP="00182A22">
      <w:pPr>
        <w:spacing w:before="60" w:after="60" w:line="300" w:lineRule="exact"/>
        <w:jc w:val="both"/>
        <w:rPr>
          <w:rFonts w:ascii="Calibri" w:hAnsi="Calibri"/>
          <w:sz w:val="20"/>
          <w:szCs w:val="20"/>
        </w:rPr>
      </w:pPr>
      <w:r w:rsidRPr="006E5A22">
        <w:rPr>
          <w:rFonts w:ascii="Calibri" w:hAnsi="Calibri"/>
          <w:sz w:val="20"/>
          <w:szCs w:val="20"/>
        </w:rPr>
        <w:t>Per le controversie derivanti dal contratto è competente i</w:t>
      </w:r>
      <w:r w:rsidR="00AD600D">
        <w:rPr>
          <w:rFonts w:ascii="Calibri" w:hAnsi="Calibri"/>
          <w:sz w:val="20"/>
          <w:szCs w:val="20"/>
        </w:rPr>
        <w:t>l Foro di Palermo.</w:t>
      </w:r>
      <w:r w:rsidRPr="006E5A22" w:rsidDel="00346BF3">
        <w:rPr>
          <w:rFonts w:ascii="Calibri" w:hAnsi="Calibri"/>
          <w:sz w:val="20"/>
          <w:szCs w:val="20"/>
        </w:rPr>
        <w:t xml:space="preserve"> </w:t>
      </w:r>
    </w:p>
    <w:p w:rsidR="00182A22" w:rsidRDefault="00182A22" w:rsidP="00287C8B"/>
    <w:p w:rsidR="00182A22" w:rsidRPr="006E5A22" w:rsidRDefault="00993535" w:rsidP="00946DC4">
      <w:pPr>
        <w:pStyle w:val="Titolo1"/>
      </w:pPr>
      <w:bookmarkStart w:id="235" w:name="_Toc505789296"/>
      <w:bookmarkStart w:id="236" w:name="_Toc6226823"/>
      <w:r>
        <w:t>17</w:t>
      </w:r>
      <w:r w:rsidR="00397238">
        <w:t>.</w:t>
      </w:r>
      <w:r w:rsidR="00182A22" w:rsidRPr="006E5A22">
        <w:t xml:space="preserve"> TRATTAMENTO DEI DATI PERSONALI</w:t>
      </w:r>
      <w:bookmarkEnd w:id="235"/>
      <w:bookmarkEnd w:id="236"/>
    </w:p>
    <w:p w:rsidR="00100B60" w:rsidRDefault="00100B60" w:rsidP="00100B60">
      <w:pPr>
        <w:spacing w:before="60" w:after="60" w:line="300" w:lineRule="exact"/>
        <w:rPr>
          <w:rFonts w:ascii="Calibri" w:hAnsi="Calibri" w:cs="Calibri"/>
          <w:sz w:val="20"/>
          <w:szCs w:val="20"/>
        </w:rPr>
      </w:pPr>
      <w:r w:rsidRPr="00100B60">
        <w:rPr>
          <w:rFonts w:ascii="Calibri" w:hAnsi="Calibri" w:cs="Calibri"/>
          <w:sz w:val="20"/>
          <w:szCs w:val="20"/>
        </w:rPr>
        <w:t xml:space="preserve">I dati raccolti saranno trattati, anche con strumenti informatici, ai sensi del Regolamento 679/2016 in materia di privacy, esclusivamente nell’ambito della presente procedura di gara. </w:t>
      </w:r>
    </w:p>
    <w:p w:rsidR="00A722B6" w:rsidRPr="00100B60" w:rsidRDefault="00A722B6" w:rsidP="00100B60">
      <w:pPr>
        <w:spacing w:before="60" w:after="60" w:line="300" w:lineRule="exact"/>
        <w:rPr>
          <w:rFonts w:ascii="Calibri" w:hAnsi="Calibri" w:cs="Calibri"/>
          <w:sz w:val="20"/>
          <w:szCs w:val="20"/>
        </w:rPr>
      </w:pPr>
    </w:p>
    <w:p w:rsidR="0050322F" w:rsidRPr="00D30E8D" w:rsidRDefault="00100B60" w:rsidP="00946DC4">
      <w:pPr>
        <w:pStyle w:val="Titolo1"/>
      </w:pPr>
      <w:r w:rsidRPr="00100B60" w:rsidDel="00100B60">
        <w:rPr>
          <w:rFonts w:cs="Calibri"/>
        </w:rPr>
        <w:t xml:space="preserve"> </w:t>
      </w:r>
      <w:bookmarkStart w:id="237" w:name="_Toc6226824"/>
      <w:bookmarkStart w:id="238" w:name="_Toc322005678"/>
      <w:bookmarkStart w:id="239" w:name="_Toc202954950"/>
      <w:bookmarkStart w:id="240" w:name="_Toc86981667"/>
      <w:r w:rsidR="00993535">
        <w:t>18</w:t>
      </w:r>
      <w:r w:rsidR="00DE0FBA" w:rsidRPr="0006133B">
        <w:t>. GESTORE DEL SISTEMA</w:t>
      </w:r>
      <w:bookmarkEnd w:id="237"/>
    </w:p>
    <w:p w:rsidR="00AD449F" w:rsidRPr="00B36614" w:rsidRDefault="00AD449F" w:rsidP="00CC231C">
      <w:pPr>
        <w:pStyle w:val="usoboll1"/>
        <w:spacing w:line="300" w:lineRule="exact"/>
        <w:rPr>
          <w:rFonts w:ascii="Calibri" w:hAnsi="Calibri" w:cs="Trebuchet MS"/>
          <w:sz w:val="20"/>
          <w:szCs w:val="20"/>
        </w:rPr>
      </w:pPr>
      <w:bookmarkStart w:id="241" w:name="OLE_LINK3"/>
      <w:bookmarkEnd w:id="238"/>
      <w:r w:rsidRPr="00B36614">
        <w:rPr>
          <w:rFonts w:ascii="Calibri" w:hAnsi="Calibri" w:cs="Trebuchet MS"/>
          <w:sz w:val="20"/>
          <w:szCs w:val="20"/>
        </w:rPr>
        <w:t>Fermo restando che, per la presente procedura, sta</w:t>
      </w:r>
      <w:r w:rsidR="00AD600D">
        <w:rPr>
          <w:rFonts w:ascii="Calibri" w:hAnsi="Calibri" w:cs="Trebuchet MS"/>
          <w:sz w:val="20"/>
          <w:szCs w:val="20"/>
        </w:rPr>
        <w:t>zione appaltante è l’Assemblea regionale siciliana</w:t>
      </w:r>
      <w:r w:rsidRPr="00B36614">
        <w:rPr>
          <w:rFonts w:ascii="Calibri" w:hAnsi="Calibri" w:cs="Trebuchet MS"/>
          <w:i/>
          <w:color w:val="0000FF"/>
          <w:sz w:val="20"/>
          <w:szCs w:val="20"/>
        </w:rPr>
        <w:t>,</w:t>
      </w:r>
      <w:r w:rsidRPr="00B36614">
        <w:rPr>
          <w:rFonts w:ascii="Calibri" w:hAnsi="Calibri" w:cs="Trebuchet MS"/>
          <w:sz w:val="20"/>
          <w:szCs w:val="20"/>
        </w:rPr>
        <w:t xml:space="preserve"> la stessa si avvale del supporto tecnico del Gestore del Sistema (ovvero il soggetto indicato sul sito </w:t>
      </w:r>
      <w:hyperlink r:id="rId17" w:history="1">
        <w:r w:rsidRPr="00B36614">
          <w:rPr>
            <w:rStyle w:val="Collegamentoipertestuale"/>
            <w:rFonts w:ascii="Calibri" w:hAnsi="Calibri"/>
          </w:rPr>
          <w:t>www.acquistinretepa.it</w:t>
        </w:r>
      </w:hyperlink>
      <w:r w:rsidRPr="00B36614">
        <w:rPr>
          <w:rFonts w:ascii="Calibri" w:hAnsi="Calibri" w:cs="Trebuchet MS"/>
          <w:sz w:val="20"/>
          <w:szCs w:val="20"/>
        </w:rPr>
        <w:t xml:space="preserve"> risultato aggiudicatario della procedura ad evidenza pubblica all’uopo esperita), incaricato anche dei servizi di conduzione tecnica delle applicazioni informatiche necessarie al funzionamento del Sistema, il quale assume ogni responsabilità al riguardo.</w:t>
      </w:r>
    </w:p>
    <w:p w:rsidR="00AD449F" w:rsidRDefault="00AD449F" w:rsidP="00CC231C">
      <w:pPr>
        <w:pStyle w:val="usoboll1"/>
        <w:spacing w:line="300" w:lineRule="exact"/>
        <w:rPr>
          <w:rFonts w:ascii="Calibri" w:hAnsi="Calibri" w:cs="Trebuchet MS"/>
          <w:sz w:val="20"/>
          <w:szCs w:val="20"/>
        </w:rPr>
      </w:pPr>
      <w:r w:rsidRPr="00B36614">
        <w:rPr>
          <w:rFonts w:ascii="Calibri" w:hAnsi="Calibri" w:cs="Trebuchet MS"/>
          <w:sz w:val="20"/>
          <w:szCs w:val="20"/>
        </w:rPr>
        <w:t xml:space="preserve">Per quanto attiene la disciplina delle responsabilità, le regole tecniche di utilizzo, di mancato utilizzo o di mancato funzionamento del Sistema si rinvia a quanto previsto al </w:t>
      </w:r>
      <w:r w:rsidR="009A1462">
        <w:rPr>
          <w:rFonts w:ascii="Calibri" w:hAnsi="Calibri" w:cs="Trebuchet MS"/>
          <w:sz w:val="20"/>
          <w:szCs w:val="20"/>
        </w:rPr>
        <w:t>relativo paragrafo</w:t>
      </w:r>
      <w:r w:rsidRPr="00B36614">
        <w:rPr>
          <w:rFonts w:ascii="Calibri" w:hAnsi="Calibri" w:cs="Trebuchet MS"/>
          <w:sz w:val="20"/>
          <w:szCs w:val="20"/>
        </w:rPr>
        <w:t xml:space="preserve"> del Capitolato d’Oneri del Bando Istitutivo. </w:t>
      </w:r>
    </w:p>
    <w:p w:rsidR="007F5FD0" w:rsidRDefault="007F5FD0" w:rsidP="00CC231C">
      <w:pPr>
        <w:pStyle w:val="usoboll1"/>
        <w:spacing w:line="300" w:lineRule="exact"/>
        <w:rPr>
          <w:rFonts w:ascii="Calibri" w:hAnsi="Calibri" w:cs="Trebuchet MS"/>
          <w:sz w:val="20"/>
          <w:szCs w:val="20"/>
        </w:rPr>
      </w:pPr>
    </w:p>
    <w:bookmarkEnd w:id="239"/>
    <w:bookmarkEnd w:id="240"/>
    <w:bookmarkEnd w:id="241"/>
    <w:p w:rsidR="00142596" w:rsidRPr="00B36614" w:rsidRDefault="00142596" w:rsidP="00CC231C">
      <w:pPr>
        <w:rPr>
          <w:rFonts w:ascii="Calibri" w:hAnsi="Calibri"/>
          <w:sz w:val="20"/>
          <w:szCs w:val="20"/>
        </w:rPr>
      </w:pPr>
    </w:p>
    <w:p w:rsidR="00317B11" w:rsidRPr="00AD600D" w:rsidRDefault="00DE0FBA" w:rsidP="00AD600D">
      <w:pPr>
        <w:pStyle w:val="Titolo1"/>
      </w:pPr>
      <w:bookmarkStart w:id="242" w:name="_Toc370133824"/>
      <w:bookmarkStart w:id="243" w:name="_Toc6226825"/>
      <w:r w:rsidRPr="0006133B">
        <w:t>ALLEGATI</w:t>
      </w:r>
      <w:bookmarkEnd w:id="242"/>
      <w:bookmarkEnd w:id="243"/>
    </w:p>
    <w:p w:rsidR="00317B11" w:rsidRPr="00B36614" w:rsidRDefault="00317B11"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Fanno parte integrante e sostanziale del presente documento i seguenti Allegati:</w:t>
      </w:r>
    </w:p>
    <w:p w:rsidR="00317B11" w:rsidRPr="00961D52" w:rsidRDefault="00317B11" w:rsidP="00CC231C">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Allegato 1 </w:t>
      </w:r>
      <w:r w:rsidR="00DA7109" w:rsidRPr="00961D52">
        <w:rPr>
          <w:rFonts w:ascii="Calibri" w:hAnsi="Calibri" w:cs="Trebuchet MS"/>
          <w:sz w:val="20"/>
          <w:szCs w:val="20"/>
        </w:rPr>
        <w:t>-</w:t>
      </w:r>
      <w:r w:rsidRPr="00B36614">
        <w:rPr>
          <w:rFonts w:ascii="Calibri" w:hAnsi="Calibri" w:cs="Trebuchet MS"/>
          <w:sz w:val="20"/>
          <w:szCs w:val="20"/>
        </w:rPr>
        <w:t xml:space="preserve"> Capitolato </w:t>
      </w:r>
      <w:r w:rsidRPr="0006133B">
        <w:rPr>
          <w:rFonts w:ascii="Calibri" w:hAnsi="Calibri" w:cs="Trebuchet MS"/>
          <w:sz w:val="20"/>
          <w:szCs w:val="20"/>
        </w:rPr>
        <w:t>Tecnico</w:t>
      </w:r>
      <w:r w:rsidR="00485F9C" w:rsidRPr="0006133B">
        <w:rPr>
          <w:rFonts w:ascii="Calibri" w:hAnsi="Calibri" w:cs="Trebuchet MS"/>
          <w:sz w:val="20"/>
          <w:szCs w:val="20"/>
        </w:rPr>
        <w:t xml:space="preserve"> </w:t>
      </w:r>
      <w:r w:rsidR="00FC44DF" w:rsidRPr="0006133B">
        <w:rPr>
          <w:rFonts w:ascii="Calibri" w:hAnsi="Calibri" w:cs="Trebuchet MS"/>
          <w:sz w:val="20"/>
          <w:szCs w:val="20"/>
        </w:rPr>
        <w:t>generato dal Sistema</w:t>
      </w:r>
    </w:p>
    <w:p w:rsidR="00287E45" w:rsidRPr="00AD600D" w:rsidRDefault="00D11255" w:rsidP="00CC231C">
      <w:pPr>
        <w:widowControl w:val="0"/>
        <w:spacing w:line="300" w:lineRule="exact"/>
        <w:jc w:val="both"/>
        <w:rPr>
          <w:rFonts w:ascii="Calibri" w:hAnsi="Calibri" w:cs="Trebuchet MS"/>
          <w:sz w:val="20"/>
          <w:szCs w:val="20"/>
        </w:rPr>
      </w:pPr>
      <w:r w:rsidRPr="00961D52">
        <w:rPr>
          <w:rFonts w:ascii="Calibri" w:hAnsi="Calibri" w:cs="Trebuchet MS"/>
          <w:sz w:val="20"/>
          <w:szCs w:val="20"/>
        </w:rPr>
        <w:t xml:space="preserve">Allegato 1A </w:t>
      </w:r>
      <w:r w:rsidR="00AD600D">
        <w:rPr>
          <w:rFonts w:ascii="Calibri" w:hAnsi="Calibri" w:cs="Trebuchet MS"/>
          <w:sz w:val="20"/>
          <w:szCs w:val="20"/>
        </w:rPr>
        <w:t>- Dettaglio immobili e quantità</w:t>
      </w:r>
    </w:p>
    <w:p w:rsidR="00317B11" w:rsidRPr="00B36614" w:rsidRDefault="00317B11" w:rsidP="00CC231C">
      <w:pPr>
        <w:widowControl w:val="0"/>
        <w:spacing w:line="300" w:lineRule="exact"/>
        <w:jc w:val="both"/>
        <w:rPr>
          <w:rFonts w:ascii="Calibri" w:eastAsia="Times New Roman" w:hAnsi="Calibri" w:cs="Trebuchet MS"/>
          <w:sz w:val="20"/>
          <w:szCs w:val="20"/>
          <w:lang w:eastAsia="ar-SA"/>
        </w:rPr>
      </w:pPr>
      <w:r w:rsidRPr="00B36614">
        <w:rPr>
          <w:rFonts w:ascii="Calibri" w:hAnsi="Calibri" w:cs="Trebuchet MS"/>
          <w:sz w:val="20"/>
          <w:szCs w:val="20"/>
        </w:rPr>
        <w:t xml:space="preserve">Allegato 3 </w:t>
      </w:r>
      <w:r w:rsidR="00DA7109" w:rsidRPr="00961D52">
        <w:rPr>
          <w:rFonts w:ascii="Calibri" w:hAnsi="Calibri" w:cs="Trebuchet MS"/>
          <w:sz w:val="20"/>
          <w:szCs w:val="20"/>
        </w:rPr>
        <w:t>-</w:t>
      </w:r>
      <w:r w:rsidRPr="00B36614">
        <w:rPr>
          <w:rFonts w:ascii="Calibri" w:eastAsia="Times New Roman" w:hAnsi="Calibri" w:cs="Trebuchet MS"/>
          <w:sz w:val="20"/>
          <w:szCs w:val="20"/>
          <w:lang w:eastAsia="ar-SA"/>
        </w:rPr>
        <w:t xml:space="preserve"> Modello di dichiarazione di </w:t>
      </w:r>
      <w:r w:rsidR="00377CF6" w:rsidRPr="00B36614">
        <w:rPr>
          <w:rFonts w:ascii="Calibri" w:eastAsia="Times New Roman" w:hAnsi="Calibri" w:cs="Trebuchet MS"/>
          <w:sz w:val="20"/>
          <w:szCs w:val="20"/>
          <w:lang w:eastAsia="ar-SA"/>
        </w:rPr>
        <w:t>avvalimento</w:t>
      </w:r>
    </w:p>
    <w:p w:rsidR="00317B11" w:rsidRDefault="00317B11" w:rsidP="00CC231C">
      <w:pPr>
        <w:widowControl w:val="0"/>
        <w:spacing w:line="300" w:lineRule="exact"/>
        <w:jc w:val="both"/>
        <w:rPr>
          <w:rFonts w:ascii="Calibri" w:hAnsi="Calibri" w:cs="Trebuchet MS"/>
          <w:i/>
          <w:color w:val="0000FF"/>
          <w:sz w:val="20"/>
          <w:szCs w:val="20"/>
        </w:rPr>
      </w:pPr>
      <w:r w:rsidRPr="00B36614">
        <w:rPr>
          <w:rFonts w:ascii="Calibri" w:hAnsi="Calibri" w:cs="Trebuchet MS"/>
          <w:sz w:val="20"/>
          <w:szCs w:val="20"/>
        </w:rPr>
        <w:t>Allegato 4</w:t>
      </w:r>
      <w:r w:rsidR="00252B67">
        <w:rPr>
          <w:rFonts w:ascii="Calibri" w:hAnsi="Calibri" w:cs="Trebuchet MS"/>
          <w:sz w:val="20"/>
          <w:szCs w:val="20"/>
        </w:rPr>
        <w:t xml:space="preserve"> </w:t>
      </w:r>
      <w:r w:rsidR="00DA7109" w:rsidRPr="00961D52">
        <w:rPr>
          <w:rFonts w:ascii="Calibri" w:hAnsi="Calibri" w:cs="Trebuchet MS"/>
          <w:sz w:val="20"/>
          <w:szCs w:val="20"/>
        </w:rPr>
        <w:t>-</w:t>
      </w:r>
      <w:r w:rsidR="00DA7109">
        <w:rPr>
          <w:rFonts w:ascii="Calibri" w:hAnsi="Calibri" w:cs="Trebuchet MS"/>
          <w:sz w:val="20"/>
          <w:szCs w:val="20"/>
        </w:rPr>
        <w:t xml:space="preserve"> </w:t>
      </w:r>
      <w:r w:rsidRPr="00B36614">
        <w:rPr>
          <w:rFonts w:ascii="Calibri" w:hAnsi="Calibri" w:cs="Trebuchet MS"/>
          <w:sz w:val="20"/>
          <w:szCs w:val="20"/>
        </w:rPr>
        <w:t>Documento di valutazione dei rischi da interferenze (DVRI)</w:t>
      </w:r>
      <w:r w:rsidR="00832E46" w:rsidRPr="00B36614">
        <w:rPr>
          <w:rFonts w:ascii="Calibri" w:hAnsi="Calibri" w:cs="Trebuchet MS"/>
          <w:sz w:val="20"/>
          <w:szCs w:val="20"/>
        </w:rPr>
        <w:t xml:space="preserve"> </w:t>
      </w:r>
    </w:p>
    <w:p w:rsidR="00252B67" w:rsidRPr="00B36614" w:rsidRDefault="00252B67" w:rsidP="00CC231C">
      <w:pPr>
        <w:widowControl w:val="0"/>
        <w:spacing w:line="300" w:lineRule="exact"/>
        <w:jc w:val="both"/>
        <w:rPr>
          <w:rFonts w:ascii="Calibri" w:hAnsi="Calibri" w:cs="Trebuchet MS"/>
          <w:sz w:val="20"/>
          <w:szCs w:val="20"/>
        </w:rPr>
      </w:pPr>
      <w:r w:rsidRPr="0006133B">
        <w:rPr>
          <w:rFonts w:ascii="Calibri" w:hAnsi="Calibri" w:cs="Trebuchet MS"/>
          <w:sz w:val="20"/>
          <w:szCs w:val="20"/>
        </w:rPr>
        <w:t>Allegato 5</w:t>
      </w:r>
      <w:r w:rsidR="00961D52" w:rsidRPr="0006133B">
        <w:rPr>
          <w:rFonts w:ascii="Calibri" w:hAnsi="Calibri" w:cs="Trebuchet MS"/>
          <w:sz w:val="20"/>
          <w:szCs w:val="20"/>
        </w:rPr>
        <w:t xml:space="preserve"> </w:t>
      </w:r>
      <w:r w:rsidR="00DA7109" w:rsidRPr="00961D52">
        <w:rPr>
          <w:rFonts w:ascii="Calibri" w:hAnsi="Calibri" w:cs="Trebuchet MS"/>
          <w:sz w:val="20"/>
          <w:szCs w:val="20"/>
        </w:rPr>
        <w:t>-</w:t>
      </w:r>
      <w:r w:rsidRPr="0006133B">
        <w:rPr>
          <w:rFonts w:ascii="Calibri" w:hAnsi="Calibri" w:cs="Trebuchet MS"/>
          <w:sz w:val="20"/>
          <w:szCs w:val="20"/>
        </w:rPr>
        <w:t xml:space="preserve"> Elenco del </w:t>
      </w:r>
      <w:r w:rsidR="00AD600D">
        <w:rPr>
          <w:rFonts w:ascii="Calibri" w:hAnsi="Calibri" w:cs="Trebuchet MS"/>
          <w:sz w:val="20"/>
          <w:szCs w:val="20"/>
        </w:rPr>
        <w:t>personale attualmente impiegato</w:t>
      </w:r>
    </w:p>
    <w:p w:rsidR="00FC44DF" w:rsidRPr="00AD600D" w:rsidRDefault="00215F79">
      <w:pPr>
        <w:widowControl w:val="0"/>
        <w:spacing w:line="300" w:lineRule="exact"/>
        <w:jc w:val="both"/>
        <w:rPr>
          <w:rFonts w:ascii="Calibri" w:hAnsi="Calibri" w:cs="Trebuchet MS"/>
          <w:sz w:val="20"/>
          <w:szCs w:val="20"/>
        </w:rPr>
      </w:pPr>
      <w:r w:rsidRPr="00B36614">
        <w:rPr>
          <w:rFonts w:ascii="Calibri" w:hAnsi="Calibri" w:cs="Trebuchet MS"/>
          <w:sz w:val="20"/>
          <w:szCs w:val="20"/>
        </w:rPr>
        <w:t xml:space="preserve">Allegato </w:t>
      </w:r>
      <w:r w:rsidR="00252B67">
        <w:rPr>
          <w:rFonts w:ascii="Calibri" w:hAnsi="Calibri" w:cs="Trebuchet MS"/>
          <w:sz w:val="20"/>
          <w:szCs w:val="20"/>
        </w:rPr>
        <w:t>6</w:t>
      </w:r>
      <w:r w:rsidRPr="00B36614">
        <w:rPr>
          <w:rFonts w:ascii="Calibri" w:hAnsi="Calibri" w:cs="Trebuchet MS"/>
          <w:sz w:val="20"/>
          <w:szCs w:val="20"/>
        </w:rPr>
        <w:t xml:space="preserve"> </w:t>
      </w:r>
      <w:r w:rsidR="00AD600D">
        <w:rPr>
          <w:rFonts w:ascii="Calibri" w:hAnsi="Calibri" w:cs="Trebuchet MS"/>
          <w:sz w:val="20"/>
          <w:szCs w:val="20"/>
        </w:rPr>
        <w:t>– Capitolato speciale d’appalto</w:t>
      </w:r>
    </w:p>
    <w:sectPr w:rsidR="00FC44DF" w:rsidRPr="00AD600D" w:rsidSect="00CC231C">
      <w:footerReference w:type="default" r:id="rId18"/>
      <w:headerReference w:type="first" r:id="rId19"/>
      <w:type w:val="continuous"/>
      <w:pgSz w:w="11906" w:h="16838" w:code="9"/>
      <w:pgMar w:top="1417" w:right="1983" w:bottom="1134" w:left="1134" w:header="709" w:footer="95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5A" w:rsidRDefault="00F3235A">
      <w:r>
        <w:separator/>
      </w:r>
    </w:p>
  </w:endnote>
  <w:endnote w:type="continuationSeparator" w:id="0">
    <w:p w:rsidR="00F3235A" w:rsidRDefault="00F3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Futura Lt BT">
    <w:altName w:val="Arial"/>
    <w:charset w:val="00"/>
    <w:family w:val="swiss"/>
    <w:pitch w:val="variable"/>
    <w:sig w:usb0="00000087" w:usb1="00000000" w:usb2="00000000" w:usb3="00000000" w:csb0="0000001B" w:csb1="00000000"/>
  </w:font>
  <w:font w:name="Palatino">
    <w:panose1 w:val="020406020503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95" w:rsidRDefault="001B5B95" w:rsidP="00B324BB">
    <w:pPr>
      <w:pStyle w:val="Pidipagina"/>
    </w:pPr>
    <w:r>
      <w:t>Classificazione del documento: Consip Public</w:t>
    </w:r>
  </w:p>
  <w:p w:rsidR="001B5B95" w:rsidRPr="0018122F" w:rsidRDefault="001B5B95" w:rsidP="00B324BB">
    <w:pPr>
      <w:pStyle w:val="Pidipagina"/>
    </w:pPr>
    <w:r w:rsidRPr="00B324BB">
      <w:t>Appalto Specifico indetto da _______</w:t>
    </w:r>
    <w:r>
      <w:t xml:space="preserve"> </w:t>
    </w:r>
    <w:r w:rsidRPr="00B324BB">
      <w:t>per l’affidamento di ________</w:t>
    </w:r>
    <w:r>
      <w:t xml:space="preserve"> </w:t>
    </w:r>
    <w:r w:rsidRPr="00B324BB">
      <w:t xml:space="preserve">nell’ambito dello SDA </w:t>
    </w:r>
    <w:r>
      <w:t>Servizi di pulizia e igiene ambientale per gli immobili in uso, a qualsiasi titolo, alle pubbliche amministrazioni</w:t>
    </w:r>
  </w:p>
  <w:p w:rsidR="001B5B95" w:rsidRPr="00B324BB" w:rsidRDefault="001B5B95" w:rsidP="00B324BB">
    <w:pPr>
      <w:pStyle w:val="Pidipagina"/>
    </w:pPr>
    <w:r>
      <w:rPr>
        <w:noProof/>
      </w:rPr>
      <mc:AlternateContent>
        <mc:Choice Requires="wps">
          <w:drawing>
            <wp:anchor distT="0" distB="0" distL="114300" distR="114300" simplePos="0" relativeHeight="251657728" behindDoc="0" locked="0" layoutInCell="1" allowOverlap="1">
              <wp:simplePos x="0" y="0"/>
              <wp:positionH relativeFrom="column">
                <wp:posOffset>5673090</wp:posOffset>
              </wp:positionH>
              <wp:positionV relativeFrom="paragraph">
                <wp:posOffset>55245</wp:posOffset>
              </wp:positionV>
              <wp:extent cx="1163320"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B95" w:rsidRPr="00CC231C" w:rsidRDefault="001B5B95" w:rsidP="004E4069">
                          <w:pPr>
                            <w:rPr>
                              <w:rFonts w:ascii="Calibri" w:hAnsi="Calibri"/>
                            </w:rPr>
                          </w:pPr>
                          <w:r w:rsidRPr="00CC231C">
                            <w:rPr>
                              <w:rStyle w:val="Numeropagina"/>
                              <w:rFonts w:ascii="Calibri" w:hAnsi="Calibri"/>
                            </w:rPr>
                            <w:fldChar w:fldCharType="begin"/>
                          </w:r>
                          <w:r w:rsidRPr="00CC231C">
                            <w:rPr>
                              <w:rStyle w:val="Numeropagina"/>
                              <w:rFonts w:ascii="Calibri" w:hAnsi="Calibri"/>
                            </w:rPr>
                            <w:instrText xml:space="preserve"> PAGE </w:instrText>
                          </w:r>
                          <w:r w:rsidRPr="00CC231C">
                            <w:rPr>
                              <w:rStyle w:val="Numeropagina"/>
                              <w:rFonts w:ascii="Calibri" w:hAnsi="Calibri"/>
                            </w:rPr>
                            <w:fldChar w:fldCharType="separate"/>
                          </w:r>
                          <w:r w:rsidR="00C947E0">
                            <w:rPr>
                              <w:rStyle w:val="Numeropagina"/>
                              <w:rFonts w:ascii="Calibri" w:hAnsi="Calibri"/>
                              <w:noProof/>
                            </w:rPr>
                            <w:t>20</w:t>
                          </w:r>
                          <w:r w:rsidRPr="00CC231C">
                            <w:rPr>
                              <w:rStyle w:val="Numeropagina"/>
                              <w:rFonts w:ascii="Calibri" w:hAnsi="Calibri"/>
                            </w:rPr>
                            <w:fldChar w:fldCharType="end"/>
                          </w:r>
                          <w:r w:rsidRPr="00CC231C">
                            <w:rPr>
                              <w:rStyle w:val="Numeropagina"/>
                              <w:rFonts w:ascii="Calibri" w:hAnsi="Calibri"/>
                            </w:rPr>
                            <w:t xml:space="preserve"> di  NUMPAGES  </w:t>
                          </w:r>
                          <w:r>
                            <w:rPr>
                              <w:rStyle w:val="Numeropagina"/>
                              <w:rFonts w:ascii="Calibri" w:hAnsi="Calibri"/>
                              <w:noProof/>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7pt;margin-top:4.35pt;width:91.6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" stroked="f">
              <v:textbox>
                <w:txbxContent>
                  <w:p w:rsidR="001B5B95" w:rsidRPr="00CC231C" w:rsidRDefault="001B5B95" w:rsidP="004E4069">
                    <w:pPr>
                      <w:rPr>
                        <w:rFonts w:ascii="Calibri" w:hAnsi="Calibri"/>
                      </w:rPr>
                    </w:pPr>
                    <w:r w:rsidRPr="00CC231C">
                      <w:rPr>
                        <w:rStyle w:val="Numeropagina"/>
                        <w:rFonts w:ascii="Calibri" w:hAnsi="Calibri"/>
                      </w:rPr>
                      <w:fldChar w:fldCharType="begin"/>
                    </w:r>
                    <w:r w:rsidRPr="00CC231C">
                      <w:rPr>
                        <w:rStyle w:val="Numeropagina"/>
                        <w:rFonts w:ascii="Calibri" w:hAnsi="Calibri"/>
                      </w:rPr>
                      <w:instrText xml:space="preserve"> PAGE </w:instrText>
                    </w:r>
                    <w:r w:rsidRPr="00CC231C">
                      <w:rPr>
                        <w:rStyle w:val="Numeropagina"/>
                        <w:rFonts w:ascii="Calibri" w:hAnsi="Calibri"/>
                      </w:rPr>
                      <w:fldChar w:fldCharType="separate"/>
                    </w:r>
                    <w:r w:rsidR="00C947E0">
                      <w:rPr>
                        <w:rStyle w:val="Numeropagina"/>
                        <w:rFonts w:ascii="Calibri" w:hAnsi="Calibri"/>
                        <w:noProof/>
                      </w:rPr>
                      <w:t>20</w:t>
                    </w:r>
                    <w:r w:rsidRPr="00CC231C">
                      <w:rPr>
                        <w:rStyle w:val="Numeropagina"/>
                        <w:rFonts w:ascii="Calibri" w:hAnsi="Calibri"/>
                      </w:rPr>
                      <w:fldChar w:fldCharType="end"/>
                    </w:r>
                    <w:r w:rsidRPr="00CC231C">
                      <w:rPr>
                        <w:rStyle w:val="Numeropagina"/>
                        <w:rFonts w:ascii="Calibri" w:hAnsi="Calibri"/>
                      </w:rPr>
                      <w:t xml:space="preserve"> di  NUMPAGES  </w:t>
                    </w:r>
                    <w:r>
                      <w:rPr>
                        <w:rStyle w:val="Numeropagina"/>
                        <w:rFonts w:ascii="Calibri" w:hAnsi="Calibri"/>
                        <w:noProof/>
                      </w:rPr>
                      <w:t>37</w:t>
                    </w:r>
                  </w:p>
                </w:txbxContent>
              </v:textbox>
            </v:shape>
          </w:pict>
        </mc:Fallback>
      </mc:AlternateContent>
    </w:r>
    <w:r w:rsidRPr="00B324BB">
      <w:t xml:space="preserve">Capitolato d’Oneri allegato alla lettera di invito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5A" w:rsidRDefault="00F3235A">
      <w:r>
        <w:separator/>
      </w:r>
    </w:p>
  </w:footnote>
  <w:footnote w:type="continuationSeparator" w:id="0">
    <w:p w:rsidR="00F3235A" w:rsidRDefault="00F3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95" w:rsidRDefault="001B5B95" w:rsidP="00AB02AF"/>
  <w:p w:rsidR="001B5B95" w:rsidRDefault="001B5B95" w:rsidP="00AB02AF"/>
  <w:p w:rsidR="001B5B95" w:rsidRDefault="001B5B95"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6ACD530"/>
    <w:lvl w:ilvl="0">
      <w:start w:val="1"/>
      <w:numFmt w:val="decimal"/>
      <w:pStyle w:val="Puntoelenco5"/>
      <w:lvlText w:val="%1."/>
      <w:lvlJc w:val="left"/>
      <w:pPr>
        <w:tabs>
          <w:tab w:val="num" w:pos="926"/>
        </w:tabs>
        <w:ind w:left="926" w:hanging="360"/>
      </w:pPr>
      <w:rPr>
        <w:rFonts w:cs="Times New Roman"/>
      </w:rPr>
    </w:lvl>
  </w:abstractNum>
  <w:abstractNum w:abstractNumId="1" w15:restartNumberingAfterBreak="0">
    <w:nsid w:val="FFFFFF7F"/>
    <w:multiLevelType w:val="singleLevel"/>
    <w:tmpl w:val="49001AC6"/>
    <w:lvl w:ilvl="0">
      <w:start w:val="1"/>
      <w:numFmt w:val="lowerLetter"/>
      <w:pStyle w:val="Puntoelenco"/>
      <w:lvlText w:val="%1)"/>
      <w:lvlJc w:val="left"/>
      <w:pPr>
        <w:tabs>
          <w:tab w:val="num" w:pos="643"/>
        </w:tabs>
        <w:ind w:left="643" w:hanging="360"/>
      </w:pPr>
      <w:rPr>
        <w:rFonts w:cs="Times New Roman" w:hint="default"/>
      </w:rPr>
    </w:lvl>
  </w:abstractNum>
  <w:abstractNum w:abstractNumId="2" w15:restartNumberingAfterBreak="0">
    <w:nsid w:val="FFFFFF81"/>
    <w:multiLevelType w:val="singleLevel"/>
    <w:tmpl w:val="74069270"/>
    <w:lvl w:ilvl="0">
      <w:start w:val="1"/>
      <w:numFmt w:val="bullet"/>
      <w:pStyle w:val="Numeroelenco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4C8AE68"/>
    <w:lvl w:ilvl="0">
      <w:start w:val="1"/>
      <w:numFmt w:val="bullet"/>
      <w:pStyle w:val="Puntoelenco4"/>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6D0477E"/>
    <w:lvl w:ilvl="0">
      <w:start w:val="1"/>
      <w:numFmt w:val="bullet"/>
      <w:pStyle w:val="Puntoelenco3"/>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AA0C9E8"/>
    <w:lvl w:ilvl="0">
      <w:start w:val="1"/>
      <w:numFmt w:val="decimal"/>
      <w:pStyle w:val="Numeroelenco"/>
      <w:lvlText w:val="%1."/>
      <w:lvlJc w:val="left"/>
      <w:pPr>
        <w:tabs>
          <w:tab w:val="num" w:pos="360"/>
        </w:tabs>
        <w:ind w:left="360" w:hanging="360"/>
      </w:pPr>
      <w:rPr>
        <w:rFonts w:cs="Times New Roman"/>
      </w:rPr>
    </w:lvl>
  </w:abstractNum>
  <w:abstractNum w:abstractNumId="6" w15:restartNumberingAfterBreak="0">
    <w:nsid w:val="FFFFFF89"/>
    <w:multiLevelType w:val="singleLevel"/>
    <w:tmpl w:val="7AB84030"/>
    <w:lvl w:ilvl="0">
      <w:start w:val="1"/>
      <w:numFmt w:val="bullet"/>
      <w:pStyle w:val="Puntoelenco2"/>
      <w:lvlText w:val=""/>
      <w:lvlJc w:val="left"/>
      <w:pPr>
        <w:tabs>
          <w:tab w:val="num" w:pos="360"/>
        </w:tabs>
        <w:ind w:left="360" w:hanging="360"/>
      </w:pPr>
      <w:rPr>
        <w:rFonts w:ascii="Symbol" w:hAnsi="Symbol" w:hint="default"/>
      </w:rPr>
    </w:lvl>
  </w:abstractNum>
  <w:abstractNum w:abstractNumId="7" w15:restartNumberingAfterBreak="0">
    <w:nsid w:val="00000002"/>
    <w:multiLevelType w:val="singleLevel"/>
    <w:tmpl w:val="00000002"/>
    <w:name w:val="WW8Num10"/>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4"/>
    <w:multiLevelType w:val="singleLevel"/>
    <w:tmpl w:val="54EC6F8E"/>
    <w:name w:val="WW8Num12"/>
    <w:lvl w:ilvl="0">
      <w:numFmt w:val="bullet"/>
      <w:lvlText w:val="-"/>
      <w:lvlJc w:val="left"/>
      <w:pPr>
        <w:tabs>
          <w:tab w:val="num" w:pos="720"/>
        </w:tabs>
        <w:ind w:left="720" w:hanging="360"/>
      </w:pPr>
      <w:rPr>
        <w:rFonts w:ascii="Calibri" w:hAnsi="Calibri" w:cs="Symbol" w:hint="default"/>
      </w:rPr>
    </w:lvl>
  </w:abstractNum>
  <w:abstractNum w:abstractNumId="9" w15:restartNumberingAfterBreak="0">
    <w:nsid w:val="00000008"/>
    <w:multiLevelType w:val="singleLevel"/>
    <w:tmpl w:val="00000008"/>
    <w:name w:val="WW8Num19"/>
    <w:lvl w:ilvl="0">
      <w:numFmt w:val="bullet"/>
      <w:lvlText w:val="-"/>
      <w:lvlJc w:val="left"/>
      <w:pPr>
        <w:tabs>
          <w:tab w:val="num" w:pos="1318"/>
        </w:tabs>
        <w:ind w:left="1318" w:hanging="705"/>
      </w:pPr>
      <w:rPr>
        <w:rFonts w:ascii="Trebuchet MS" w:hAnsi="Trebuchet MS" w:cs="Times New Roman"/>
      </w:rPr>
    </w:lvl>
  </w:abstractNum>
  <w:abstractNum w:abstractNumId="10" w15:restartNumberingAfterBreak="0">
    <w:nsid w:val="0000000A"/>
    <w:multiLevelType w:val="singleLevel"/>
    <w:tmpl w:val="0000000A"/>
    <w:lvl w:ilvl="0">
      <w:start w:val="1"/>
      <w:numFmt w:val="bullet"/>
      <w:lvlText w:val=""/>
      <w:lvlJc w:val="left"/>
      <w:pPr>
        <w:tabs>
          <w:tab w:val="num" w:pos="427"/>
        </w:tabs>
        <w:ind w:left="427" w:hanging="360"/>
      </w:pPr>
      <w:rPr>
        <w:rFonts w:ascii="Wingdings" w:hAnsi="Wingdings" w:cs="Times New Roman"/>
        <w:i/>
      </w:rPr>
    </w:lvl>
  </w:abstractNum>
  <w:abstractNum w:abstractNumId="11" w15:restartNumberingAfterBreak="0">
    <w:nsid w:val="0000000B"/>
    <w:multiLevelType w:val="singleLevel"/>
    <w:tmpl w:val="0000000B"/>
    <w:name w:val="WW8Num20"/>
    <w:lvl w:ilvl="0">
      <w:start w:val="1"/>
      <w:numFmt w:val="bullet"/>
      <w:lvlText w:val=""/>
      <w:lvlJc w:val="left"/>
      <w:pPr>
        <w:tabs>
          <w:tab w:val="num" w:pos="1134"/>
        </w:tabs>
        <w:ind w:left="1134" w:hanging="283"/>
      </w:pPr>
      <w:rPr>
        <w:rFonts w:ascii="Symbol" w:hAnsi="Symbol" w:cs="Symbol"/>
      </w:rPr>
    </w:lvl>
  </w:abstractNum>
  <w:abstractNum w:abstractNumId="12" w15:restartNumberingAfterBreak="0">
    <w:nsid w:val="00000012"/>
    <w:multiLevelType w:val="singleLevel"/>
    <w:tmpl w:val="00000012"/>
    <w:name w:val="WW8Num17"/>
    <w:lvl w:ilvl="0">
      <w:start w:val="1"/>
      <w:numFmt w:val="bullet"/>
      <w:lvlText w:val=""/>
      <w:lvlJc w:val="left"/>
      <w:pPr>
        <w:tabs>
          <w:tab w:val="num" w:pos="0"/>
        </w:tabs>
        <w:ind w:left="780" w:hanging="360"/>
      </w:pPr>
      <w:rPr>
        <w:rFonts w:ascii="Symbol" w:hAnsi="Symbol"/>
        <w:color w:val="000000"/>
      </w:rPr>
    </w:lvl>
  </w:abstractNum>
  <w:abstractNum w:abstractNumId="13" w15:restartNumberingAfterBreak="0">
    <w:nsid w:val="00000016"/>
    <w:multiLevelType w:val="multilevel"/>
    <w:tmpl w:val="00000016"/>
    <w:name w:val="WW8Num21"/>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7"/>
    <w:multiLevelType w:val="multilevel"/>
    <w:tmpl w:val="00000017"/>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8"/>
    <w:multiLevelType w:val="singleLevel"/>
    <w:tmpl w:val="00000018"/>
    <w:name w:val="WW8Num42"/>
    <w:lvl w:ilvl="0">
      <w:start w:val="3"/>
      <w:numFmt w:val="bullet"/>
      <w:lvlText w:val="-"/>
      <w:lvlJc w:val="left"/>
      <w:pPr>
        <w:tabs>
          <w:tab w:val="num" w:pos="720"/>
        </w:tabs>
        <w:ind w:left="720" w:hanging="360"/>
      </w:pPr>
      <w:rPr>
        <w:rFonts w:ascii="Trebuchet MS" w:hAnsi="Trebuchet MS" w:cs="Times New Roman"/>
        <w:sz w:val="20"/>
        <w:szCs w:val="20"/>
      </w:rPr>
    </w:lvl>
  </w:abstractNum>
  <w:abstractNum w:abstractNumId="16" w15:restartNumberingAfterBreak="0">
    <w:nsid w:val="0000001D"/>
    <w:multiLevelType w:val="singleLevel"/>
    <w:tmpl w:val="4B86D816"/>
    <w:lvl w:ilvl="0">
      <w:start w:val="1"/>
      <w:numFmt w:val="lowerLetter"/>
      <w:lvlText w:val="%1)"/>
      <w:lvlJc w:val="left"/>
      <w:pPr>
        <w:ind w:left="700" w:hanging="360"/>
      </w:pPr>
      <w:rPr>
        <w:rFonts w:cs="Times New Roman"/>
        <w:b w:val="0"/>
        <w:i w:val="0"/>
        <w:sz w:val="20"/>
        <w:szCs w:val="20"/>
      </w:rPr>
    </w:lvl>
  </w:abstractNum>
  <w:abstractNum w:abstractNumId="17" w15:restartNumberingAfterBreak="0">
    <w:nsid w:val="0000001F"/>
    <w:multiLevelType w:val="multilevel"/>
    <w:tmpl w:val="0000001F"/>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8" w15:restartNumberingAfterBreak="0">
    <w:nsid w:val="00000022"/>
    <w:multiLevelType w:val="singleLevel"/>
    <w:tmpl w:val="00000022"/>
    <w:name w:val="WW8Num54"/>
    <w:lvl w:ilvl="0">
      <w:start w:val="3"/>
      <w:numFmt w:val="bullet"/>
      <w:lvlText w:val="-"/>
      <w:lvlJc w:val="left"/>
      <w:pPr>
        <w:tabs>
          <w:tab w:val="num" w:pos="720"/>
        </w:tabs>
        <w:ind w:left="720" w:hanging="360"/>
      </w:pPr>
      <w:rPr>
        <w:rFonts w:ascii="Trebuchet MS" w:hAnsi="Trebuchet MS" w:cs="Times New Roman"/>
        <w:sz w:val="20"/>
        <w:szCs w:val="20"/>
      </w:rPr>
    </w:lvl>
  </w:abstractNum>
  <w:abstractNum w:abstractNumId="19" w15:restartNumberingAfterBreak="0">
    <w:nsid w:val="00000027"/>
    <w:multiLevelType w:val="multilevel"/>
    <w:tmpl w:val="00000027"/>
    <w:name w:val="WW8Num59"/>
    <w:lvl w:ilvl="0">
      <w:start w:val="4"/>
      <w:numFmt w:val="decimal"/>
      <w:lvlText w:val="%1"/>
      <w:lvlJc w:val="left"/>
      <w:pPr>
        <w:tabs>
          <w:tab w:val="num" w:pos="360"/>
        </w:tabs>
        <w:ind w:left="360" w:hanging="360"/>
      </w:pPr>
      <w:rPr>
        <w:rFonts w:cs="Arial"/>
      </w:rPr>
    </w:lvl>
    <w:lvl w:ilvl="1">
      <w:start w:val="1"/>
      <w:numFmt w:val="decimal"/>
      <w:lvlText w:val="%1.%2"/>
      <w:lvlJc w:val="left"/>
      <w:pPr>
        <w:tabs>
          <w:tab w:val="num" w:pos="540"/>
        </w:tabs>
        <w:ind w:left="540" w:hanging="360"/>
      </w:pPr>
      <w:rPr>
        <w:rFonts w:cs="Arial"/>
      </w:rPr>
    </w:lvl>
    <w:lvl w:ilvl="2">
      <w:start w:val="1"/>
      <w:numFmt w:val="decimal"/>
      <w:lvlText w:val="%1.%2.%3"/>
      <w:lvlJc w:val="left"/>
      <w:pPr>
        <w:tabs>
          <w:tab w:val="num" w:pos="1080"/>
        </w:tabs>
        <w:ind w:left="1080" w:hanging="720"/>
      </w:pPr>
      <w:rPr>
        <w:rFonts w:cs="Arial"/>
      </w:rPr>
    </w:lvl>
    <w:lvl w:ilvl="3">
      <w:start w:val="1"/>
      <w:numFmt w:val="decimal"/>
      <w:lvlText w:val="%1.%2.%3.%4"/>
      <w:lvlJc w:val="left"/>
      <w:pPr>
        <w:tabs>
          <w:tab w:val="num" w:pos="1260"/>
        </w:tabs>
        <w:ind w:left="1260" w:hanging="720"/>
      </w:pPr>
      <w:rPr>
        <w:rFonts w:cs="Arial"/>
      </w:rPr>
    </w:lvl>
    <w:lvl w:ilvl="4">
      <w:start w:val="1"/>
      <w:numFmt w:val="decimal"/>
      <w:lvlText w:val="%1.%2.%3.%4.%5"/>
      <w:lvlJc w:val="left"/>
      <w:pPr>
        <w:tabs>
          <w:tab w:val="num" w:pos="1800"/>
        </w:tabs>
        <w:ind w:left="1800" w:hanging="1080"/>
      </w:pPr>
      <w:rPr>
        <w:rFonts w:cs="Arial"/>
      </w:rPr>
    </w:lvl>
    <w:lvl w:ilvl="5">
      <w:start w:val="1"/>
      <w:numFmt w:val="decimal"/>
      <w:lvlText w:val="%1.%2.%3.%4.%5.%6"/>
      <w:lvlJc w:val="left"/>
      <w:pPr>
        <w:tabs>
          <w:tab w:val="num" w:pos="1980"/>
        </w:tabs>
        <w:ind w:left="1980" w:hanging="1080"/>
      </w:pPr>
      <w:rPr>
        <w:rFonts w:cs="Arial"/>
      </w:rPr>
    </w:lvl>
    <w:lvl w:ilvl="6">
      <w:start w:val="1"/>
      <w:numFmt w:val="decimal"/>
      <w:lvlText w:val="%1.%2.%3.%4.%5.%6.%7"/>
      <w:lvlJc w:val="left"/>
      <w:pPr>
        <w:tabs>
          <w:tab w:val="num" w:pos="2520"/>
        </w:tabs>
        <w:ind w:left="2520" w:hanging="1440"/>
      </w:pPr>
      <w:rPr>
        <w:rFonts w:cs="Arial"/>
      </w:rPr>
    </w:lvl>
    <w:lvl w:ilvl="7">
      <w:start w:val="1"/>
      <w:numFmt w:val="decimal"/>
      <w:lvlText w:val="%1.%2.%3.%4.%5.%6.%7.%8"/>
      <w:lvlJc w:val="left"/>
      <w:pPr>
        <w:tabs>
          <w:tab w:val="num" w:pos="3060"/>
        </w:tabs>
        <w:ind w:left="3060" w:hanging="1800"/>
      </w:pPr>
      <w:rPr>
        <w:rFonts w:cs="Arial"/>
      </w:rPr>
    </w:lvl>
    <w:lvl w:ilvl="8">
      <w:start w:val="1"/>
      <w:numFmt w:val="decimal"/>
      <w:lvlText w:val="%1.%2.%3.%4.%5.%6.%7.%8.%9"/>
      <w:lvlJc w:val="left"/>
      <w:pPr>
        <w:tabs>
          <w:tab w:val="num" w:pos="3240"/>
        </w:tabs>
        <w:ind w:left="3240" w:hanging="1800"/>
      </w:pPr>
      <w:rPr>
        <w:rFonts w:cs="Arial"/>
      </w:rPr>
    </w:lvl>
  </w:abstractNum>
  <w:abstractNum w:abstractNumId="20" w15:restartNumberingAfterBreak="0">
    <w:nsid w:val="0000002C"/>
    <w:multiLevelType w:val="singleLevel"/>
    <w:tmpl w:val="14D20866"/>
    <w:name w:val="WW8Num64"/>
    <w:lvl w:ilvl="0">
      <w:start w:val="3"/>
      <w:numFmt w:val="bullet"/>
      <w:lvlText w:val="-"/>
      <w:lvlJc w:val="left"/>
      <w:pPr>
        <w:tabs>
          <w:tab w:val="num" w:pos="720"/>
        </w:tabs>
        <w:ind w:left="720" w:hanging="360"/>
      </w:pPr>
      <w:rPr>
        <w:rFonts w:ascii="Calibri" w:hAnsi="Calibri" w:cs="Times New Roman" w:hint="default"/>
        <w:sz w:val="20"/>
        <w:szCs w:val="20"/>
      </w:rPr>
    </w:lvl>
  </w:abstractNum>
  <w:abstractNum w:abstractNumId="21" w15:restartNumberingAfterBreak="0">
    <w:nsid w:val="022F68A7"/>
    <w:multiLevelType w:val="hybridMultilevel"/>
    <w:tmpl w:val="156C5736"/>
    <w:lvl w:ilvl="0" w:tplc="4DD0878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7B2371"/>
    <w:multiLevelType w:val="hybridMultilevel"/>
    <w:tmpl w:val="BB16C464"/>
    <w:lvl w:ilvl="0" w:tplc="ECFC1CF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A2720B1"/>
    <w:multiLevelType w:val="hybridMultilevel"/>
    <w:tmpl w:val="216EC596"/>
    <w:lvl w:ilvl="0" w:tplc="B7584DF6">
      <w:numFmt w:val="bullet"/>
      <w:lvlText w:val="-"/>
      <w:lvlJc w:val="left"/>
      <w:pPr>
        <w:ind w:left="720" w:hanging="360"/>
      </w:pPr>
      <w:rPr>
        <w:rFonts w:ascii="Calibri" w:hAnsi="Calibri"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CA420FC"/>
    <w:multiLevelType w:val="hybridMultilevel"/>
    <w:tmpl w:val="F05C9F8A"/>
    <w:lvl w:ilvl="0" w:tplc="EA5EA40C">
      <w:start w:val="2"/>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2190AFA"/>
    <w:multiLevelType w:val="hybridMultilevel"/>
    <w:tmpl w:val="94806C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3D929CC"/>
    <w:multiLevelType w:val="multilevel"/>
    <w:tmpl w:val="699A93C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7" w15:restartNumberingAfterBreak="0">
    <w:nsid w:val="15174722"/>
    <w:multiLevelType w:val="multilevel"/>
    <w:tmpl w:val="A3CC7C8A"/>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bullet"/>
      <w:lvlText w:val=""/>
      <w:lvlJc w:val="left"/>
      <w:pPr>
        <w:tabs>
          <w:tab w:val="num" w:pos="360"/>
        </w:tabs>
        <w:ind w:left="360" w:hanging="360"/>
      </w:pPr>
      <w:rPr>
        <w:rFonts w:ascii="Symbol" w:hAnsi="Symbol" w:hint="default"/>
      </w:rPr>
    </w:lvl>
    <w:lvl w:ilvl="7">
      <w:start w:val="1"/>
      <w:numFmt w:val="bullet"/>
      <w:pStyle w:val="Corpodeltesto2"/>
      <w:lvlText w:val=""/>
      <w:lvlJc w:val="left"/>
      <w:pPr>
        <w:tabs>
          <w:tab w:val="num" w:pos="360"/>
        </w:tabs>
        <w:ind w:left="360" w:hanging="360"/>
      </w:pPr>
      <w:rPr>
        <w:rFonts w:ascii="Symbol" w:hAnsi="Symbol"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1CD01658"/>
    <w:multiLevelType w:val="multilevel"/>
    <w:tmpl w:val="AFFAB58C"/>
    <w:lvl w:ilvl="0">
      <w:start w:val="1"/>
      <w:numFmt w:val="decimal"/>
      <w:pStyle w:val="Titolo1disciplinare"/>
      <w:lvlText w:val="%1."/>
      <w:lvlJc w:val="left"/>
      <w:pPr>
        <w:tabs>
          <w:tab w:val="num" w:pos="482"/>
        </w:tabs>
        <w:ind w:left="482" w:hanging="340"/>
      </w:pPr>
      <w:rPr>
        <w:rFonts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1">
      <w:start w:val="1"/>
      <w:numFmt w:val="bullet"/>
      <w:lvlText w:val=""/>
      <w:lvlJc w:val="left"/>
      <w:pPr>
        <w:tabs>
          <w:tab w:val="num" w:pos="538"/>
        </w:tabs>
        <w:ind w:left="538" w:hanging="340"/>
      </w:pPr>
      <w:rPr>
        <w:rFonts w:ascii="Symbol" w:hAnsi="Symbol" w:hint="default"/>
        <w:sz w:val="22"/>
      </w:rPr>
    </w:lvl>
    <w:lvl w:ilvl="2">
      <w:start w:val="1"/>
      <w:numFmt w:val="bullet"/>
      <w:lvlText w:val="-"/>
      <w:lvlJc w:val="left"/>
      <w:pPr>
        <w:tabs>
          <w:tab w:val="num" w:pos="766"/>
        </w:tabs>
        <w:ind w:left="766" w:hanging="340"/>
      </w:pPr>
      <w:rPr>
        <w:rFonts w:ascii="Calibri" w:hAnsi="Calibri" w:hint="default"/>
        <w:color w:val="auto"/>
      </w:rPr>
    </w:lvl>
    <w:lvl w:ilvl="3">
      <w:start w:val="1"/>
      <w:numFmt w:val="bullet"/>
      <w:lvlText w:val=""/>
      <w:lvlJc w:val="left"/>
      <w:pPr>
        <w:tabs>
          <w:tab w:val="num" w:pos="1219"/>
        </w:tabs>
        <w:ind w:left="1219" w:hanging="341"/>
      </w:pPr>
      <w:rPr>
        <w:rFonts w:ascii="Symbol" w:hAnsi="Symbol" w:hint="default"/>
        <w:sz w:val="22"/>
      </w:rPr>
    </w:lvl>
    <w:lvl w:ilvl="4">
      <w:start w:val="1"/>
      <w:numFmt w:val="bullet"/>
      <w:lvlText w:val=""/>
      <w:lvlJc w:val="left"/>
      <w:pPr>
        <w:tabs>
          <w:tab w:val="num" w:pos="1559"/>
        </w:tabs>
        <w:ind w:left="1559" w:hanging="340"/>
      </w:pPr>
      <w:rPr>
        <w:rFonts w:ascii="Symbol" w:hAnsi="Symbol" w:hint="default"/>
      </w:rPr>
    </w:lvl>
    <w:lvl w:ilvl="5">
      <w:start w:val="1"/>
      <w:numFmt w:val="bullet"/>
      <w:lvlText w:val=""/>
      <w:lvlJc w:val="left"/>
      <w:pPr>
        <w:tabs>
          <w:tab w:val="num" w:pos="1899"/>
        </w:tabs>
        <w:ind w:left="1899" w:hanging="340"/>
      </w:pPr>
      <w:rPr>
        <w:rFonts w:ascii="Wingdings" w:hAnsi="Wingdings" w:hint="default"/>
      </w:rPr>
    </w:lvl>
    <w:lvl w:ilvl="6">
      <w:start w:val="1"/>
      <w:numFmt w:val="bullet"/>
      <w:lvlText w:val=""/>
      <w:lvlJc w:val="left"/>
      <w:pPr>
        <w:tabs>
          <w:tab w:val="num" w:pos="2239"/>
        </w:tabs>
        <w:ind w:left="2239" w:hanging="340"/>
      </w:pPr>
      <w:rPr>
        <w:rFonts w:ascii="Wingdings" w:hAnsi="Wingdings" w:hint="default"/>
      </w:rPr>
    </w:lvl>
    <w:lvl w:ilvl="7">
      <w:start w:val="1"/>
      <w:numFmt w:val="bullet"/>
      <w:lvlText w:val=""/>
      <w:lvlJc w:val="left"/>
      <w:pPr>
        <w:tabs>
          <w:tab w:val="num" w:pos="2579"/>
        </w:tabs>
        <w:ind w:left="2579" w:hanging="340"/>
      </w:pPr>
      <w:rPr>
        <w:rFonts w:ascii="Symbol" w:hAnsi="Symbol" w:hint="default"/>
      </w:rPr>
    </w:lvl>
    <w:lvl w:ilvl="8">
      <w:start w:val="1"/>
      <w:numFmt w:val="bullet"/>
      <w:lvlText w:val=""/>
      <w:lvlJc w:val="left"/>
      <w:pPr>
        <w:tabs>
          <w:tab w:val="num" w:pos="2919"/>
        </w:tabs>
        <w:ind w:left="2919" w:hanging="340"/>
      </w:pPr>
      <w:rPr>
        <w:rFonts w:ascii="Symbol" w:hAnsi="Symbol" w:hint="default"/>
      </w:rPr>
    </w:lvl>
  </w:abstractNum>
  <w:abstractNum w:abstractNumId="29" w15:restartNumberingAfterBreak="0">
    <w:nsid w:val="1F007BD0"/>
    <w:multiLevelType w:val="hybridMultilevel"/>
    <w:tmpl w:val="127467D8"/>
    <w:lvl w:ilvl="0" w:tplc="3208B652">
      <w:start w:val="1"/>
      <w:numFmt w:val="decimal"/>
      <w:lvlText w:val="%1."/>
      <w:lvlJc w:val="left"/>
      <w:pPr>
        <w:ind w:left="360" w:hanging="360"/>
      </w:pPr>
      <w:rPr>
        <w:rFonts w:ascii="Calibri" w:hAnsi="Calibri" w:hint="default"/>
        <w:b w:val="0"/>
        <w:i w:val="0"/>
        <w:sz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start w:val="1"/>
      <w:numFmt w:val="decimal"/>
      <w:lvlText w:val="%4."/>
      <w:lvlJc w:val="left"/>
      <w:pPr>
        <w:ind w:left="2455" w:hanging="360"/>
      </w:pPr>
    </w:lvl>
    <w:lvl w:ilvl="4" w:tplc="04100019">
      <w:start w:val="1"/>
      <w:numFmt w:val="lowerLetter"/>
      <w:lvlText w:val="%5."/>
      <w:lvlJc w:val="left"/>
      <w:pPr>
        <w:ind w:left="3175" w:hanging="360"/>
      </w:pPr>
    </w:lvl>
    <w:lvl w:ilvl="5" w:tplc="0410001B">
      <w:start w:val="1"/>
      <w:numFmt w:val="lowerRoman"/>
      <w:lvlText w:val="%6."/>
      <w:lvlJc w:val="right"/>
      <w:pPr>
        <w:ind w:left="3895" w:hanging="180"/>
      </w:pPr>
    </w:lvl>
    <w:lvl w:ilvl="6" w:tplc="0410000F">
      <w:start w:val="1"/>
      <w:numFmt w:val="decimal"/>
      <w:lvlText w:val="%7."/>
      <w:lvlJc w:val="left"/>
      <w:pPr>
        <w:ind w:left="4615" w:hanging="360"/>
      </w:pPr>
    </w:lvl>
    <w:lvl w:ilvl="7" w:tplc="04100019">
      <w:start w:val="1"/>
      <w:numFmt w:val="lowerLetter"/>
      <w:lvlText w:val="%8."/>
      <w:lvlJc w:val="left"/>
      <w:pPr>
        <w:ind w:left="5335" w:hanging="360"/>
      </w:pPr>
    </w:lvl>
    <w:lvl w:ilvl="8" w:tplc="0410001B">
      <w:start w:val="1"/>
      <w:numFmt w:val="lowerRoman"/>
      <w:lvlText w:val="%9."/>
      <w:lvlJc w:val="right"/>
      <w:pPr>
        <w:ind w:left="6055" w:hanging="180"/>
      </w:pPr>
    </w:lvl>
  </w:abstractNum>
  <w:abstractNum w:abstractNumId="30" w15:restartNumberingAfterBreak="0">
    <w:nsid w:val="23AE02AD"/>
    <w:multiLevelType w:val="hybridMultilevel"/>
    <w:tmpl w:val="4900E0D6"/>
    <w:lvl w:ilvl="0" w:tplc="2C16BDCE">
      <w:start w:val="1"/>
      <w:numFmt w:val="decimal"/>
      <w:lvlText w:val="%1."/>
      <w:lvlJc w:val="left"/>
      <w:pPr>
        <w:tabs>
          <w:tab w:val="num" w:pos="720"/>
        </w:tabs>
        <w:ind w:left="720" w:hanging="360"/>
      </w:pPr>
      <w:rPr>
        <w:rFonts w:cs="Times New Roman" w:hint="default"/>
        <w:sz w:val="20"/>
        <w:szCs w:val="20"/>
      </w:rPr>
    </w:lvl>
    <w:lvl w:ilvl="1" w:tplc="A6FC815E" w:tentative="1">
      <w:start w:val="1"/>
      <w:numFmt w:val="bullet"/>
      <w:lvlText w:val="o"/>
      <w:lvlJc w:val="left"/>
      <w:pPr>
        <w:tabs>
          <w:tab w:val="num" w:pos="1440"/>
        </w:tabs>
        <w:ind w:left="1440" w:hanging="360"/>
      </w:pPr>
      <w:rPr>
        <w:rFonts w:ascii="Courier New" w:hAnsi="Courier New" w:hint="default"/>
      </w:rPr>
    </w:lvl>
    <w:lvl w:ilvl="2" w:tplc="5A4C83CC" w:tentative="1">
      <w:start w:val="1"/>
      <w:numFmt w:val="bullet"/>
      <w:lvlText w:val=""/>
      <w:lvlJc w:val="left"/>
      <w:pPr>
        <w:tabs>
          <w:tab w:val="num" w:pos="2160"/>
        </w:tabs>
        <w:ind w:left="2160" w:hanging="360"/>
      </w:pPr>
      <w:rPr>
        <w:rFonts w:ascii="Wingdings" w:hAnsi="Wingdings" w:hint="default"/>
      </w:rPr>
    </w:lvl>
    <w:lvl w:ilvl="3" w:tplc="89982AF6" w:tentative="1">
      <w:start w:val="1"/>
      <w:numFmt w:val="bullet"/>
      <w:lvlText w:val=""/>
      <w:lvlJc w:val="left"/>
      <w:pPr>
        <w:tabs>
          <w:tab w:val="num" w:pos="2880"/>
        </w:tabs>
        <w:ind w:left="2880" w:hanging="360"/>
      </w:pPr>
      <w:rPr>
        <w:rFonts w:ascii="Symbol" w:hAnsi="Symbol" w:hint="default"/>
      </w:rPr>
    </w:lvl>
    <w:lvl w:ilvl="4" w:tplc="7A9E8F52" w:tentative="1">
      <w:start w:val="1"/>
      <w:numFmt w:val="bullet"/>
      <w:lvlText w:val="o"/>
      <w:lvlJc w:val="left"/>
      <w:pPr>
        <w:tabs>
          <w:tab w:val="num" w:pos="3600"/>
        </w:tabs>
        <w:ind w:left="3600" w:hanging="360"/>
      </w:pPr>
      <w:rPr>
        <w:rFonts w:ascii="Courier New" w:hAnsi="Courier New" w:hint="default"/>
      </w:rPr>
    </w:lvl>
    <w:lvl w:ilvl="5" w:tplc="BE6A8016" w:tentative="1">
      <w:start w:val="1"/>
      <w:numFmt w:val="bullet"/>
      <w:lvlText w:val=""/>
      <w:lvlJc w:val="left"/>
      <w:pPr>
        <w:tabs>
          <w:tab w:val="num" w:pos="4320"/>
        </w:tabs>
        <w:ind w:left="4320" w:hanging="360"/>
      </w:pPr>
      <w:rPr>
        <w:rFonts w:ascii="Wingdings" w:hAnsi="Wingdings" w:hint="default"/>
      </w:rPr>
    </w:lvl>
    <w:lvl w:ilvl="6" w:tplc="731EB1D4" w:tentative="1">
      <w:start w:val="1"/>
      <w:numFmt w:val="bullet"/>
      <w:lvlText w:val=""/>
      <w:lvlJc w:val="left"/>
      <w:pPr>
        <w:tabs>
          <w:tab w:val="num" w:pos="5040"/>
        </w:tabs>
        <w:ind w:left="5040" w:hanging="360"/>
      </w:pPr>
      <w:rPr>
        <w:rFonts w:ascii="Symbol" w:hAnsi="Symbol" w:hint="default"/>
      </w:rPr>
    </w:lvl>
    <w:lvl w:ilvl="7" w:tplc="B5A2BDCA" w:tentative="1">
      <w:start w:val="1"/>
      <w:numFmt w:val="bullet"/>
      <w:lvlText w:val="o"/>
      <w:lvlJc w:val="left"/>
      <w:pPr>
        <w:tabs>
          <w:tab w:val="num" w:pos="5760"/>
        </w:tabs>
        <w:ind w:left="5760" w:hanging="360"/>
      </w:pPr>
      <w:rPr>
        <w:rFonts w:ascii="Courier New" w:hAnsi="Courier New" w:hint="default"/>
      </w:rPr>
    </w:lvl>
    <w:lvl w:ilvl="8" w:tplc="9662ADA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635412"/>
    <w:multiLevelType w:val="singleLevel"/>
    <w:tmpl w:val="1312047C"/>
    <w:lvl w:ilvl="0">
      <w:start w:val="1"/>
      <w:numFmt w:val="decimal"/>
      <w:pStyle w:val="AANumbering"/>
      <w:lvlText w:val="%1."/>
      <w:lvlJc w:val="left"/>
      <w:pPr>
        <w:tabs>
          <w:tab w:val="num" w:pos="283"/>
        </w:tabs>
        <w:ind w:left="283" w:hanging="283"/>
      </w:pPr>
      <w:rPr>
        <w:rFonts w:cs="Times New Roman"/>
      </w:rPr>
    </w:lvl>
  </w:abstractNum>
  <w:abstractNum w:abstractNumId="32" w15:restartNumberingAfterBreak="0">
    <w:nsid w:val="298E586F"/>
    <w:multiLevelType w:val="hybridMultilevel"/>
    <w:tmpl w:val="277293A8"/>
    <w:lvl w:ilvl="0" w:tplc="0CE64E92">
      <w:numFmt w:val="bullet"/>
      <w:lvlText w:val="-"/>
      <w:lvlJc w:val="left"/>
      <w:pPr>
        <w:ind w:left="720" w:hanging="360"/>
      </w:pPr>
      <w:rPr>
        <w:rFonts w:ascii="Calibri" w:hAnsi="Calibri" w:cs="Times New Roman"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B4A63A3"/>
    <w:multiLevelType w:val="multilevel"/>
    <w:tmpl w:val="C988DD8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0"/>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4FE2D86"/>
    <w:multiLevelType w:val="multilevel"/>
    <w:tmpl w:val="55FAE646"/>
    <w:lvl w:ilvl="0">
      <w:start w:val="1"/>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6" w15:restartNumberingAfterBreak="0">
    <w:nsid w:val="365936DA"/>
    <w:multiLevelType w:val="multilevel"/>
    <w:tmpl w:val="EC6A2C86"/>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Calibri" w:eastAsia="Times New Roman" w:hAnsi="Calibri" w:cs="Arial" w:hint="default"/>
        <w:b w:val="0"/>
        <w:i w:val="0"/>
        <w:strike w:val="0"/>
        <w:dstrike w:val="0"/>
        <w:sz w:val="20"/>
        <w:szCs w:val="20"/>
        <w:u w:val="none"/>
      </w:rPr>
    </w:lvl>
    <w:lvl w:ilvl="3">
      <w:start w:val="1"/>
      <w:numFmt w:val="lowerLetter"/>
      <w:lvlText w:val="%4)"/>
      <w:lvlJc w:val="left"/>
      <w:pPr>
        <w:ind w:left="932" w:hanging="648"/>
      </w:pPr>
      <w:rPr>
        <w:rFonts w:ascii="Calibri" w:eastAsia="Times New Roman" w:hAnsi="Calibri" w:cs="Arial"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95D634D"/>
    <w:multiLevelType w:val="hybridMultilevel"/>
    <w:tmpl w:val="AB44EC2C"/>
    <w:lvl w:ilvl="0" w:tplc="0410000F">
      <w:start w:val="1"/>
      <w:numFmt w:val="decimal"/>
      <w:pStyle w:val="tit1"/>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38" w15:restartNumberingAfterBreak="0">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39" w15:restartNumberingAfterBreak="0">
    <w:nsid w:val="3C857995"/>
    <w:multiLevelType w:val="hybridMultilevel"/>
    <w:tmpl w:val="164CD0D6"/>
    <w:lvl w:ilvl="0" w:tplc="61684F1E">
      <w:numFmt w:val="bullet"/>
      <w:lvlText w:val="-"/>
      <w:lvlJc w:val="left"/>
      <w:pPr>
        <w:ind w:left="720" w:hanging="360"/>
      </w:pPr>
      <w:rPr>
        <w:rFonts w:ascii="Calibri" w:hAnsi="Calibri"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hint="default"/>
      </w:rPr>
    </w:lvl>
  </w:abstractNum>
  <w:abstractNum w:abstractNumId="41" w15:restartNumberingAfterBreak="0">
    <w:nsid w:val="44983332"/>
    <w:multiLevelType w:val="hybridMultilevel"/>
    <w:tmpl w:val="AFD8814E"/>
    <w:lvl w:ilvl="0" w:tplc="F13E6EAC">
      <w:start w:val="3"/>
      <w:numFmt w:val="bullet"/>
      <w:lvlText w:val="-"/>
      <w:lvlJc w:val="left"/>
      <w:pPr>
        <w:ind w:left="720" w:hanging="436"/>
      </w:pPr>
      <w:rPr>
        <w:rFonts w:ascii="Calibri" w:eastAsia="Times New Roman" w:hAnsi="Calibri" w:cs="Times New Roman"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AC77F9F"/>
    <w:multiLevelType w:val="hybridMultilevel"/>
    <w:tmpl w:val="B92EA0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E37593A"/>
    <w:multiLevelType w:val="hybridMultilevel"/>
    <w:tmpl w:val="06F89FCE"/>
    <w:lvl w:ilvl="0" w:tplc="505C2D18">
      <w:start w:val="1"/>
      <w:numFmt w:val="upperLetter"/>
      <w:lvlText w:val="%1)"/>
      <w:lvlJc w:val="left"/>
      <w:pPr>
        <w:ind w:left="1068" w:hanging="360"/>
      </w:pPr>
      <w:rPr>
        <w:rFonts w:hint="default"/>
        <w:b/>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15:restartNumberingAfterBreak="0">
    <w:nsid w:val="4EF726BF"/>
    <w:multiLevelType w:val="hybridMultilevel"/>
    <w:tmpl w:val="F31E8E2A"/>
    <w:lvl w:ilvl="0" w:tplc="DB84D06A">
      <w:start w:val="2"/>
      <w:numFmt w:val="bullet"/>
      <w:lvlText w:val="-"/>
      <w:lvlJc w:val="left"/>
      <w:pPr>
        <w:ind w:left="720" w:hanging="360"/>
      </w:pPr>
      <w:rPr>
        <w:rFonts w:ascii="Calibri" w:eastAsia="MS Mincho"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1F57C71"/>
    <w:multiLevelType w:val="hybridMultilevel"/>
    <w:tmpl w:val="3D623D08"/>
    <w:lvl w:ilvl="0" w:tplc="754AF380">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3FD65D5"/>
    <w:multiLevelType w:val="hybridMultilevel"/>
    <w:tmpl w:val="22EAE2CA"/>
    <w:lvl w:ilvl="0" w:tplc="C07E1DDC">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7" w15:restartNumberingAfterBreak="0">
    <w:nsid w:val="54F4530D"/>
    <w:multiLevelType w:val="multilevel"/>
    <w:tmpl w:val="74BA70F4"/>
    <w:lvl w:ilvl="0">
      <w:start w:val="1"/>
      <w:numFmt w:val="decimal"/>
      <w:pStyle w:val="AAFrameAddress"/>
      <w:lvlText w:val="%1."/>
      <w:lvlJc w:val="left"/>
      <w:pPr>
        <w:tabs>
          <w:tab w:val="num" w:pos="360"/>
        </w:tabs>
        <w:ind w:left="360" w:hanging="360"/>
      </w:pPr>
      <w:rPr>
        <w:rFonts w:ascii="Trebuchet MS" w:hAnsi="Trebuchet MS" w:cs="Trebuchet MS"/>
        <w:b/>
        <w:bCs/>
        <w:kern w:val="32"/>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8" w15:restartNumberingAfterBreak="0">
    <w:nsid w:val="55C06485"/>
    <w:multiLevelType w:val="multilevel"/>
    <w:tmpl w:val="DB5AB5B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0"/>
        <w:szCs w:val="20"/>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6A6870"/>
    <w:multiLevelType w:val="hybridMultilevel"/>
    <w:tmpl w:val="89EEE2A6"/>
    <w:lvl w:ilvl="0" w:tplc="0AA23DE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1" w15:restartNumberingAfterBreak="0">
    <w:nsid w:val="60BE1E0A"/>
    <w:multiLevelType w:val="hybridMultilevel"/>
    <w:tmpl w:val="3516DC88"/>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hint="default"/>
      </w:rPr>
    </w:lvl>
    <w:lvl w:ilvl="8" w:tplc="04100005">
      <w:start w:val="1"/>
      <w:numFmt w:val="bullet"/>
      <w:lvlText w:val=""/>
      <w:lvlJc w:val="left"/>
      <w:pPr>
        <w:ind w:left="6540" w:hanging="360"/>
      </w:pPr>
      <w:rPr>
        <w:rFonts w:ascii="Wingdings" w:hAnsi="Wingdings" w:hint="default"/>
      </w:rPr>
    </w:lvl>
  </w:abstractNum>
  <w:abstractNum w:abstractNumId="52" w15:restartNumberingAfterBreak="0">
    <w:nsid w:val="6565144C"/>
    <w:multiLevelType w:val="hybridMultilevel"/>
    <w:tmpl w:val="B2A2673C"/>
    <w:lvl w:ilvl="0" w:tplc="E4B0B142">
      <w:start w:val="1"/>
      <w:numFmt w:val="decimal"/>
      <w:lvlText w:val="%1)"/>
      <w:lvlJc w:val="left"/>
      <w:pPr>
        <w:ind w:left="72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577505C"/>
    <w:multiLevelType w:val="hybridMultilevel"/>
    <w:tmpl w:val="44B06220"/>
    <w:lvl w:ilvl="0" w:tplc="04100003">
      <w:start w:val="1"/>
      <w:numFmt w:val="bullet"/>
      <w:lvlText w:val="o"/>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AB831D4"/>
    <w:multiLevelType w:val="hybridMultilevel"/>
    <w:tmpl w:val="F8849B0A"/>
    <w:lvl w:ilvl="0" w:tplc="7E6A0D52">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A3E33"/>
    <w:multiLevelType w:val="multilevel"/>
    <w:tmpl w:val="90463754"/>
    <w:styleLink w:val="StilePuntato10ptNero"/>
    <w:lvl w:ilvl="0">
      <w:numFmt w:val="bullet"/>
      <w:lvlText w:val="-"/>
      <w:lvlJc w:val="left"/>
      <w:pPr>
        <w:tabs>
          <w:tab w:val="num" w:pos="360"/>
        </w:tabs>
        <w:ind w:left="360" w:hanging="360"/>
      </w:pPr>
      <w:rPr>
        <w:rFonts w:ascii="Trebuchet MS" w:hAnsi="Trebuchet MS"/>
        <w:color w:val="00000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 w:numId="8">
    <w:abstractNumId w:val="47"/>
  </w:num>
  <w:num w:numId="9">
    <w:abstractNumId w:val="37"/>
  </w:num>
  <w:num w:numId="10">
    <w:abstractNumId w:val="27"/>
  </w:num>
  <w:num w:numId="11">
    <w:abstractNumId w:val="38"/>
  </w:num>
  <w:num w:numId="12">
    <w:abstractNumId w:val="40"/>
  </w:num>
  <w:num w:numId="13">
    <w:abstractNumId w:val="31"/>
  </w:num>
  <w:num w:numId="14">
    <w:abstractNumId w:val="51"/>
  </w:num>
  <w:num w:numId="15">
    <w:abstractNumId w:val="56"/>
  </w:num>
  <w:num w:numId="16">
    <w:abstractNumId w:val="46"/>
  </w:num>
  <w:num w:numId="17">
    <w:abstractNumId w:val="28"/>
  </w:num>
  <w:num w:numId="18">
    <w:abstractNumId w:val="30"/>
  </w:num>
  <w:num w:numId="19">
    <w:abstractNumId w:val="10"/>
  </w:num>
  <w:num w:numId="20">
    <w:abstractNumId w:val="16"/>
  </w:num>
  <w:num w:numId="21">
    <w:abstractNumId w:val="7"/>
  </w:num>
  <w:num w:numId="22">
    <w:abstractNumId w:val="41"/>
  </w:num>
  <w:num w:numId="23">
    <w:abstractNumId w:val="8"/>
  </w:num>
  <w:num w:numId="24">
    <w:abstractNumId w:val="45"/>
  </w:num>
  <w:num w:numId="25">
    <w:abstractNumId w:val="49"/>
  </w:num>
  <w:num w:numId="26">
    <w:abstractNumId w:val="41"/>
  </w:num>
  <w:num w:numId="27">
    <w:abstractNumId w:val="24"/>
  </w:num>
  <w:num w:numId="28">
    <w:abstractNumId w:val="53"/>
  </w:num>
  <w:num w:numId="29">
    <w:abstractNumId w:val="43"/>
  </w:num>
  <w:num w:numId="30">
    <w:abstractNumId w:val="44"/>
  </w:num>
  <w:num w:numId="31">
    <w:abstractNumId w:val="48"/>
  </w:num>
  <w:num w:numId="32">
    <w:abstractNumId w:val="36"/>
  </w:num>
  <w:num w:numId="33">
    <w:abstractNumId w:val="34"/>
  </w:num>
  <w:num w:numId="34">
    <w:abstractNumId w:val="54"/>
  </w:num>
  <w:num w:numId="35">
    <w:abstractNumId w:val="52"/>
  </w:num>
  <w:num w:numId="36">
    <w:abstractNumId w:val="33"/>
  </w:num>
  <w:num w:numId="37">
    <w:abstractNumId w:val="23"/>
  </w:num>
  <w:num w:numId="38">
    <w:abstractNumId w:val="55"/>
  </w:num>
  <w:num w:numId="39">
    <w:abstractNumId w:val="39"/>
  </w:num>
  <w:num w:numId="40">
    <w:abstractNumId w:val="32"/>
  </w:num>
  <w:num w:numId="41">
    <w:abstractNumId w:val="26"/>
  </w:num>
  <w:num w:numId="42">
    <w:abstractNumId w:val="35"/>
  </w:num>
  <w:num w:numId="43">
    <w:abstractNumId w:val="50"/>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42"/>
  </w:num>
  <w:num w:numId="47">
    <w:abstractNumId w:val="22"/>
  </w:num>
  <w:num w:numId="48">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oNotHyphenateCap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8C"/>
    <w:rsid w:val="0000068A"/>
    <w:rsid w:val="0000072B"/>
    <w:rsid w:val="0000186C"/>
    <w:rsid w:val="0000189F"/>
    <w:rsid w:val="00002263"/>
    <w:rsid w:val="00002413"/>
    <w:rsid w:val="0000310D"/>
    <w:rsid w:val="00003407"/>
    <w:rsid w:val="00004188"/>
    <w:rsid w:val="00004587"/>
    <w:rsid w:val="0000488C"/>
    <w:rsid w:val="00004E0A"/>
    <w:rsid w:val="00005294"/>
    <w:rsid w:val="000056F4"/>
    <w:rsid w:val="00005856"/>
    <w:rsid w:val="00005B52"/>
    <w:rsid w:val="00006121"/>
    <w:rsid w:val="00006D1C"/>
    <w:rsid w:val="00006EF0"/>
    <w:rsid w:val="00007B8A"/>
    <w:rsid w:val="00007EEF"/>
    <w:rsid w:val="0001007D"/>
    <w:rsid w:val="00010951"/>
    <w:rsid w:val="00010ADE"/>
    <w:rsid w:val="00011455"/>
    <w:rsid w:val="0001206C"/>
    <w:rsid w:val="00012515"/>
    <w:rsid w:val="00012A7F"/>
    <w:rsid w:val="000132D3"/>
    <w:rsid w:val="00013621"/>
    <w:rsid w:val="00013885"/>
    <w:rsid w:val="00014B95"/>
    <w:rsid w:val="00014D0D"/>
    <w:rsid w:val="00014D81"/>
    <w:rsid w:val="00015A00"/>
    <w:rsid w:val="00015E65"/>
    <w:rsid w:val="000162E0"/>
    <w:rsid w:val="000162E8"/>
    <w:rsid w:val="000178C1"/>
    <w:rsid w:val="00017F9F"/>
    <w:rsid w:val="0002098D"/>
    <w:rsid w:val="00021286"/>
    <w:rsid w:val="000213B3"/>
    <w:rsid w:val="00021871"/>
    <w:rsid w:val="0002263A"/>
    <w:rsid w:val="00022B5B"/>
    <w:rsid w:val="00022D62"/>
    <w:rsid w:val="00022F41"/>
    <w:rsid w:val="000240C9"/>
    <w:rsid w:val="00024314"/>
    <w:rsid w:val="00024A66"/>
    <w:rsid w:val="00025865"/>
    <w:rsid w:val="00026611"/>
    <w:rsid w:val="000268B9"/>
    <w:rsid w:val="00027125"/>
    <w:rsid w:val="000271CB"/>
    <w:rsid w:val="00027EC3"/>
    <w:rsid w:val="00030A51"/>
    <w:rsid w:val="0003107D"/>
    <w:rsid w:val="000310A8"/>
    <w:rsid w:val="00032252"/>
    <w:rsid w:val="000323EF"/>
    <w:rsid w:val="00033258"/>
    <w:rsid w:val="000338F7"/>
    <w:rsid w:val="00033B1A"/>
    <w:rsid w:val="00033E0F"/>
    <w:rsid w:val="00033FD5"/>
    <w:rsid w:val="0003459A"/>
    <w:rsid w:val="00034A0E"/>
    <w:rsid w:val="00034BB7"/>
    <w:rsid w:val="00034F4B"/>
    <w:rsid w:val="00035724"/>
    <w:rsid w:val="0003587A"/>
    <w:rsid w:val="0003626E"/>
    <w:rsid w:val="000366F6"/>
    <w:rsid w:val="00036797"/>
    <w:rsid w:val="0003697B"/>
    <w:rsid w:val="00036AAA"/>
    <w:rsid w:val="00037414"/>
    <w:rsid w:val="0003761E"/>
    <w:rsid w:val="000379F2"/>
    <w:rsid w:val="0004015D"/>
    <w:rsid w:val="00040E73"/>
    <w:rsid w:val="000417E8"/>
    <w:rsid w:val="00042465"/>
    <w:rsid w:val="000426FB"/>
    <w:rsid w:val="00042AB2"/>
    <w:rsid w:val="000431C0"/>
    <w:rsid w:val="000432BF"/>
    <w:rsid w:val="00043392"/>
    <w:rsid w:val="000439A6"/>
    <w:rsid w:val="00043D95"/>
    <w:rsid w:val="00044102"/>
    <w:rsid w:val="00044F5A"/>
    <w:rsid w:val="00046A58"/>
    <w:rsid w:val="000474E5"/>
    <w:rsid w:val="000477B7"/>
    <w:rsid w:val="00047AC0"/>
    <w:rsid w:val="00050913"/>
    <w:rsid w:val="00051824"/>
    <w:rsid w:val="0005192A"/>
    <w:rsid w:val="00051DBA"/>
    <w:rsid w:val="00051E44"/>
    <w:rsid w:val="00052132"/>
    <w:rsid w:val="00052324"/>
    <w:rsid w:val="00052F63"/>
    <w:rsid w:val="00052FEE"/>
    <w:rsid w:val="00053489"/>
    <w:rsid w:val="0005354D"/>
    <w:rsid w:val="00053912"/>
    <w:rsid w:val="000539E6"/>
    <w:rsid w:val="00053DC7"/>
    <w:rsid w:val="00053E40"/>
    <w:rsid w:val="00053ED0"/>
    <w:rsid w:val="000546BD"/>
    <w:rsid w:val="00054716"/>
    <w:rsid w:val="00054983"/>
    <w:rsid w:val="0005530C"/>
    <w:rsid w:val="00056132"/>
    <w:rsid w:val="0005679C"/>
    <w:rsid w:val="00057149"/>
    <w:rsid w:val="000577F4"/>
    <w:rsid w:val="00060408"/>
    <w:rsid w:val="00060561"/>
    <w:rsid w:val="0006133B"/>
    <w:rsid w:val="000614C4"/>
    <w:rsid w:val="00061A4C"/>
    <w:rsid w:val="0006215A"/>
    <w:rsid w:val="0006240A"/>
    <w:rsid w:val="00062959"/>
    <w:rsid w:val="00062AF9"/>
    <w:rsid w:val="000633A7"/>
    <w:rsid w:val="000634EB"/>
    <w:rsid w:val="00064720"/>
    <w:rsid w:val="00064B73"/>
    <w:rsid w:val="00064C48"/>
    <w:rsid w:val="00065D2F"/>
    <w:rsid w:val="0006631D"/>
    <w:rsid w:val="000666AC"/>
    <w:rsid w:val="00066C0B"/>
    <w:rsid w:val="00067372"/>
    <w:rsid w:val="00067B76"/>
    <w:rsid w:val="00070232"/>
    <w:rsid w:val="00070DBE"/>
    <w:rsid w:val="00070F61"/>
    <w:rsid w:val="000715F1"/>
    <w:rsid w:val="00071C7C"/>
    <w:rsid w:val="00072081"/>
    <w:rsid w:val="00072366"/>
    <w:rsid w:val="00072A58"/>
    <w:rsid w:val="00072AB7"/>
    <w:rsid w:val="00072E6D"/>
    <w:rsid w:val="00073274"/>
    <w:rsid w:val="00073A5F"/>
    <w:rsid w:val="00073A67"/>
    <w:rsid w:val="00073B0B"/>
    <w:rsid w:val="0007461E"/>
    <w:rsid w:val="00074FEF"/>
    <w:rsid w:val="000765C5"/>
    <w:rsid w:val="00076869"/>
    <w:rsid w:val="00076FD5"/>
    <w:rsid w:val="00080507"/>
    <w:rsid w:val="000809B7"/>
    <w:rsid w:val="00081537"/>
    <w:rsid w:val="000818CF"/>
    <w:rsid w:val="0008229F"/>
    <w:rsid w:val="000830A8"/>
    <w:rsid w:val="00083402"/>
    <w:rsid w:val="0008416E"/>
    <w:rsid w:val="0008585B"/>
    <w:rsid w:val="00085947"/>
    <w:rsid w:val="00085E94"/>
    <w:rsid w:val="000869D2"/>
    <w:rsid w:val="000900FA"/>
    <w:rsid w:val="00090957"/>
    <w:rsid w:val="00090DD5"/>
    <w:rsid w:val="000912E3"/>
    <w:rsid w:val="00091681"/>
    <w:rsid w:val="0009178F"/>
    <w:rsid w:val="00091C29"/>
    <w:rsid w:val="00091E05"/>
    <w:rsid w:val="000922DD"/>
    <w:rsid w:val="00092951"/>
    <w:rsid w:val="00092EB1"/>
    <w:rsid w:val="000946EC"/>
    <w:rsid w:val="000948B8"/>
    <w:rsid w:val="0009495B"/>
    <w:rsid w:val="00094BB4"/>
    <w:rsid w:val="00095A67"/>
    <w:rsid w:val="00095D77"/>
    <w:rsid w:val="000A00A9"/>
    <w:rsid w:val="000A016A"/>
    <w:rsid w:val="000A097F"/>
    <w:rsid w:val="000A0ED3"/>
    <w:rsid w:val="000A1207"/>
    <w:rsid w:val="000A2382"/>
    <w:rsid w:val="000A28EA"/>
    <w:rsid w:val="000A2A2F"/>
    <w:rsid w:val="000A2CB4"/>
    <w:rsid w:val="000A35B6"/>
    <w:rsid w:val="000A3B43"/>
    <w:rsid w:val="000A41C5"/>
    <w:rsid w:val="000A42E4"/>
    <w:rsid w:val="000A48E7"/>
    <w:rsid w:val="000A50DD"/>
    <w:rsid w:val="000A59A6"/>
    <w:rsid w:val="000A5D75"/>
    <w:rsid w:val="000A5F41"/>
    <w:rsid w:val="000A7065"/>
    <w:rsid w:val="000A7B1A"/>
    <w:rsid w:val="000B0572"/>
    <w:rsid w:val="000B0B86"/>
    <w:rsid w:val="000B0F31"/>
    <w:rsid w:val="000B1CEC"/>
    <w:rsid w:val="000B2702"/>
    <w:rsid w:val="000B2DF9"/>
    <w:rsid w:val="000B33EA"/>
    <w:rsid w:val="000B426A"/>
    <w:rsid w:val="000B42B0"/>
    <w:rsid w:val="000B52FF"/>
    <w:rsid w:val="000B57DA"/>
    <w:rsid w:val="000B61A2"/>
    <w:rsid w:val="000B6DA9"/>
    <w:rsid w:val="000B6DDA"/>
    <w:rsid w:val="000B6FBF"/>
    <w:rsid w:val="000B7672"/>
    <w:rsid w:val="000C025C"/>
    <w:rsid w:val="000C1470"/>
    <w:rsid w:val="000C1764"/>
    <w:rsid w:val="000C21F2"/>
    <w:rsid w:val="000C2260"/>
    <w:rsid w:val="000C24B7"/>
    <w:rsid w:val="000C263D"/>
    <w:rsid w:val="000C28E4"/>
    <w:rsid w:val="000C35C1"/>
    <w:rsid w:val="000C3636"/>
    <w:rsid w:val="000C399D"/>
    <w:rsid w:val="000C3DAE"/>
    <w:rsid w:val="000C50D9"/>
    <w:rsid w:val="000C60AE"/>
    <w:rsid w:val="000C6714"/>
    <w:rsid w:val="000C691C"/>
    <w:rsid w:val="000C6BA0"/>
    <w:rsid w:val="000C7ACA"/>
    <w:rsid w:val="000D02C4"/>
    <w:rsid w:val="000D0F4D"/>
    <w:rsid w:val="000D103D"/>
    <w:rsid w:val="000D149F"/>
    <w:rsid w:val="000D15D9"/>
    <w:rsid w:val="000D1B47"/>
    <w:rsid w:val="000D1D83"/>
    <w:rsid w:val="000D1EEE"/>
    <w:rsid w:val="000D2311"/>
    <w:rsid w:val="000D2520"/>
    <w:rsid w:val="000D254F"/>
    <w:rsid w:val="000D2847"/>
    <w:rsid w:val="000D377A"/>
    <w:rsid w:val="000D4170"/>
    <w:rsid w:val="000D424D"/>
    <w:rsid w:val="000D4D89"/>
    <w:rsid w:val="000D5254"/>
    <w:rsid w:val="000D5C99"/>
    <w:rsid w:val="000D6359"/>
    <w:rsid w:val="000D72D7"/>
    <w:rsid w:val="000D73E4"/>
    <w:rsid w:val="000D764A"/>
    <w:rsid w:val="000D7A39"/>
    <w:rsid w:val="000E0343"/>
    <w:rsid w:val="000E139E"/>
    <w:rsid w:val="000E2695"/>
    <w:rsid w:val="000E29F7"/>
    <w:rsid w:val="000E2B1B"/>
    <w:rsid w:val="000E363C"/>
    <w:rsid w:val="000E3A82"/>
    <w:rsid w:val="000E3AF6"/>
    <w:rsid w:val="000E4083"/>
    <w:rsid w:val="000E5250"/>
    <w:rsid w:val="000E7B41"/>
    <w:rsid w:val="000E7DEB"/>
    <w:rsid w:val="000F0879"/>
    <w:rsid w:val="000F1592"/>
    <w:rsid w:val="000F15E2"/>
    <w:rsid w:val="000F1A42"/>
    <w:rsid w:val="000F24CA"/>
    <w:rsid w:val="000F261C"/>
    <w:rsid w:val="000F2801"/>
    <w:rsid w:val="000F2D36"/>
    <w:rsid w:val="000F2D98"/>
    <w:rsid w:val="000F3CB2"/>
    <w:rsid w:val="000F3F73"/>
    <w:rsid w:val="000F547C"/>
    <w:rsid w:val="000F589A"/>
    <w:rsid w:val="000F5B14"/>
    <w:rsid w:val="000F6D07"/>
    <w:rsid w:val="000F70E1"/>
    <w:rsid w:val="000F723B"/>
    <w:rsid w:val="000F76FA"/>
    <w:rsid w:val="000F791E"/>
    <w:rsid w:val="001001A0"/>
    <w:rsid w:val="001001C0"/>
    <w:rsid w:val="001004D7"/>
    <w:rsid w:val="00100968"/>
    <w:rsid w:val="00100B60"/>
    <w:rsid w:val="00100B6D"/>
    <w:rsid w:val="00100DD8"/>
    <w:rsid w:val="00101298"/>
    <w:rsid w:val="001014F0"/>
    <w:rsid w:val="00102172"/>
    <w:rsid w:val="0010266D"/>
    <w:rsid w:val="001036FD"/>
    <w:rsid w:val="00103A1E"/>
    <w:rsid w:val="001045BC"/>
    <w:rsid w:val="00105451"/>
    <w:rsid w:val="00105561"/>
    <w:rsid w:val="00105D04"/>
    <w:rsid w:val="00106405"/>
    <w:rsid w:val="0010683F"/>
    <w:rsid w:val="00106C25"/>
    <w:rsid w:val="001070E0"/>
    <w:rsid w:val="001075E5"/>
    <w:rsid w:val="00107934"/>
    <w:rsid w:val="00107C06"/>
    <w:rsid w:val="001101F3"/>
    <w:rsid w:val="00110C16"/>
    <w:rsid w:val="00110CE6"/>
    <w:rsid w:val="00110FBB"/>
    <w:rsid w:val="001117CF"/>
    <w:rsid w:val="00111AA3"/>
    <w:rsid w:val="00111D53"/>
    <w:rsid w:val="00112C45"/>
    <w:rsid w:val="001130CB"/>
    <w:rsid w:val="0011336E"/>
    <w:rsid w:val="00113375"/>
    <w:rsid w:val="001149A6"/>
    <w:rsid w:val="00114F18"/>
    <w:rsid w:val="00116819"/>
    <w:rsid w:val="00116A4F"/>
    <w:rsid w:val="0011704E"/>
    <w:rsid w:val="00117435"/>
    <w:rsid w:val="001217F8"/>
    <w:rsid w:val="00122333"/>
    <w:rsid w:val="0012312B"/>
    <w:rsid w:val="001237B0"/>
    <w:rsid w:val="00124837"/>
    <w:rsid w:val="0012487D"/>
    <w:rsid w:val="00126368"/>
    <w:rsid w:val="0012676A"/>
    <w:rsid w:val="00126C7D"/>
    <w:rsid w:val="00127D27"/>
    <w:rsid w:val="00130AB9"/>
    <w:rsid w:val="00130F81"/>
    <w:rsid w:val="00131603"/>
    <w:rsid w:val="00132A1F"/>
    <w:rsid w:val="00132CB2"/>
    <w:rsid w:val="00133714"/>
    <w:rsid w:val="00133FA6"/>
    <w:rsid w:val="001348BE"/>
    <w:rsid w:val="00134E74"/>
    <w:rsid w:val="00135809"/>
    <w:rsid w:val="00135D78"/>
    <w:rsid w:val="00135EAC"/>
    <w:rsid w:val="00136027"/>
    <w:rsid w:val="00136274"/>
    <w:rsid w:val="00136549"/>
    <w:rsid w:val="00137427"/>
    <w:rsid w:val="001375B8"/>
    <w:rsid w:val="0013796C"/>
    <w:rsid w:val="00137C4E"/>
    <w:rsid w:val="0014154C"/>
    <w:rsid w:val="001415E1"/>
    <w:rsid w:val="0014191F"/>
    <w:rsid w:val="00142596"/>
    <w:rsid w:val="001434DB"/>
    <w:rsid w:val="00143940"/>
    <w:rsid w:val="00144DD2"/>
    <w:rsid w:val="00144F40"/>
    <w:rsid w:val="001457AF"/>
    <w:rsid w:val="001458BB"/>
    <w:rsid w:val="00145BF9"/>
    <w:rsid w:val="00146EDD"/>
    <w:rsid w:val="0014762E"/>
    <w:rsid w:val="0014777B"/>
    <w:rsid w:val="00147B59"/>
    <w:rsid w:val="00150358"/>
    <w:rsid w:val="0015057F"/>
    <w:rsid w:val="00150A13"/>
    <w:rsid w:val="00150BCD"/>
    <w:rsid w:val="00150D1E"/>
    <w:rsid w:val="00150D52"/>
    <w:rsid w:val="00151219"/>
    <w:rsid w:val="0015163A"/>
    <w:rsid w:val="001521D7"/>
    <w:rsid w:val="0015241C"/>
    <w:rsid w:val="0015266E"/>
    <w:rsid w:val="00153312"/>
    <w:rsid w:val="00153790"/>
    <w:rsid w:val="0015470D"/>
    <w:rsid w:val="00154B93"/>
    <w:rsid w:val="001550B8"/>
    <w:rsid w:val="001555AD"/>
    <w:rsid w:val="001556AA"/>
    <w:rsid w:val="00155AD9"/>
    <w:rsid w:val="00155B43"/>
    <w:rsid w:val="00156222"/>
    <w:rsid w:val="00156876"/>
    <w:rsid w:val="00156F5E"/>
    <w:rsid w:val="00157160"/>
    <w:rsid w:val="00157271"/>
    <w:rsid w:val="00157E0E"/>
    <w:rsid w:val="001602F7"/>
    <w:rsid w:val="001606A7"/>
    <w:rsid w:val="001607BB"/>
    <w:rsid w:val="00160A51"/>
    <w:rsid w:val="00160F06"/>
    <w:rsid w:val="00161040"/>
    <w:rsid w:val="0016111B"/>
    <w:rsid w:val="00161373"/>
    <w:rsid w:val="0016197D"/>
    <w:rsid w:val="00162565"/>
    <w:rsid w:val="00162C9C"/>
    <w:rsid w:val="00162FCE"/>
    <w:rsid w:val="0016341A"/>
    <w:rsid w:val="00163E1A"/>
    <w:rsid w:val="001640C5"/>
    <w:rsid w:val="00164319"/>
    <w:rsid w:val="00165707"/>
    <w:rsid w:val="0016579F"/>
    <w:rsid w:val="001662F2"/>
    <w:rsid w:val="00166438"/>
    <w:rsid w:val="00170C69"/>
    <w:rsid w:val="0017116B"/>
    <w:rsid w:val="001715D8"/>
    <w:rsid w:val="00171D5B"/>
    <w:rsid w:val="00171E78"/>
    <w:rsid w:val="00171F44"/>
    <w:rsid w:val="00172C2B"/>
    <w:rsid w:val="001730CE"/>
    <w:rsid w:val="0017390B"/>
    <w:rsid w:val="00174602"/>
    <w:rsid w:val="00174AC5"/>
    <w:rsid w:val="00175E85"/>
    <w:rsid w:val="00176209"/>
    <w:rsid w:val="0017668B"/>
    <w:rsid w:val="0017778F"/>
    <w:rsid w:val="00177B17"/>
    <w:rsid w:val="00177BC7"/>
    <w:rsid w:val="00177E8A"/>
    <w:rsid w:val="001800C2"/>
    <w:rsid w:val="0018122F"/>
    <w:rsid w:val="0018132B"/>
    <w:rsid w:val="0018184F"/>
    <w:rsid w:val="00181F09"/>
    <w:rsid w:val="00182186"/>
    <w:rsid w:val="00182A22"/>
    <w:rsid w:val="001839DE"/>
    <w:rsid w:val="00184A64"/>
    <w:rsid w:val="00184AC9"/>
    <w:rsid w:val="00184FAE"/>
    <w:rsid w:val="001854C2"/>
    <w:rsid w:val="001857FC"/>
    <w:rsid w:val="001860B1"/>
    <w:rsid w:val="0018623D"/>
    <w:rsid w:val="00186A87"/>
    <w:rsid w:val="00186CA1"/>
    <w:rsid w:val="00187063"/>
    <w:rsid w:val="00187401"/>
    <w:rsid w:val="001877BF"/>
    <w:rsid w:val="00190343"/>
    <w:rsid w:val="00190734"/>
    <w:rsid w:val="00190BC5"/>
    <w:rsid w:val="0019156B"/>
    <w:rsid w:val="00191985"/>
    <w:rsid w:val="00191E55"/>
    <w:rsid w:val="0019253E"/>
    <w:rsid w:val="001935BB"/>
    <w:rsid w:val="001939A7"/>
    <w:rsid w:val="00193DB2"/>
    <w:rsid w:val="00193FFC"/>
    <w:rsid w:val="00194585"/>
    <w:rsid w:val="00194FF2"/>
    <w:rsid w:val="0019570B"/>
    <w:rsid w:val="001957E0"/>
    <w:rsid w:val="00195808"/>
    <w:rsid w:val="00195890"/>
    <w:rsid w:val="00196D19"/>
    <w:rsid w:val="00196F4E"/>
    <w:rsid w:val="00197540"/>
    <w:rsid w:val="001979F6"/>
    <w:rsid w:val="00197B36"/>
    <w:rsid w:val="001A1031"/>
    <w:rsid w:val="001A123A"/>
    <w:rsid w:val="001A33C3"/>
    <w:rsid w:val="001A3502"/>
    <w:rsid w:val="001A5A26"/>
    <w:rsid w:val="001A6851"/>
    <w:rsid w:val="001A7386"/>
    <w:rsid w:val="001A744A"/>
    <w:rsid w:val="001A76D5"/>
    <w:rsid w:val="001A79B1"/>
    <w:rsid w:val="001A7D81"/>
    <w:rsid w:val="001B0463"/>
    <w:rsid w:val="001B0503"/>
    <w:rsid w:val="001B0CB9"/>
    <w:rsid w:val="001B0E06"/>
    <w:rsid w:val="001B1521"/>
    <w:rsid w:val="001B1558"/>
    <w:rsid w:val="001B205A"/>
    <w:rsid w:val="001B2116"/>
    <w:rsid w:val="001B243F"/>
    <w:rsid w:val="001B269B"/>
    <w:rsid w:val="001B2C2A"/>
    <w:rsid w:val="001B3D20"/>
    <w:rsid w:val="001B3E6E"/>
    <w:rsid w:val="001B4206"/>
    <w:rsid w:val="001B50A5"/>
    <w:rsid w:val="001B5B95"/>
    <w:rsid w:val="001B5ECB"/>
    <w:rsid w:val="001B5EDA"/>
    <w:rsid w:val="001B6542"/>
    <w:rsid w:val="001B6C40"/>
    <w:rsid w:val="001B7530"/>
    <w:rsid w:val="001B7984"/>
    <w:rsid w:val="001B7B58"/>
    <w:rsid w:val="001B7FBB"/>
    <w:rsid w:val="001C0782"/>
    <w:rsid w:val="001C0EA6"/>
    <w:rsid w:val="001C126B"/>
    <w:rsid w:val="001C169B"/>
    <w:rsid w:val="001C1837"/>
    <w:rsid w:val="001C19CF"/>
    <w:rsid w:val="001C26EB"/>
    <w:rsid w:val="001C2CC6"/>
    <w:rsid w:val="001C339D"/>
    <w:rsid w:val="001C33F9"/>
    <w:rsid w:val="001C3A37"/>
    <w:rsid w:val="001C3D05"/>
    <w:rsid w:val="001C54F9"/>
    <w:rsid w:val="001C5511"/>
    <w:rsid w:val="001C5DF7"/>
    <w:rsid w:val="001C6B41"/>
    <w:rsid w:val="001C6DF3"/>
    <w:rsid w:val="001C70C1"/>
    <w:rsid w:val="001C7294"/>
    <w:rsid w:val="001C7419"/>
    <w:rsid w:val="001C77D1"/>
    <w:rsid w:val="001C7D5D"/>
    <w:rsid w:val="001D01A8"/>
    <w:rsid w:val="001D0CB3"/>
    <w:rsid w:val="001D1B1A"/>
    <w:rsid w:val="001D23A4"/>
    <w:rsid w:val="001D24A7"/>
    <w:rsid w:val="001D3B04"/>
    <w:rsid w:val="001D3CB4"/>
    <w:rsid w:val="001D416C"/>
    <w:rsid w:val="001D4538"/>
    <w:rsid w:val="001D5189"/>
    <w:rsid w:val="001D59B0"/>
    <w:rsid w:val="001D5AA2"/>
    <w:rsid w:val="001D62E1"/>
    <w:rsid w:val="001D72A8"/>
    <w:rsid w:val="001D7F82"/>
    <w:rsid w:val="001D7FD5"/>
    <w:rsid w:val="001D7FDF"/>
    <w:rsid w:val="001E0DAB"/>
    <w:rsid w:val="001E0F91"/>
    <w:rsid w:val="001E13AD"/>
    <w:rsid w:val="001E15E8"/>
    <w:rsid w:val="001E1E17"/>
    <w:rsid w:val="001E2113"/>
    <w:rsid w:val="001E25EC"/>
    <w:rsid w:val="001E2A5B"/>
    <w:rsid w:val="001E48CD"/>
    <w:rsid w:val="001E5002"/>
    <w:rsid w:val="001E5CBC"/>
    <w:rsid w:val="001E65F3"/>
    <w:rsid w:val="001E7020"/>
    <w:rsid w:val="001E7F42"/>
    <w:rsid w:val="001F0A7A"/>
    <w:rsid w:val="001F159A"/>
    <w:rsid w:val="001F241B"/>
    <w:rsid w:val="001F270E"/>
    <w:rsid w:val="001F286B"/>
    <w:rsid w:val="001F28A6"/>
    <w:rsid w:val="001F2B84"/>
    <w:rsid w:val="001F30F0"/>
    <w:rsid w:val="001F3287"/>
    <w:rsid w:val="001F3318"/>
    <w:rsid w:val="001F4552"/>
    <w:rsid w:val="001F4A64"/>
    <w:rsid w:val="001F59EE"/>
    <w:rsid w:val="001F5C5B"/>
    <w:rsid w:val="001F60A4"/>
    <w:rsid w:val="001F63E0"/>
    <w:rsid w:val="001F6492"/>
    <w:rsid w:val="001F66C0"/>
    <w:rsid w:val="001F67D0"/>
    <w:rsid w:val="001F7BF9"/>
    <w:rsid w:val="001F7E3D"/>
    <w:rsid w:val="00200081"/>
    <w:rsid w:val="00201060"/>
    <w:rsid w:val="00201628"/>
    <w:rsid w:val="00201866"/>
    <w:rsid w:val="002019A1"/>
    <w:rsid w:val="00201BC9"/>
    <w:rsid w:val="00201D28"/>
    <w:rsid w:val="00201E3F"/>
    <w:rsid w:val="002028D4"/>
    <w:rsid w:val="00203310"/>
    <w:rsid w:val="002040ED"/>
    <w:rsid w:val="0020474D"/>
    <w:rsid w:val="00204EE0"/>
    <w:rsid w:val="002050BA"/>
    <w:rsid w:val="002051D6"/>
    <w:rsid w:val="002060DC"/>
    <w:rsid w:val="00206251"/>
    <w:rsid w:val="002064CB"/>
    <w:rsid w:val="0020674C"/>
    <w:rsid w:val="00206EB5"/>
    <w:rsid w:val="002072E4"/>
    <w:rsid w:val="00207B17"/>
    <w:rsid w:val="00207C80"/>
    <w:rsid w:val="00207E85"/>
    <w:rsid w:val="002111E1"/>
    <w:rsid w:val="00211EF7"/>
    <w:rsid w:val="002121C7"/>
    <w:rsid w:val="00212730"/>
    <w:rsid w:val="00212AAB"/>
    <w:rsid w:val="00212F14"/>
    <w:rsid w:val="00214E24"/>
    <w:rsid w:val="002158E3"/>
    <w:rsid w:val="00215A68"/>
    <w:rsid w:val="00215F37"/>
    <w:rsid w:val="00215F79"/>
    <w:rsid w:val="002168C8"/>
    <w:rsid w:val="002178CD"/>
    <w:rsid w:val="00217B99"/>
    <w:rsid w:val="00217F46"/>
    <w:rsid w:val="00220276"/>
    <w:rsid w:val="00221134"/>
    <w:rsid w:val="0022147F"/>
    <w:rsid w:val="0022190A"/>
    <w:rsid w:val="00221E7B"/>
    <w:rsid w:val="00221EBC"/>
    <w:rsid w:val="00222289"/>
    <w:rsid w:val="00222329"/>
    <w:rsid w:val="00222336"/>
    <w:rsid w:val="002223BE"/>
    <w:rsid w:val="00222633"/>
    <w:rsid w:val="00222994"/>
    <w:rsid w:val="00222F66"/>
    <w:rsid w:val="0022335B"/>
    <w:rsid w:val="00223582"/>
    <w:rsid w:val="00224185"/>
    <w:rsid w:val="0022428F"/>
    <w:rsid w:val="002251CC"/>
    <w:rsid w:val="0022541C"/>
    <w:rsid w:val="0022574A"/>
    <w:rsid w:val="00225759"/>
    <w:rsid w:val="0022648E"/>
    <w:rsid w:val="00227307"/>
    <w:rsid w:val="00227402"/>
    <w:rsid w:val="00227661"/>
    <w:rsid w:val="00227742"/>
    <w:rsid w:val="00227765"/>
    <w:rsid w:val="00227B24"/>
    <w:rsid w:val="00227E1D"/>
    <w:rsid w:val="00227F4D"/>
    <w:rsid w:val="002305B5"/>
    <w:rsid w:val="002306B6"/>
    <w:rsid w:val="00230DA2"/>
    <w:rsid w:val="00231749"/>
    <w:rsid w:val="00231CA1"/>
    <w:rsid w:val="0023250F"/>
    <w:rsid w:val="0023290D"/>
    <w:rsid w:val="002335E8"/>
    <w:rsid w:val="00234324"/>
    <w:rsid w:val="00234538"/>
    <w:rsid w:val="00234895"/>
    <w:rsid w:val="002348F5"/>
    <w:rsid w:val="002353EE"/>
    <w:rsid w:val="0023560D"/>
    <w:rsid w:val="0023599A"/>
    <w:rsid w:val="002364A7"/>
    <w:rsid w:val="00236AD0"/>
    <w:rsid w:val="00236CA9"/>
    <w:rsid w:val="00236F4F"/>
    <w:rsid w:val="00237FA7"/>
    <w:rsid w:val="00240C1B"/>
    <w:rsid w:val="00240D43"/>
    <w:rsid w:val="00241325"/>
    <w:rsid w:val="002415A8"/>
    <w:rsid w:val="002419B0"/>
    <w:rsid w:val="00241AA8"/>
    <w:rsid w:val="002421C3"/>
    <w:rsid w:val="00242218"/>
    <w:rsid w:val="002430CA"/>
    <w:rsid w:val="00243A00"/>
    <w:rsid w:val="00244F29"/>
    <w:rsid w:val="002453EE"/>
    <w:rsid w:val="00245423"/>
    <w:rsid w:val="0024678E"/>
    <w:rsid w:val="00247222"/>
    <w:rsid w:val="0024735B"/>
    <w:rsid w:val="002476AF"/>
    <w:rsid w:val="00247C54"/>
    <w:rsid w:val="00247FF3"/>
    <w:rsid w:val="00250011"/>
    <w:rsid w:val="00250902"/>
    <w:rsid w:val="0025096B"/>
    <w:rsid w:val="00250E19"/>
    <w:rsid w:val="002510BE"/>
    <w:rsid w:val="00251BBF"/>
    <w:rsid w:val="0025234C"/>
    <w:rsid w:val="0025243C"/>
    <w:rsid w:val="002527AD"/>
    <w:rsid w:val="00252B67"/>
    <w:rsid w:val="00252E69"/>
    <w:rsid w:val="00253883"/>
    <w:rsid w:val="00253D04"/>
    <w:rsid w:val="00253DB5"/>
    <w:rsid w:val="0025510A"/>
    <w:rsid w:val="00255298"/>
    <w:rsid w:val="00255530"/>
    <w:rsid w:val="0025577B"/>
    <w:rsid w:val="00255BB7"/>
    <w:rsid w:val="0025620D"/>
    <w:rsid w:val="00256288"/>
    <w:rsid w:val="0025629A"/>
    <w:rsid w:val="00256E20"/>
    <w:rsid w:val="00256EED"/>
    <w:rsid w:val="0025740B"/>
    <w:rsid w:val="00257FBC"/>
    <w:rsid w:val="00257FF8"/>
    <w:rsid w:val="00260181"/>
    <w:rsid w:val="002605C9"/>
    <w:rsid w:val="00260F2F"/>
    <w:rsid w:val="00262742"/>
    <w:rsid w:val="00262DE1"/>
    <w:rsid w:val="00263A66"/>
    <w:rsid w:val="00263DB3"/>
    <w:rsid w:val="002647CA"/>
    <w:rsid w:val="00264D7F"/>
    <w:rsid w:val="002650E3"/>
    <w:rsid w:val="002672DD"/>
    <w:rsid w:val="00267450"/>
    <w:rsid w:val="00267ECF"/>
    <w:rsid w:val="002701E7"/>
    <w:rsid w:val="0027021E"/>
    <w:rsid w:val="0027039E"/>
    <w:rsid w:val="00271E24"/>
    <w:rsid w:val="002726A7"/>
    <w:rsid w:val="002730AF"/>
    <w:rsid w:val="002736FF"/>
    <w:rsid w:val="00273B46"/>
    <w:rsid w:val="00273C42"/>
    <w:rsid w:val="002755BB"/>
    <w:rsid w:val="00276998"/>
    <w:rsid w:val="002771FD"/>
    <w:rsid w:val="00277DBE"/>
    <w:rsid w:val="00280449"/>
    <w:rsid w:val="00280758"/>
    <w:rsid w:val="0028075E"/>
    <w:rsid w:val="00280E49"/>
    <w:rsid w:val="00280EBD"/>
    <w:rsid w:val="002814DF"/>
    <w:rsid w:val="00281501"/>
    <w:rsid w:val="00282CD7"/>
    <w:rsid w:val="00282D76"/>
    <w:rsid w:val="00283ECF"/>
    <w:rsid w:val="002840F5"/>
    <w:rsid w:val="0028432D"/>
    <w:rsid w:val="00285386"/>
    <w:rsid w:val="0028552A"/>
    <w:rsid w:val="00285602"/>
    <w:rsid w:val="00285C69"/>
    <w:rsid w:val="00285C90"/>
    <w:rsid w:val="00287002"/>
    <w:rsid w:val="002874F8"/>
    <w:rsid w:val="0028794A"/>
    <w:rsid w:val="00287C8B"/>
    <w:rsid w:val="00287E45"/>
    <w:rsid w:val="002907F3"/>
    <w:rsid w:val="00290A4C"/>
    <w:rsid w:val="00290F78"/>
    <w:rsid w:val="00291DEC"/>
    <w:rsid w:val="00292437"/>
    <w:rsid w:val="00292FBE"/>
    <w:rsid w:val="00293A70"/>
    <w:rsid w:val="002957DC"/>
    <w:rsid w:val="002965E6"/>
    <w:rsid w:val="0029797C"/>
    <w:rsid w:val="00297BAA"/>
    <w:rsid w:val="002A040A"/>
    <w:rsid w:val="002A0649"/>
    <w:rsid w:val="002A0A9B"/>
    <w:rsid w:val="002A1B19"/>
    <w:rsid w:val="002A1BDF"/>
    <w:rsid w:val="002A20DC"/>
    <w:rsid w:val="002A28B9"/>
    <w:rsid w:val="002A3C27"/>
    <w:rsid w:val="002A3CFE"/>
    <w:rsid w:val="002A4438"/>
    <w:rsid w:val="002A4AE4"/>
    <w:rsid w:val="002A574D"/>
    <w:rsid w:val="002A5B15"/>
    <w:rsid w:val="002A5C33"/>
    <w:rsid w:val="002A5F71"/>
    <w:rsid w:val="002A6C3D"/>
    <w:rsid w:val="002A6F73"/>
    <w:rsid w:val="002A71A8"/>
    <w:rsid w:val="002A7503"/>
    <w:rsid w:val="002A796F"/>
    <w:rsid w:val="002A7977"/>
    <w:rsid w:val="002A7C18"/>
    <w:rsid w:val="002A7EE0"/>
    <w:rsid w:val="002B022B"/>
    <w:rsid w:val="002B038B"/>
    <w:rsid w:val="002B03E8"/>
    <w:rsid w:val="002B19A1"/>
    <w:rsid w:val="002B1A1D"/>
    <w:rsid w:val="002B1BFA"/>
    <w:rsid w:val="002B1EA8"/>
    <w:rsid w:val="002B296C"/>
    <w:rsid w:val="002B2AC0"/>
    <w:rsid w:val="002B2FD6"/>
    <w:rsid w:val="002B4398"/>
    <w:rsid w:val="002B4748"/>
    <w:rsid w:val="002B4EB9"/>
    <w:rsid w:val="002B5494"/>
    <w:rsid w:val="002B5548"/>
    <w:rsid w:val="002B5573"/>
    <w:rsid w:val="002B58EC"/>
    <w:rsid w:val="002B5ADA"/>
    <w:rsid w:val="002B6116"/>
    <w:rsid w:val="002B61F3"/>
    <w:rsid w:val="002B6482"/>
    <w:rsid w:val="002B730A"/>
    <w:rsid w:val="002B73A3"/>
    <w:rsid w:val="002B786C"/>
    <w:rsid w:val="002C0958"/>
    <w:rsid w:val="002C0DC5"/>
    <w:rsid w:val="002C0F51"/>
    <w:rsid w:val="002C1C1A"/>
    <w:rsid w:val="002C227C"/>
    <w:rsid w:val="002C2487"/>
    <w:rsid w:val="002C2B11"/>
    <w:rsid w:val="002C3457"/>
    <w:rsid w:val="002C4D8F"/>
    <w:rsid w:val="002C4F48"/>
    <w:rsid w:val="002C5324"/>
    <w:rsid w:val="002C579C"/>
    <w:rsid w:val="002C5E15"/>
    <w:rsid w:val="002C65B1"/>
    <w:rsid w:val="002C676E"/>
    <w:rsid w:val="002C6B0B"/>
    <w:rsid w:val="002C6CEA"/>
    <w:rsid w:val="002C7198"/>
    <w:rsid w:val="002C79FD"/>
    <w:rsid w:val="002C7AEE"/>
    <w:rsid w:val="002C7C2D"/>
    <w:rsid w:val="002D0642"/>
    <w:rsid w:val="002D077A"/>
    <w:rsid w:val="002D1A64"/>
    <w:rsid w:val="002D2228"/>
    <w:rsid w:val="002D2422"/>
    <w:rsid w:val="002D2653"/>
    <w:rsid w:val="002D2853"/>
    <w:rsid w:val="002D3618"/>
    <w:rsid w:val="002D37F1"/>
    <w:rsid w:val="002D3C40"/>
    <w:rsid w:val="002D3CCE"/>
    <w:rsid w:val="002D3CF8"/>
    <w:rsid w:val="002D3D81"/>
    <w:rsid w:val="002D3F45"/>
    <w:rsid w:val="002D41DC"/>
    <w:rsid w:val="002D47E6"/>
    <w:rsid w:val="002D48C1"/>
    <w:rsid w:val="002D4DF1"/>
    <w:rsid w:val="002D6CC1"/>
    <w:rsid w:val="002D6D5E"/>
    <w:rsid w:val="002E062F"/>
    <w:rsid w:val="002E10AC"/>
    <w:rsid w:val="002E12A7"/>
    <w:rsid w:val="002E130D"/>
    <w:rsid w:val="002E143A"/>
    <w:rsid w:val="002E2576"/>
    <w:rsid w:val="002E301B"/>
    <w:rsid w:val="002E3164"/>
    <w:rsid w:val="002E3283"/>
    <w:rsid w:val="002E3574"/>
    <w:rsid w:val="002E425D"/>
    <w:rsid w:val="002E5725"/>
    <w:rsid w:val="002E580B"/>
    <w:rsid w:val="002E5CCD"/>
    <w:rsid w:val="002E6F6B"/>
    <w:rsid w:val="002F0C07"/>
    <w:rsid w:val="002F2DED"/>
    <w:rsid w:val="002F35E8"/>
    <w:rsid w:val="002F3DF2"/>
    <w:rsid w:val="002F4002"/>
    <w:rsid w:val="002F4383"/>
    <w:rsid w:val="002F446B"/>
    <w:rsid w:val="002F4AFC"/>
    <w:rsid w:val="002F51B9"/>
    <w:rsid w:val="002F57B0"/>
    <w:rsid w:val="002F6E7B"/>
    <w:rsid w:val="002F723F"/>
    <w:rsid w:val="002F7862"/>
    <w:rsid w:val="002F7AD5"/>
    <w:rsid w:val="002F7E43"/>
    <w:rsid w:val="0030057F"/>
    <w:rsid w:val="00301095"/>
    <w:rsid w:val="00301813"/>
    <w:rsid w:val="00301972"/>
    <w:rsid w:val="00301973"/>
    <w:rsid w:val="0030244B"/>
    <w:rsid w:val="003025A9"/>
    <w:rsid w:val="00303024"/>
    <w:rsid w:val="00303768"/>
    <w:rsid w:val="00303935"/>
    <w:rsid w:val="00303B84"/>
    <w:rsid w:val="00304119"/>
    <w:rsid w:val="0030532C"/>
    <w:rsid w:val="00305958"/>
    <w:rsid w:val="00305B62"/>
    <w:rsid w:val="00306053"/>
    <w:rsid w:val="0030617D"/>
    <w:rsid w:val="003062DE"/>
    <w:rsid w:val="00306E74"/>
    <w:rsid w:val="00307893"/>
    <w:rsid w:val="00307DE8"/>
    <w:rsid w:val="003104DE"/>
    <w:rsid w:val="00310515"/>
    <w:rsid w:val="00310A3B"/>
    <w:rsid w:val="003114EB"/>
    <w:rsid w:val="0031254A"/>
    <w:rsid w:val="00312877"/>
    <w:rsid w:val="00312C7B"/>
    <w:rsid w:val="0031337D"/>
    <w:rsid w:val="003135A6"/>
    <w:rsid w:val="003139BC"/>
    <w:rsid w:val="00313F93"/>
    <w:rsid w:val="0031428D"/>
    <w:rsid w:val="003146E6"/>
    <w:rsid w:val="00314F05"/>
    <w:rsid w:val="00315A93"/>
    <w:rsid w:val="00315B16"/>
    <w:rsid w:val="00315CE6"/>
    <w:rsid w:val="0031650E"/>
    <w:rsid w:val="00316F3B"/>
    <w:rsid w:val="00317039"/>
    <w:rsid w:val="00317B11"/>
    <w:rsid w:val="00317B32"/>
    <w:rsid w:val="00317CF7"/>
    <w:rsid w:val="00317DF3"/>
    <w:rsid w:val="0032004F"/>
    <w:rsid w:val="00320230"/>
    <w:rsid w:val="003204A2"/>
    <w:rsid w:val="00320B17"/>
    <w:rsid w:val="00320B62"/>
    <w:rsid w:val="00320D0D"/>
    <w:rsid w:val="00320E88"/>
    <w:rsid w:val="00321724"/>
    <w:rsid w:val="00321D19"/>
    <w:rsid w:val="00321D63"/>
    <w:rsid w:val="00322B6F"/>
    <w:rsid w:val="00322D3F"/>
    <w:rsid w:val="00323124"/>
    <w:rsid w:val="003231C0"/>
    <w:rsid w:val="0032370A"/>
    <w:rsid w:val="00323965"/>
    <w:rsid w:val="00323C8D"/>
    <w:rsid w:val="003243A7"/>
    <w:rsid w:val="00325715"/>
    <w:rsid w:val="00325BF3"/>
    <w:rsid w:val="0032613F"/>
    <w:rsid w:val="00326320"/>
    <w:rsid w:val="003266ED"/>
    <w:rsid w:val="003274FF"/>
    <w:rsid w:val="00330237"/>
    <w:rsid w:val="003303E4"/>
    <w:rsid w:val="0033064C"/>
    <w:rsid w:val="003306BE"/>
    <w:rsid w:val="003316C0"/>
    <w:rsid w:val="0033184B"/>
    <w:rsid w:val="00331BC6"/>
    <w:rsid w:val="00331EA4"/>
    <w:rsid w:val="0033208D"/>
    <w:rsid w:val="003321C9"/>
    <w:rsid w:val="00332B8A"/>
    <w:rsid w:val="00332D59"/>
    <w:rsid w:val="00333537"/>
    <w:rsid w:val="00333ACA"/>
    <w:rsid w:val="00333CA2"/>
    <w:rsid w:val="00333D7E"/>
    <w:rsid w:val="003347C2"/>
    <w:rsid w:val="00335079"/>
    <w:rsid w:val="00335747"/>
    <w:rsid w:val="00335C49"/>
    <w:rsid w:val="00335E38"/>
    <w:rsid w:val="00336975"/>
    <w:rsid w:val="00336983"/>
    <w:rsid w:val="00336B4B"/>
    <w:rsid w:val="0033742F"/>
    <w:rsid w:val="0033780A"/>
    <w:rsid w:val="00337873"/>
    <w:rsid w:val="00340AF2"/>
    <w:rsid w:val="00340CEF"/>
    <w:rsid w:val="00340D75"/>
    <w:rsid w:val="0034213F"/>
    <w:rsid w:val="0034281F"/>
    <w:rsid w:val="00342A75"/>
    <w:rsid w:val="00342F4D"/>
    <w:rsid w:val="003430B7"/>
    <w:rsid w:val="00343567"/>
    <w:rsid w:val="0034381A"/>
    <w:rsid w:val="0034482A"/>
    <w:rsid w:val="003449DD"/>
    <w:rsid w:val="003449F4"/>
    <w:rsid w:val="00345868"/>
    <w:rsid w:val="00345E21"/>
    <w:rsid w:val="00346A67"/>
    <w:rsid w:val="00346DFD"/>
    <w:rsid w:val="00347F8E"/>
    <w:rsid w:val="00350052"/>
    <w:rsid w:val="00350C02"/>
    <w:rsid w:val="00350E8C"/>
    <w:rsid w:val="00351136"/>
    <w:rsid w:val="00351A19"/>
    <w:rsid w:val="00351A36"/>
    <w:rsid w:val="00351AA2"/>
    <w:rsid w:val="00352524"/>
    <w:rsid w:val="00352839"/>
    <w:rsid w:val="00352A9D"/>
    <w:rsid w:val="00353304"/>
    <w:rsid w:val="00353B06"/>
    <w:rsid w:val="0035400B"/>
    <w:rsid w:val="0035422D"/>
    <w:rsid w:val="00354C4F"/>
    <w:rsid w:val="00355398"/>
    <w:rsid w:val="00355801"/>
    <w:rsid w:val="00355AA6"/>
    <w:rsid w:val="00355EA8"/>
    <w:rsid w:val="0035650F"/>
    <w:rsid w:val="0035732E"/>
    <w:rsid w:val="00357BE3"/>
    <w:rsid w:val="00357C92"/>
    <w:rsid w:val="003600ED"/>
    <w:rsid w:val="00360358"/>
    <w:rsid w:val="0036051F"/>
    <w:rsid w:val="00360A46"/>
    <w:rsid w:val="00361012"/>
    <w:rsid w:val="0036135D"/>
    <w:rsid w:val="0036169A"/>
    <w:rsid w:val="0036185E"/>
    <w:rsid w:val="00361964"/>
    <w:rsid w:val="00361B93"/>
    <w:rsid w:val="003620D0"/>
    <w:rsid w:val="0036250F"/>
    <w:rsid w:val="0036260D"/>
    <w:rsid w:val="003629C2"/>
    <w:rsid w:val="003632C4"/>
    <w:rsid w:val="003633FE"/>
    <w:rsid w:val="003634C9"/>
    <w:rsid w:val="00364089"/>
    <w:rsid w:val="00364B31"/>
    <w:rsid w:val="00365139"/>
    <w:rsid w:val="003654BF"/>
    <w:rsid w:val="00365EC1"/>
    <w:rsid w:val="00366D0F"/>
    <w:rsid w:val="003671C9"/>
    <w:rsid w:val="0037022A"/>
    <w:rsid w:val="00370B4B"/>
    <w:rsid w:val="00371716"/>
    <w:rsid w:val="0037246F"/>
    <w:rsid w:val="00372474"/>
    <w:rsid w:val="00372B27"/>
    <w:rsid w:val="00372C53"/>
    <w:rsid w:val="00372CE2"/>
    <w:rsid w:val="003737F2"/>
    <w:rsid w:val="003738E1"/>
    <w:rsid w:val="00373B4B"/>
    <w:rsid w:val="003747FD"/>
    <w:rsid w:val="0037596A"/>
    <w:rsid w:val="003759A7"/>
    <w:rsid w:val="00375A03"/>
    <w:rsid w:val="00376AD5"/>
    <w:rsid w:val="0037713E"/>
    <w:rsid w:val="003772AE"/>
    <w:rsid w:val="003779B5"/>
    <w:rsid w:val="00377A8E"/>
    <w:rsid w:val="00377CF6"/>
    <w:rsid w:val="00377D34"/>
    <w:rsid w:val="00377E4E"/>
    <w:rsid w:val="003805DB"/>
    <w:rsid w:val="0038068A"/>
    <w:rsid w:val="003812BB"/>
    <w:rsid w:val="00382DD3"/>
    <w:rsid w:val="00384064"/>
    <w:rsid w:val="003845AC"/>
    <w:rsid w:val="00384E93"/>
    <w:rsid w:val="0038544A"/>
    <w:rsid w:val="00385708"/>
    <w:rsid w:val="00385932"/>
    <w:rsid w:val="003871EC"/>
    <w:rsid w:val="0038796A"/>
    <w:rsid w:val="003917F3"/>
    <w:rsid w:val="00391DBF"/>
    <w:rsid w:val="00391ECC"/>
    <w:rsid w:val="00392110"/>
    <w:rsid w:val="00392518"/>
    <w:rsid w:val="00392EBD"/>
    <w:rsid w:val="00393216"/>
    <w:rsid w:val="00394178"/>
    <w:rsid w:val="00394E55"/>
    <w:rsid w:val="00395258"/>
    <w:rsid w:val="00395BAA"/>
    <w:rsid w:val="00395BBA"/>
    <w:rsid w:val="0039653C"/>
    <w:rsid w:val="00396565"/>
    <w:rsid w:val="00396D83"/>
    <w:rsid w:val="00396F3B"/>
    <w:rsid w:val="00397238"/>
    <w:rsid w:val="0039727A"/>
    <w:rsid w:val="003974E0"/>
    <w:rsid w:val="003979B8"/>
    <w:rsid w:val="003A0316"/>
    <w:rsid w:val="003A03D0"/>
    <w:rsid w:val="003A0D60"/>
    <w:rsid w:val="003A103D"/>
    <w:rsid w:val="003A11BF"/>
    <w:rsid w:val="003A1D97"/>
    <w:rsid w:val="003A3238"/>
    <w:rsid w:val="003A3637"/>
    <w:rsid w:val="003A4519"/>
    <w:rsid w:val="003A45DF"/>
    <w:rsid w:val="003A4B5B"/>
    <w:rsid w:val="003A4D0E"/>
    <w:rsid w:val="003A5B87"/>
    <w:rsid w:val="003A7119"/>
    <w:rsid w:val="003A7415"/>
    <w:rsid w:val="003A75A7"/>
    <w:rsid w:val="003B02D2"/>
    <w:rsid w:val="003B0C3E"/>
    <w:rsid w:val="003B0C45"/>
    <w:rsid w:val="003B17D8"/>
    <w:rsid w:val="003B1B50"/>
    <w:rsid w:val="003B1DB3"/>
    <w:rsid w:val="003B2ADE"/>
    <w:rsid w:val="003B2B3C"/>
    <w:rsid w:val="003B3362"/>
    <w:rsid w:val="003B349E"/>
    <w:rsid w:val="003B3A3A"/>
    <w:rsid w:val="003B3D1C"/>
    <w:rsid w:val="003B5D98"/>
    <w:rsid w:val="003B7EE3"/>
    <w:rsid w:val="003B7F13"/>
    <w:rsid w:val="003C0406"/>
    <w:rsid w:val="003C0A23"/>
    <w:rsid w:val="003C236D"/>
    <w:rsid w:val="003C289C"/>
    <w:rsid w:val="003C29BD"/>
    <w:rsid w:val="003C2C9E"/>
    <w:rsid w:val="003C34BB"/>
    <w:rsid w:val="003C435D"/>
    <w:rsid w:val="003C43A2"/>
    <w:rsid w:val="003C4EF9"/>
    <w:rsid w:val="003C4FCB"/>
    <w:rsid w:val="003C5ECC"/>
    <w:rsid w:val="003C602B"/>
    <w:rsid w:val="003D0127"/>
    <w:rsid w:val="003D019D"/>
    <w:rsid w:val="003D0F57"/>
    <w:rsid w:val="003D159D"/>
    <w:rsid w:val="003D2C99"/>
    <w:rsid w:val="003D3ACD"/>
    <w:rsid w:val="003D3CA8"/>
    <w:rsid w:val="003D417E"/>
    <w:rsid w:val="003D43C2"/>
    <w:rsid w:val="003D43D0"/>
    <w:rsid w:val="003D4633"/>
    <w:rsid w:val="003D4D3E"/>
    <w:rsid w:val="003D4E9B"/>
    <w:rsid w:val="003D560F"/>
    <w:rsid w:val="003D5B17"/>
    <w:rsid w:val="003D6178"/>
    <w:rsid w:val="003D687A"/>
    <w:rsid w:val="003D734D"/>
    <w:rsid w:val="003D7663"/>
    <w:rsid w:val="003D7E99"/>
    <w:rsid w:val="003E059A"/>
    <w:rsid w:val="003E06A2"/>
    <w:rsid w:val="003E104F"/>
    <w:rsid w:val="003E15D0"/>
    <w:rsid w:val="003E18D9"/>
    <w:rsid w:val="003E1A42"/>
    <w:rsid w:val="003E1CBC"/>
    <w:rsid w:val="003E39E0"/>
    <w:rsid w:val="003E3B8E"/>
    <w:rsid w:val="003E3CC4"/>
    <w:rsid w:val="003E4722"/>
    <w:rsid w:val="003E627A"/>
    <w:rsid w:val="003E6769"/>
    <w:rsid w:val="003E67A0"/>
    <w:rsid w:val="003E6B67"/>
    <w:rsid w:val="003E6EFC"/>
    <w:rsid w:val="003E76FD"/>
    <w:rsid w:val="003E7A03"/>
    <w:rsid w:val="003F06ED"/>
    <w:rsid w:val="003F0FB1"/>
    <w:rsid w:val="003F127E"/>
    <w:rsid w:val="003F156F"/>
    <w:rsid w:val="003F25F7"/>
    <w:rsid w:val="003F2C6D"/>
    <w:rsid w:val="003F2F57"/>
    <w:rsid w:val="003F3569"/>
    <w:rsid w:val="003F3E93"/>
    <w:rsid w:val="003F3F6C"/>
    <w:rsid w:val="003F4165"/>
    <w:rsid w:val="003F42CA"/>
    <w:rsid w:val="003F431B"/>
    <w:rsid w:val="003F5715"/>
    <w:rsid w:val="003F58E6"/>
    <w:rsid w:val="003F5FC1"/>
    <w:rsid w:val="003F63EE"/>
    <w:rsid w:val="003F709F"/>
    <w:rsid w:val="003F72C5"/>
    <w:rsid w:val="003F73BD"/>
    <w:rsid w:val="003F78A4"/>
    <w:rsid w:val="003F7C49"/>
    <w:rsid w:val="00400162"/>
    <w:rsid w:val="00400A44"/>
    <w:rsid w:val="00400D46"/>
    <w:rsid w:val="00401201"/>
    <w:rsid w:val="00402165"/>
    <w:rsid w:val="00403703"/>
    <w:rsid w:val="0040376F"/>
    <w:rsid w:val="00403813"/>
    <w:rsid w:val="00403DE0"/>
    <w:rsid w:val="00404030"/>
    <w:rsid w:val="004041D6"/>
    <w:rsid w:val="004048E0"/>
    <w:rsid w:val="00404F71"/>
    <w:rsid w:val="00405184"/>
    <w:rsid w:val="00405485"/>
    <w:rsid w:val="004054A3"/>
    <w:rsid w:val="004057FA"/>
    <w:rsid w:val="00406D52"/>
    <w:rsid w:val="00406DC4"/>
    <w:rsid w:val="00407587"/>
    <w:rsid w:val="00407CC9"/>
    <w:rsid w:val="00407DDE"/>
    <w:rsid w:val="00410222"/>
    <w:rsid w:val="004106F9"/>
    <w:rsid w:val="004115CC"/>
    <w:rsid w:val="00412386"/>
    <w:rsid w:val="00412AF3"/>
    <w:rsid w:val="0041320E"/>
    <w:rsid w:val="0041408B"/>
    <w:rsid w:val="004149E1"/>
    <w:rsid w:val="00414B1B"/>
    <w:rsid w:val="00414F84"/>
    <w:rsid w:val="004152C1"/>
    <w:rsid w:val="00415748"/>
    <w:rsid w:val="004159EA"/>
    <w:rsid w:val="00415D16"/>
    <w:rsid w:val="00415F99"/>
    <w:rsid w:val="0041671F"/>
    <w:rsid w:val="004168DB"/>
    <w:rsid w:val="00416EB1"/>
    <w:rsid w:val="00420A72"/>
    <w:rsid w:val="00420E21"/>
    <w:rsid w:val="004231E2"/>
    <w:rsid w:val="0042359F"/>
    <w:rsid w:val="004239E7"/>
    <w:rsid w:val="00424830"/>
    <w:rsid w:val="00424E67"/>
    <w:rsid w:val="00424EC4"/>
    <w:rsid w:val="00425E40"/>
    <w:rsid w:val="00426F34"/>
    <w:rsid w:val="00426FF5"/>
    <w:rsid w:val="00427311"/>
    <w:rsid w:val="00427ED2"/>
    <w:rsid w:val="00431363"/>
    <w:rsid w:val="00432366"/>
    <w:rsid w:val="0043298E"/>
    <w:rsid w:val="00432E79"/>
    <w:rsid w:val="00433047"/>
    <w:rsid w:val="00433178"/>
    <w:rsid w:val="00433B4B"/>
    <w:rsid w:val="00434917"/>
    <w:rsid w:val="0043590A"/>
    <w:rsid w:val="004360B1"/>
    <w:rsid w:val="00436D9A"/>
    <w:rsid w:val="00436F04"/>
    <w:rsid w:val="0043792B"/>
    <w:rsid w:val="00437C01"/>
    <w:rsid w:val="00440129"/>
    <w:rsid w:val="0044162F"/>
    <w:rsid w:val="00442646"/>
    <w:rsid w:val="00442684"/>
    <w:rsid w:val="004426AD"/>
    <w:rsid w:val="00443653"/>
    <w:rsid w:val="00443CFC"/>
    <w:rsid w:val="004441E1"/>
    <w:rsid w:val="004446AC"/>
    <w:rsid w:val="00444735"/>
    <w:rsid w:val="00444ECB"/>
    <w:rsid w:val="00445166"/>
    <w:rsid w:val="004454AC"/>
    <w:rsid w:val="004466D4"/>
    <w:rsid w:val="00447895"/>
    <w:rsid w:val="00447D61"/>
    <w:rsid w:val="00450E8E"/>
    <w:rsid w:val="00451BA7"/>
    <w:rsid w:val="00451E42"/>
    <w:rsid w:val="00452838"/>
    <w:rsid w:val="0045298D"/>
    <w:rsid w:val="0045328E"/>
    <w:rsid w:val="0045499E"/>
    <w:rsid w:val="00455850"/>
    <w:rsid w:val="004560D3"/>
    <w:rsid w:val="0045621C"/>
    <w:rsid w:val="0045696A"/>
    <w:rsid w:val="004569AD"/>
    <w:rsid w:val="0045714D"/>
    <w:rsid w:val="00457C87"/>
    <w:rsid w:val="00457F68"/>
    <w:rsid w:val="004604C3"/>
    <w:rsid w:val="00460A89"/>
    <w:rsid w:val="00460D68"/>
    <w:rsid w:val="004618AD"/>
    <w:rsid w:val="00462676"/>
    <w:rsid w:val="00462746"/>
    <w:rsid w:val="00463600"/>
    <w:rsid w:val="004648A4"/>
    <w:rsid w:val="00464986"/>
    <w:rsid w:val="004650B0"/>
    <w:rsid w:val="0046521F"/>
    <w:rsid w:val="004656BC"/>
    <w:rsid w:val="00465EB2"/>
    <w:rsid w:val="00465FA5"/>
    <w:rsid w:val="0046605C"/>
    <w:rsid w:val="00466770"/>
    <w:rsid w:val="00466964"/>
    <w:rsid w:val="00466A0B"/>
    <w:rsid w:val="004677EC"/>
    <w:rsid w:val="00467FC1"/>
    <w:rsid w:val="004705BD"/>
    <w:rsid w:val="00470AC6"/>
    <w:rsid w:val="00470DF4"/>
    <w:rsid w:val="00470E45"/>
    <w:rsid w:val="00471852"/>
    <w:rsid w:val="0047190F"/>
    <w:rsid w:val="00471F94"/>
    <w:rsid w:val="004720CA"/>
    <w:rsid w:val="00472241"/>
    <w:rsid w:val="00472887"/>
    <w:rsid w:val="0047366F"/>
    <w:rsid w:val="00473B45"/>
    <w:rsid w:val="00474947"/>
    <w:rsid w:val="00474979"/>
    <w:rsid w:val="00474C09"/>
    <w:rsid w:val="00474FF3"/>
    <w:rsid w:val="0047500B"/>
    <w:rsid w:val="0047512C"/>
    <w:rsid w:val="00475D89"/>
    <w:rsid w:val="004761B4"/>
    <w:rsid w:val="004765E7"/>
    <w:rsid w:val="0047682E"/>
    <w:rsid w:val="00476B19"/>
    <w:rsid w:val="004771D0"/>
    <w:rsid w:val="004779B8"/>
    <w:rsid w:val="00477A5A"/>
    <w:rsid w:val="00477F63"/>
    <w:rsid w:val="004801D0"/>
    <w:rsid w:val="004805A6"/>
    <w:rsid w:val="004809B0"/>
    <w:rsid w:val="004812D9"/>
    <w:rsid w:val="00481635"/>
    <w:rsid w:val="00481732"/>
    <w:rsid w:val="0048212B"/>
    <w:rsid w:val="00483067"/>
    <w:rsid w:val="004830B9"/>
    <w:rsid w:val="004830CF"/>
    <w:rsid w:val="00483A08"/>
    <w:rsid w:val="004841F0"/>
    <w:rsid w:val="00484927"/>
    <w:rsid w:val="00484EC2"/>
    <w:rsid w:val="004859F0"/>
    <w:rsid w:val="00485EDC"/>
    <w:rsid w:val="00485F35"/>
    <w:rsid w:val="00485F9C"/>
    <w:rsid w:val="0048600E"/>
    <w:rsid w:val="00486220"/>
    <w:rsid w:val="0048651C"/>
    <w:rsid w:val="0048655E"/>
    <w:rsid w:val="00486D58"/>
    <w:rsid w:val="00490490"/>
    <w:rsid w:val="00490EA6"/>
    <w:rsid w:val="00490F49"/>
    <w:rsid w:val="00491731"/>
    <w:rsid w:val="00492936"/>
    <w:rsid w:val="00493148"/>
    <w:rsid w:val="0049350B"/>
    <w:rsid w:val="004936E5"/>
    <w:rsid w:val="00494655"/>
    <w:rsid w:val="004955B8"/>
    <w:rsid w:val="00495822"/>
    <w:rsid w:val="0049698E"/>
    <w:rsid w:val="00496B5D"/>
    <w:rsid w:val="004971DC"/>
    <w:rsid w:val="00497BCC"/>
    <w:rsid w:val="00497FC5"/>
    <w:rsid w:val="004A0110"/>
    <w:rsid w:val="004A02E6"/>
    <w:rsid w:val="004A0907"/>
    <w:rsid w:val="004A0B89"/>
    <w:rsid w:val="004A0B93"/>
    <w:rsid w:val="004A136B"/>
    <w:rsid w:val="004A1C42"/>
    <w:rsid w:val="004A26AB"/>
    <w:rsid w:val="004A26CC"/>
    <w:rsid w:val="004A2865"/>
    <w:rsid w:val="004A2925"/>
    <w:rsid w:val="004A2EB5"/>
    <w:rsid w:val="004A2EDF"/>
    <w:rsid w:val="004A36B9"/>
    <w:rsid w:val="004A3A96"/>
    <w:rsid w:val="004A3D52"/>
    <w:rsid w:val="004A4602"/>
    <w:rsid w:val="004A5560"/>
    <w:rsid w:val="004A58EE"/>
    <w:rsid w:val="004A61D7"/>
    <w:rsid w:val="004A6745"/>
    <w:rsid w:val="004A73F3"/>
    <w:rsid w:val="004A7506"/>
    <w:rsid w:val="004A772C"/>
    <w:rsid w:val="004A77E5"/>
    <w:rsid w:val="004B023A"/>
    <w:rsid w:val="004B077D"/>
    <w:rsid w:val="004B0A6C"/>
    <w:rsid w:val="004B1A17"/>
    <w:rsid w:val="004B21EA"/>
    <w:rsid w:val="004B3127"/>
    <w:rsid w:val="004B3A0A"/>
    <w:rsid w:val="004B3B1F"/>
    <w:rsid w:val="004B448E"/>
    <w:rsid w:val="004B44AC"/>
    <w:rsid w:val="004B4768"/>
    <w:rsid w:val="004B4EBA"/>
    <w:rsid w:val="004B5525"/>
    <w:rsid w:val="004B5FAA"/>
    <w:rsid w:val="004B6ABB"/>
    <w:rsid w:val="004B6DBE"/>
    <w:rsid w:val="004B708D"/>
    <w:rsid w:val="004B73CD"/>
    <w:rsid w:val="004B7971"/>
    <w:rsid w:val="004B7A98"/>
    <w:rsid w:val="004C154B"/>
    <w:rsid w:val="004C2345"/>
    <w:rsid w:val="004C273E"/>
    <w:rsid w:val="004C2A7B"/>
    <w:rsid w:val="004C33BB"/>
    <w:rsid w:val="004C3F7C"/>
    <w:rsid w:val="004C47EA"/>
    <w:rsid w:val="004C488E"/>
    <w:rsid w:val="004C4D01"/>
    <w:rsid w:val="004C4D5F"/>
    <w:rsid w:val="004C4FD9"/>
    <w:rsid w:val="004C54EF"/>
    <w:rsid w:val="004C56C1"/>
    <w:rsid w:val="004C701E"/>
    <w:rsid w:val="004C7073"/>
    <w:rsid w:val="004C7DB2"/>
    <w:rsid w:val="004C7F6C"/>
    <w:rsid w:val="004D1287"/>
    <w:rsid w:val="004D136E"/>
    <w:rsid w:val="004D1456"/>
    <w:rsid w:val="004D1911"/>
    <w:rsid w:val="004D196E"/>
    <w:rsid w:val="004D20DD"/>
    <w:rsid w:val="004D22A1"/>
    <w:rsid w:val="004D32E0"/>
    <w:rsid w:val="004D38AF"/>
    <w:rsid w:val="004D42F0"/>
    <w:rsid w:val="004D4A52"/>
    <w:rsid w:val="004D5DEE"/>
    <w:rsid w:val="004D6680"/>
    <w:rsid w:val="004D691F"/>
    <w:rsid w:val="004D722C"/>
    <w:rsid w:val="004D74CA"/>
    <w:rsid w:val="004D7773"/>
    <w:rsid w:val="004D7AA4"/>
    <w:rsid w:val="004D7D1E"/>
    <w:rsid w:val="004E0197"/>
    <w:rsid w:val="004E02B9"/>
    <w:rsid w:val="004E075C"/>
    <w:rsid w:val="004E0975"/>
    <w:rsid w:val="004E17F8"/>
    <w:rsid w:val="004E18BA"/>
    <w:rsid w:val="004E212A"/>
    <w:rsid w:val="004E26A5"/>
    <w:rsid w:val="004E2867"/>
    <w:rsid w:val="004E3488"/>
    <w:rsid w:val="004E38D1"/>
    <w:rsid w:val="004E3B6B"/>
    <w:rsid w:val="004E3D16"/>
    <w:rsid w:val="004E401E"/>
    <w:rsid w:val="004E4069"/>
    <w:rsid w:val="004E425B"/>
    <w:rsid w:val="004E42C8"/>
    <w:rsid w:val="004E437A"/>
    <w:rsid w:val="004E4431"/>
    <w:rsid w:val="004E513B"/>
    <w:rsid w:val="004E533A"/>
    <w:rsid w:val="004E5B38"/>
    <w:rsid w:val="004E5C60"/>
    <w:rsid w:val="004E68C3"/>
    <w:rsid w:val="004E6E96"/>
    <w:rsid w:val="004E708F"/>
    <w:rsid w:val="004E7AA3"/>
    <w:rsid w:val="004E7F5D"/>
    <w:rsid w:val="004F0227"/>
    <w:rsid w:val="004F065B"/>
    <w:rsid w:val="004F146A"/>
    <w:rsid w:val="004F1534"/>
    <w:rsid w:val="004F159C"/>
    <w:rsid w:val="004F15E4"/>
    <w:rsid w:val="004F17D7"/>
    <w:rsid w:val="004F19A7"/>
    <w:rsid w:val="004F1B71"/>
    <w:rsid w:val="004F1C34"/>
    <w:rsid w:val="004F2050"/>
    <w:rsid w:val="004F3000"/>
    <w:rsid w:val="004F3387"/>
    <w:rsid w:val="004F41BB"/>
    <w:rsid w:val="004F4530"/>
    <w:rsid w:val="004F4D1A"/>
    <w:rsid w:val="004F4F86"/>
    <w:rsid w:val="004F5090"/>
    <w:rsid w:val="004F51A6"/>
    <w:rsid w:val="004F5951"/>
    <w:rsid w:val="004F615E"/>
    <w:rsid w:val="004F69E0"/>
    <w:rsid w:val="004F6A12"/>
    <w:rsid w:val="004F6AF3"/>
    <w:rsid w:val="004F6FBE"/>
    <w:rsid w:val="004F701E"/>
    <w:rsid w:val="004F7258"/>
    <w:rsid w:val="004F7343"/>
    <w:rsid w:val="004F77F4"/>
    <w:rsid w:val="004F790C"/>
    <w:rsid w:val="004F7ADC"/>
    <w:rsid w:val="0050070E"/>
    <w:rsid w:val="00500990"/>
    <w:rsid w:val="00500D8D"/>
    <w:rsid w:val="00501145"/>
    <w:rsid w:val="005014BA"/>
    <w:rsid w:val="00502A02"/>
    <w:rsid w:val="00502BEE"/>
    <w:rsid w:val="0050322F"/>
    <w:rsid w:val="00503662"/>
    <w:rsid w:val="00504AF9"/>
    <w:rsid w:val="005053C3"/>
    <w:rsid w:val="0050583F"/>
    <w:rsid w:val="00505D34"/>
    <w:rsid w:val="00506176"/>
    <w:rsid w:val="00506778"/>
    <w:rsid w:val="005067DB"/>
    <w:rsid w:val="00506ED7"/>
    <w:rsid w:val="00507BFE"/>
    <w:rsid w:val="00511437"/>
    <w:rsid w:val="005118FC"/>
    <w:rsid w:val="00511CE9"/>
    <w:rsid w:val="00511EF5"/>
    <w:rsid w:val="00511FCF"/>
    <w:rsid w:val="00512125"/>
    <w:rsid w:val="005126BE"/>
    <w:rsid w:val="005135FB"/>
    <w:rsid w:val="005137F9"/>
    <w:rsid w:val="00513ACB"/>
    <w:rsid w:val="00513C11"/>
    <w:rsid w:val="00514220"/>
    <w:rsid w:val="00514291"/>
    <w:rsid w:val="005153C0"/>
    <w:rsid w:val="005155B0"/>
    <w:rsid w:val="0051573F"/>
    <w:rsid w:val="00516797"/>
    <w:rsid w:val="005167A3"/>
    <w:rsid w:val="0051745A"/>
    <w:rsid w:val="00517ACD"/>
    <w:rsid w:val="00520730"/>
    <w:rsid w:val="00520EAF"/>
    <w:rsid w:val="00520EB9"/>
    <w:rsid w:val="00522C5A"/>
    <w:rsid w:val="00522E27"/>
    <w:rsid w:val="00523027"/>
    <w:rsid w:val="005234A1"/>
    <w:rsid w:val="00523745"/>
    <w:rsid w:val="00524830"/>
    <w:rsid w:val="00525D06"/>
    <w:rsid w:val="00526EE7"/>
    <w:rsid w:val="005275F8"/>
    <w:rsid w:val="00527EB5"/>
    <w:rsid w:val="00527FCF"/>
    <w:rsid w:val="005305CE"/>
    <w:rsid w:val="00530C2A"/>
    <w:rsid w:val="00530FC8"/>
    <w:rsid w:val="005312C2"/>
    <w:rsid w:val="005314D3"/>
    <w:rsid w:val="00531548"/>
    <w:rsid w:val="00531A02"/>
    <w:rsid w:val="00532677"/>
    <w:rsid w:val="00532A89"/>
    <w:rsid w:val="005335B6"/>
    <w:rsid w:val="005335EA"/>
    <w:rsid w:val="00533B0A"/>
    <w:rsid w:val="00534D37"/>
    <w:rsid w:val="00535A4B"/>
    <w:rsid w:val="005365B9"/>
    <w:rsid w:val="00537BA9"/>
    <w:rsid w:val="00537EE7"/>
    <w:rsid w:val="00540198"/>
    <w:rsid w:val="00540939"/>
    <w:rsid w:val="00540E29"/>
    <w:rsid w:val="0054135E"/>
    <w:rsid w:val="00541716"/>
    <w:rsid w:val="00541831"/>
    <w:rsid w:val="0054193C"/>
    <w:rsid w:val="0054197A"/>
    <w:rsid w:val="00541D3A"/>
    <w:rsid w:val="00542885"/>
    <w:rsid w:val="00542A30"/>
    <w:rsid w:val="00542BD3"/>
    <w:rsid w:val="00543064"/>
    <w:rsid w:val="00543407"/>
    <w:rsid w:val="005435AC"/>
    <w:rsid w:val="005437B2"/>
    <w:rsid w:val="005437FC"/>
    <w:rsid w:val="005438C0"/>
    <w:rsid w:val="00543BA5"/>
    <w:rsid w:val="00543E64"/>
    <w:rsid w:val="0054491F"/>
    <w:rsid w:val="00545078"/>
    <w:rsid w:val="005459E7"/>
    <w:rsid w:val="00545B6C"/>
    <w:rsid w:val="005463D6"/>
    <w:rsid w:val="00546674"/>
    <w:rsid w:val="00546EDB"/>
    <w:rsid w:val="0054723F"/>
    <w:rsid w:val="00547BEC"/>
    <w:rsid w:val="00547FB5"/>
    <w:rsid w:val="005505FA"/>
    <w:rsid w:val="005506B5"/>
    <w:rsid w:val="0055085D"/>
    <w:rsid w:val="00550961"/>
    <w:rsid w:val="005515E5"/>
    <w:rsid w:val="00551654"/>
    <w:rsid w:val="00551917"/>
    <w:rsid w:val="00552468"/>
    <w:rsid w:val="00552CE5"/>
    <w:rsid w:val="00553284"/>
    <w:rsid w:val="0055341F"/>
    <w:rsid w:val="00553D8E"/>
    <w:rsid w:val="00553E81"/>
    <w:rsid w:val="00554042"/>
    <w:rsid w:val="00554B8D"/>
    <w:rsid w:val="00554C3A"/>
    <w:rsid w:val="00554E6C"/>
    <w:rsid w:val="005550EE"/>
    <w:rsid w:val="005557F3"/>
    <w:rsid w:val="00555944"/>
    <w:rsid w:val="00555D45"/>
    <w:rsid w:val="0055694D"/>
    <w:rsid w:val="00557419"/>
    <w:rsid w:val="005574B4"/>
    <w:rsid w:val="00557509"/>
    <w:rsid w:val="00557EFC"/>
    <w:rsid w:val="00560228"/>
    <w:rsid w:val="0056037C"/>
    <w:rsid w:val="005611B4"/>
    <w:rsid w:val="00561F36"/>
    <w:rsid w:val="0056349D"/>
    <w:rsid w:val="00563D46"/>
    <w:rsid w:val="00563E59"/>
    <w:rsid w:val="005642C6"/>
    <w:rsid w:val="00564367"/>
    <w:rsid w:val="00564868"/>
    <w:rsid w:val="00564876"/>
    <w:rsid w:val="00564FFB"/>
    <w:rsid w:val="005656FD"/>
    <w:rsid w:val="00565D6E"/>
    <w:rsid w:val="00566354"/>
    <w:rsid w:val="00566630"/>
    <w:rsid w:val="00566772"/>
    <w:rsid w:val="0056691E"/>
    <w:rsid w:val="005669E1"/>
    <w:rsid w:val="00566AE8"/>
    <w:rsid w:val="00566DC7"/>
    <w:rsid w:val="00567087"/>
    <w:rsid w:val="005671DC"/>
    <w:rsid w:val="00567C77"/>
    <w:rsid w:val="00567EF1"/>
    <w:rsid w:val="00567F6C"/>
    <w:rsid w:val="0057046D"/>
    <w:rsid w:val="00570E1A"/>
    <w:rsid w:val="005710FF"/>
    <w:rsid w:val="0057249A"/>
    <w:rsid w:val="005726C3"/>
    <w:rsid w:val="00572CAB"/>
    <w:rsid w:val="00572DAD"/>
    <w:rsid w:val="00573555"/>
    <w:rsid w:val="00575EBE"/>
    <w:rsid w:val="00575F55"/>
    <w:rsid w:val="00576697"/>
    <w:rsid w:val="0057677B"/>
    <w:rsid w:val="00577437"/>
    <w:rsid w:val="00577782"/>
    <w:rsid w:val="005779FC"/>
    <w:rsid w:val="00580538"/>
    <w:rsid w:val="005810B1"/>
    <w:rsid w:val="0058121F"/>
    <w:rsid w:val="0058148C"/>
    <w:rsid w:val="00581A01"/>
    <w:rsid w:val="005822B0"/>
    <w:rsid w:val="00582689"/>
    <w:rsid w:val="00582D9E"/>
    <w:rsid w:val="00582EB6"/>
    <w:rsid w:val="005832FC"/>
    <w:rsid w:val="0058341E"/>
    <w:rsid w:val="00583CC9"/>
    <w:rsid w:val="00583F10"/>
    <w:rsid w:val="005840A6"/>
    <w:rsid w:val="00584B46"/>
    <w:rsid w:val="00584D1E"/>
    <w:rsid w:val="00585413"/>
    <w:rsid w:val="005856F4"/>
    <w:rsid w:val="0058588B"/>
    <w:rsid w:val="00586587"/>
    <w:rsid w:val="005868C3"/>
    <w:rsid w:val="00586A14"/>
    <w:rsid w:val="00587308"/>
    <w:rsid w:val="00591F94"/>
    <w:rsid w:val="00592BFA"/>
    <w:rsid w:val="005931CD"/>
    <w:rsid w:val="005938B5"/>
    <w:rsid w:val="0059394A"/>
    <w:rsid w:val="00595183"/>
    <w:rsid w:val="0059629D"/>
    <w:rsid w:val="005962AC"/>
    <w:rsid w:val="005963BF"/>
    <w:rsid w:val="00596891"/>
    <w:rsid w:val="00596F96"/>
    <w:rsid w:val="005977ED"/>
    <w:rsid w:val="00597C8D"/>
    <w:rsid w:val="005A0803"/>
    <w:rsid w:val="005A0DCB"/>
    <w:rsid w:val="005A12E3"/>
    <w:rsid w:val="005A1393"/>
    <w:rsid w:val="005A1424"/>
    <w:rsid w:val="005A1508"/>
    <w:rsid w:val="005A1669"/>
    <w:rsid w:val="005A17CD"/>
    <w:rsid w:val="005A323B"/>
    <w:rsid w:val="005A3487"/>
    <w:rsid w:val="005A38F8"/>
    <w:rsid w:val="005A3913"/>
    <w:rsid w:val="005A47C0"/>
    <w:rsid w:val="005A489E"/>
    <w:rsid w:val="005A4C96"/>
    <w:rsid w:val="005A4FFA"/>
    <w:rsid w:val="005A53A2"/>
    <w:rsid w:val="005A58AE"/>
    <w:rsid w:val="005A5D68"/>
    <w:rsid w:val="005A5EC3"/>
    <w:rsid w:val="005A5EDA"/>
    <w:rsid w:val="005A5FAD"/>
    <w:rsid w:val="005A66B0"/>
    <w:rsid w:val="005A6F40"/>
    <w:rsid w:val="005A6FEB"/>
    <w:rsid w:val="005A76CA"/>
    <w:rsid w:val="005A7A05"/>
    <w:rsid w:val="005B0728"/>
    <w:rsid w:val="005B2103"/>
    <w:rsid w:val="005B23E7"/>
    <w:rsid w:val="005B2C92"/>
    <w:rsid w:val="005B3283"/>
    <w:rsid w:val="005B34DE"/>
    <w:rsid w:val="005B36C0"/>
    <w:rsid w:val="005B3B96"/>
    <w:rsid w:val="005B3FA3"/>
    <w:rsid w:val="005B4189"/>
    <w:rsid w:val="005B44BB"/>
    <w:rsid w:val="005B49A2"/>
    <w:rsid w:val="005B50C6"/>
    <w:rsid w:val="005B52FC"/>
    <w:rsid w:val="005B57C4"/>
    <w:rsid w:val="005B5A82"/>
    <w:rsid w:val="005B5E00"/>
    <w:rsid w:val="005B70C3"/>
    <w:rsid w:val="005B75ED"/>
    <w:rsid w:val="005B7ABA"/>
    <w:rsid w:val="005B7D7B"/>
    <w:rsid w:val="005C0698"/>
    <w:rsid w:val="005C0761"/>
    <w:rsid w:val="005C0953"/>
    <w:rsid w:val="005C1112"/>
    <w:rsid w:val="005C1635"/>
    <w:rsid w:val="005C1BD1"/>
    <w:rsid w:val="005C247B"/>
    <w:rsid w:val="005C2B02"/>
    <w:rsid w:val="005C3B0E"/>
    <w:rsid w:val="005C3C9C"/>
    <w:rsid w:val="005C3EA4"/>
    <w:rsid w:val="005C411A"/>
    <w:rsid w:val="005C4D79"/>
    <w:rsid w:val="005C611C"/>
    <w:rsid w:val="005C6499"/>
    <w:rsid w:val="005C696E"/>
    <w:rsid w:val="005C69F0"/>
    <w:rsid w:val="005C6C1B"/>
    <w:rsid w:val="005C6F81"/>
    <w:rsid w:val="005D0537"/>
    <w:rsid w:val="005D13C7"/>
    <w:rsid w:val="005D156B"/>
    <w:rsid w:val="005D199A"/>
    <w:rsid w:val="005D1A30"/>
    <w:rsid w:val="005D1A9B"/>
    <w:rsid w:val="005D25DF"/>
    <w:rsid w:val="005D2B89"/>
    <w:rsid w:val="005D3CAA"/>
    <w:rsid w:val="005D478C"/>
    <w:rsid w:val="005D4E3A"/>
    <w:rsid w:val="005D5113"/>
    <w:rsid w:val="005D5812"/>
    <w:rsid w:val="005D582D"/>
    <w:rsid w:val="005D5B9D"/>
    <w:rsid w:val="005D5C55"/>
    <w:rsid w:val="005D6165"/>
    <w:rsid w:val="005D6601"/>
    <w:rsid w:val="005D75C6"/>
    <w:rsid w:val="005E0247"/>
    <w:rsid w:val="005E0739"/>
    <w:rsid w:val="005E0A36"/>
    <w:rsid w:val="005E0D5A"/>
    <w:rsid w:val="005E113D"/>
    <w:rsid w:val="005E1591"/>
    <w:rsid w:val="005E1C06"/>
    <w:rsid w:val="005E2557"/>
    <w:rsid w:val="005E2FA8"/>
    <w:rsid w:val="005E38CD"/>
    <w:rsid w:val="005E4CAB"/>
    <w:rsid w:val="005E5B96"/>
    <w:rsid w:val="005E5BED"/>
    <w:rsid w:val="005E5D1F"/>
    <w:rsid w:val="005E5DCE"/>
    <w:rsid w:val="005E61F2"/>
    <w:rsid w:val="005E6BBA"/>
    <w:rsid w:val="005E6D08"/>
    <w:rsid w:val="005F06AA"/>
    <w:rsid w:val="005F1027"/>
    <w:rsid w:val="005F1204"/>
    <w:rsid w:val="005F176B"/>
    <w:rsid w:val="005F1C55"/>
    <w:rsid w:val="005F1EDD"/>
    <w:rsid w:val="005F2775"/>
    <w:rsid w:val="005F2CF4"/>
    <w:rsid w:val="005F39C7"/>
    <w:rsid w:val="005F3B43"/>
    <w:rsid w:val="005F4271"/>
    <w:rsid w:val="005F5BC8"/>
    <w:rsid w:val="005F5DD6"/>
    <w:rsid w:val="005F5E01"/>
    <w:rsid w:val="005F6F92"/>
    <w:rsid w:val="005F76D3"/>
    <w:rsid w:val="005F7ADA"/>
    <w:rsid w:val="006006E2"/>
    <w:rsid w:val="0060077F"/>
    <w:rsid w:val="006008FC"/>
    <w:rsid w:val="0060092B"/>
    <w:rsid w:val="006017B4"/>
    <w:rsid w:val="00601B34"/>
    <w:rsid w:val="00602770"/>
    <w:rsid w:val="006029BA"/>
    <w:rsid w:val="00603138"/>
    <w:rsid w:val="00603B33"/>
    <w:rsid w:val="00603D03"/>
    <w:rsid w:val="00604BE4"/>
    <w:rsid w:val="00605179"/>
    <w:rsid w:val="006052B6"/>
    <w:rsid w:val="006054B4"/>
    <w:rsid w:val="00605569"/>
    <w:rsid w:val="006056F4"/>
    <w:rsid w:val="0060599E"/>
    <w:rsid w:val="006063B5"/>
    <w:rsid w:val="006068EC"/>
    <w:rsid w:val="00606A37"/>
    <w:rsid w:val="006073C8"/>
    <w:rsid w:val="006074F5"/>
    <w:rsid w:val="0060759E"/>
    <w:rsid w:val="0060774C"/>
    <w:rsid w:val="00607AEC"/>
    <w:rsid w:val="00610F6D"/>
    <w:rsid w:val="006115C7"/>
    <w:rsid w:val="0061174A"/>
    <w:rsid w:val="00612141"/>
    <w:rsid w:val="006123C1"/>
    <w:rsid w:val="00612823"/>
    <w:rsid w:val="00612AD6"/>
    <w:rsid w:val="006131F5"/>
    <w:rsid w:val="00614572"/>
    <w:rsid w:val="00614726"/>
    <w:rsid w:val="00614BE1"/>
    <w:rsid w:val="00614C37"/>
    <w:rsid w:val="00614DCD"/>
    <w:rsid w:val="00614ECE"/>
    <w:rsid w:val="00614FF4"/>
    <w:rsid w:val="006151EC"/>
    <w:rsid w:val="00615336"/>
    <w:rsid w:val="00615674"/>
    <w:rsid w:val="00615932"/>
    <w:rsid w:val="00615C21"/>
    <w:rsid w:val="00615E67"/>
    <w:rsid w:val="0061628D"/>
    <w:rsid w:val="006168F4"/>
    <w:rsid w:val="00616DB7"/>
    <w:rsid w:val="0061707B"/>
    <w:rsid w:val="006172B2"/>
    <w:rsid w:val="00617D23"/>
    <w:rsid w:val="006209C4"/>
    <w:rsid w:val="00621A8B"/>
    <w:rsid w:val="00621C70"/>
    <w:rsid w:val="00624580"/>
    <w:rsid w:val="00624E3E"/>
    <w:rsid w:val="00625D01"/>
    <w:rsid w:val="00625D63"/>
    <w:rsid w:val="00626463"/>
    <w:rsid w:val="00626678"/>
    <w:rsid w:val="00627506"/>
    <w:rsid w:val="006278E0"/>
    <w:rsid w:val="0063038E"/>
    <w:rsid w:val="00630B31"/>
    <w:rsid w:val="00630C8F"/>
    <w:rsid w:val="00631040"/>
    <w:rsid w:val="0063176A"/>
    <w:rsid w:val="00631D0F"/>
    <w:rsid w:val="00631F70"/>
    <w:rsid w:val="0063211A"/>
    <w:rsid w:val="00632530"/>
    <w:rsid w:val="00632C34"/>
    <w:rsid w:val="00632E6E"/>
    <w:rsid w:val="0063303F"/>
    <w:rsid w:val="006330A6"/>
    <w:rsid w:val="0063312D"/>
    <w:rsid w:val="00633AA2"/>
    <w:rsid w:val="00634507"/>
    <w:rsid w:val="006348B2"/>
    <w:rsid w:val="00634918"/>
    <w:rsid w:val="00635194"/>
    <w:rsid w:val="006356DD"/>
    <w:rsid w:val="00635C5E"/>
    <w:rsid w:val="00636086"/>
    <w:rsid w:val="0063682D"/>
    <w:rsid w:val="00636909"/>
    <w:rsid w:val="0064015E"/>
    <w:rsid w:val="00640B1E"/>
    <w:rsid w:val="00640C4E"/>
    <w:rsid w:val="00640C85"/>
    <w:rsid w:val="00640CFE"/>
    <w:rsid w:val="00640DC2"/>
    <w:rsid w:val="006410B8"/>
    <w:rsid w:val="0064147C"/>
    <w:rsid w:val="00641EC3"/>
    <w:rsid w:val="00642A19"/>
    <w:rsid w:val="0064333E"/>
    <w:rsid w:val="00643452"/>
    <w:rsid w:val="00643520"/>
    <w:rsid w:val="00643C9A"/>
    <w:rsid w:val="00644328"/>
    <w:rsid w:val="0064463B"/>
    <w:rsid w:val="00644869"/>
    <w:rsid w:val="00644A36"/>
    <w:rsid w:val="006462BB"/>
    <w:rsid w:val="0064637C"/>
    <w:rsid w:val="0064650F"/>
    <w:rsid w:val="00646AFB"/>
    <w:rsid w:val="00646BAF"/>
    <w:rsid w:val="00646C23"/>
    <w:rsid w:val="00646D8D"/>
    <w:rsid w:val="00646F7F"/>
    <w:rsid w:val="00647E6A"/>
    <w:rsid w:val="006501FE"/>
    <w:rsid w:val="00650D2B"/>
    <w:rsid w:val="00651869"/>
    <w:rsid w:val="0065292F"/>
    <w:rsid w:val="00652F9B"/>
    <w:rsid w:val="00653462"/>
    <w:rsid w:val="00653938"/>
    <w:rsid w:val="0065427F"/>
    <w:rsid w:val="006543A9"/>
    <w:rsid w:val="00654426"/>
    <w:rsid w:val="0065478D"/>
    <w:rsid w:val="00654FF0"/>
    <w:rsid w:val="006557EB"/>
    <w:rsid w:val="00655FEB"/>
    <w:rsid w:val="00656054"/>
    <w:rsid w:val="0065742B"/>
    <w:rsid w:val="0065759C"/>
    <w:rsid w:val="00657FD0"/>
    <w:rsid w:val="00660269"/>
    <w:rsid w:val="00660A25"/>
    <w:rsid w:val="00661313"/>
    <w:rsid w:val="0066164E"/>
    <w:rsid w:val="00661692"/>
    <w:rsid w:val="00662192"/>
    <w:rsid w:val="00662498"/>
    <w:rsid w:val="00662C5B"/>
    <w:rsid w:val="00662D51"/>
    <w:rsid w:val="00664045"/>
    <w:rsid w:val="006641D0"/>
    <w:rsid w:val="00664255"/>
    <w:rsid w:val="00665096"/>
    <w:rsid w:val="00665B69"/>
    <w:rsid w:val="00666380"/>
    <w:rsid w:val="006664E9"/>
    <w:rsid w:val="00666CD3"/>
    <w:rsid w:val="00667427"/>
    <w:rsid w:val="00667441"/>
    <w:rsid w:val="006675AD"/>
    <w:rsid w:val="00667EBF"/>
    <w:rsid w:val="0067040C"/>
    <w:rsid w:val="0067097F"/>
    <w:rsid w:val="00670DD5"/>
    <w:rsid w:val="00672539"/>
    <w:rsid w:val="0067272B"/>
    <w:rsid w:val="00672771"/>
    <w:rsid w:val="006736EE"/>
    <w:rsid w:val="00674617"/>
    <w:rsid w:val="0067465B"/>
    <w:rsid w:val="00675027"/>
    <w:rsid w:val="00675ED2"/>
    <w:rsid w:val="0067630B"/>
    <w:rsid w:val="00676799"/>
    <w:rsid w:val="0067765D"/>
    <w:rsid w:val="006776CC"/>
    <w:rsid w:val="006807F5"/>
    <w:rsid w:val="006807FF"/>
    <w:rsid w:val="00681008"/>
    <w:rsid w:val="0068144B"/>
    <w:rsid w:val="006817DA"/>
    <w:rsid w:val="00681F7C"/>
    <w:rsid w:val="006826AE"/>
    <w:rsid w:val="00682AA8"/>
    <w:rsid w:val="00683716"/>
    <w:rsid w:val="00683CB6"/>
    <w:rsid w:val="00683CBB"/>
    <w:rsid w:val="00683FFD"/>
    <w:rsid w:val="00684DCD"/>
    <w:rsid w:val="00684E39"/>
    <w:rsid w:val="00685263"/>
    <w:rsid w:val="006852B2"/>
    <w:rsid w:val="00685373"/>
    <w:rsid w:val="00685461"/>
    <w:rsid w:val="00685526"/>
    <w:rsid w:val="00685B31"/>
    <w:rsid w:val="0068633B"/>
    <w:rsid w:val="00686554"/>
    <w:rsid w:val="00686E2E"/>
    <w:rsid w:val="00686EBE"/>
    <w:rsid w:val="00686F46"/>
    <w:rsid w:val="00687340"/>
    <w:rsid w:val="00687BFC"/>
    <w:rsid w:val="0069042C"/>
    <w:rsid w:val="0069108B"/>
    <w:rsid w:val="0069159B"/>
    <w:rsid w:val="00691A96"/>
    <w:rsid w:val="006924C4"/>
    <w:rsid w:val="006927ED"/>
    <w:rsid w:val="006928D3"/>
    <w:rsid w:val="00694379"/>
    <w:rsid w:val="00694AD8"/>
    <w:rsid w:val="00694C10"/>
    <w:rsid w:val="00695736"/>
    <w:rsid w:val="00695BC2"/>
    <w:rsid w:val="0069629D"/>
    <w:rsid w:val="006965E7"/>
    <w:rsid w:val="006974BB"/>
    <w:rsid w:val="00697A15"/>
    <w:rsid w:val="006A01D4"/>
    <w:rsid w:val="006A0900"/>
    <w:rsid w:val="006A0C95"/>
    <w:rsid w:val="006A0FEB"/>
    <w:rsid w:val="006A1167"/>
    <w:rsid w:val="006A12A9"/>
    <w:rsid w:val="006A1E21"/>
    <w:rsid w:val="006A3824"/>
    <w:rsid w:val="006A3ABB"/>
    <w:rsid w:val="006A3DA9"/>
    <w:rsid w:val="006A4311"/>
    <w:rsid w:val="006A4DA8"/>
    <w:rsid w:val="006A5610"/>
    <w:rsid w:val="006A5C24"/>
    <w:rsid w:val="006A5CB7"/>
    <w:rsid w:val="006A5E52"/>
    <w:rsid w:val="006A5FC8"/>
    <w:rsid w:val="006A5FE8"/>
    <w:rsid w:val="006A6337"/>
    <w:rsid w:val="006A694C"/>
    <w:rsid w:val="006A6C46"/>
    <w:rsid w:val="006A70BA"/>
    <w:rsid w:val="006A7119"/>
    <w:rsid w:val="006A7D9D"/>
    <w:rsid w:val="006B0098"/>
    <w:rsid w:val="006B05EB"/>
    <w:rsid w:val="006B0692"/>
    <w:rsid w:val="006B2014"/>
    <w:rsid w:val="006B29AD"/>
    <w:rsid w:val="006B2B71"/>
    <w:rsid w:val="006B3123"/>
    <w:rsid w:val="006B332B"/>
    <w:rsid w:val="006B36A7"/>
    <w:rsid w:val="006B38F2"/>
    <w:rsid w:val="006B3F9E"/>
    <w:rsid w:val="006B41DD"/>
    <w:rsid w:val="006B5402"/>
    <w:rsid w:val="006B5662"/>
    <w:rsid w:val="006B5C20"/>
    <w:rsid w:val="006B5C8F"/>
    <w:rsid w:val="006B5D64"/>
    <w:rsid w:val="006B60DD"/>
    <w:rsid w:val="006B61A6"/>
    <w:rsid w:val="006B722F"/>
    <w:rsid w:val="006B7839"/>
    <w:rsid w:val="006B7B60"/>
    <w:rsid w:val="006C0284"/>
    <w:rsid w:val="006C04C0"/>
    <w:rsid w:val="006C10DB"/>
    <w:rsid w:val="006C22D5"/>
    <w:rsid w:val="006C242E"/>
    <w:rsid w:val="006C2ABC"/>
    <w:rsid w:val="006C2C97"/>
    <w:rsid w:val="006C35B7"/>
    <w:rsid w:val="006C3C32"/>
    <w:rsid w:val="006C4615"/>
    <w:rsid w:val="006C4DB5"/>
    <w:rsid w:val="006C589E"/>
    <w:rsid w:val="006C60BA"/>
    <w:rsid w:val="006C6831"/>
    <w:rsid w:val="006C6C2F"/>
    <w:rsid w:val="006C6CBC"/>
    <w:rsid w:val="006C6EB0"/>
    <w:rsid w:val="006C7076"/>
    <w:rsid w:val="006C777E"/>
    <w:rsid w:val="006D0EC6"/>
    <w:rsid w:val="006D202B"/>
    <w:rsid w:val="006D20D8"/>
    <w:rsid w:val="006D2568"/>
    <w:rsid w:val="006D2A0F"/>
    <w:rsid w:val="006D2B48"/>
    <w:rsid w:val="006D3575"/>
    <w:rsid w:val="006D3A86"/>
    <w:rsid w:val="006D3D9E"/>
    <w:rsid w:val="006D4A65"/>
    <w:rsid w:val="006D4F40"/>
    <w:rsid w:val="006D50D5"/>
    <w:rsid w:val="006D5D58"/>
    <w:rsid w:val="006D5E2D"/>
    <w:rsid w:val="006D6070"/>
    <w:rsid w:val="006D7C9B"/>
    <w:rsid w:val="006E0488"/>
    <w:rsid w:val="006E0DE9"/>
    <w:rsid w:val="006E0E6B"/>
    <w:rsid w:val="006E179E"/>
    <w:rsid w:val="006E1C4A"/>
    <w:rsid w:val="006E1C7F"/>
    <w:rsid w:val="006E1E62"/>
    <w:rsid w:val="006E2224"/>
    <w:rsid w:val="006E29B6"/>
    <w:rsid w:val="006E2A89"/>
    <w:rsid w:val="006E2C4A"/>
    <w:rsid w:val="006E37A8"/>
    <w:rsid w:val="006E506E"/>
    <w:rsid w:val="006E5BC8"/>
    <w:rsid w:val="006E5E01"/>
    <w:rsid w:val="006E6133"/>
    <w:rsid w:val="006E6C4C"/>
    <w:rsid w:val="006E6F0E"/>
    <w:rsid w:val="006E72F3"/>
    <w:rsid w:val="006E7CF8"/>
    <w:rsid w:val="006F09AC"/>
    <w:rsid w:val="006F0B8D"/>
    <w:rsid w:val="006F0BBF"/>
    <w:rsid w:val="006F16E0"/>
    <w:rsid w:val="006F1DBD"/>
    <w:rsid w:val="006F1DFF"/>
    <w:rsid w:val="006F2558"/>
    <w:rsid w:val="006F2749"/>
    <w:rsid w:val="006F2C61"/>
    <w:rsid w:val="006F4032"/>
    <w:rsid w:val="006F42DD"/>
    <w:rsid w:val="006F452E"/>
    <w:rsid w:val="006F65C6"/>
    <w:rsid w:val="006F6DEC"/>
    <w:rsid w:val="006F749A"/>
    <w:rsid w:val="006F7657"/>
    <w:rsid w:val="006F7710"/>
    <w:rsid w:val="006F78CB"/>
    <w:rsid w:val="006F7D05"/>
    <w:rsid w:val="006F7F6D"/>
    <w:rsid w:val="00700362"/>
    <w:rsid w:val="007007D9"/>
    <w:rsid w:val="0070098A"/>
    <w:rsid w:val="007026B3"/>
    <w:rsid w:val="00702C3A"/>
    <w:rsid w:val="0070317F"/>
    <w:rsid w:val="00703DF9"/>
    <w:rsid w:val="007045FE"/>
    <w:rsid w:val="007050B8"/>
    <w:rsid w:val="007055B2"/>
    <w:rsid w:val="00705EBD"/>
    <w:rsid w:val="00705FDA"/>
    <w:rsid w:val="00706240"/>
    <w:rsid w:val="007065F7"/>
    <w:rsid w:val="0070693F"/>
    <w:rsid w:val="00706E90"/>
    <w:rsid w:val="0070732D"/>
    <w:rsid w:val="0070732F"/>
    <w:rsid w:val="00707CA8"/>
    <w:rsid w:val="00710336"/>
    <w:rsid w:val="0071037A"/>
    <w:rsid w:val="00710446"/>
    <w:rsid w:val="00710F7E"/>
    <w:rsid w:val="00711101"/>
    <w:rsid w:val="00711237"/>
    <w:rsid w:val="00711532"/>
    <w:rsid w:val="007115F6"/>
    <w:rsid w:val="007125E6"/>
    <w:rsid w:val="00712ADB"/>
    <w:rsid w:val="007130A4"/>
    <w:rsid w:val="00713342"/>
    <w:rsid w:val="007138E8"/>
    <w:rsid w:val="00713C15"/>
    <w:rsid w:val="007143FA"/>
    <w:rsid w:val="00714610"/>
    <w:rsid w:val="00715167"/>
    <w:rsid w:val="00715FBB"/>
    <w:rsid w:val="00716002"/>
    <w:rsid w:val="007161B1"/>
    <w:rsid w:val="00716F9D"/>
    <w:rsid w:val="00717181"/>
    <w:rsid w:val="00717193"/>
    <w:rsid w:val="00717689"/>
    <w:rsid w:val="00717ACF"/>
    <w:rsid w:val="00720125"/>
    <w:rsid w:val="00720287"/>
    <w:rsid w:val="007206FC"/>
    <w:rsid w:val="00721676"/>
    <w:rsid w:val="00721922"/>
    <w:rsid w:val="00722131"/>
    <w:rsid w:val="007236E3"/>
    <w:rsid w:val="00723862"/>
    <w:rsid w:val="00723880"/>
    <w:rsid w:val="00723988"/>
    <w:rsid w:val="00724C80"/>
    <w:rsid w:val="0072606B"/>
    <w:rsid w:val="0072640D"/>
    <w:rsid w:val="00726D24"/>
    <w:rsid w:val="00726E57"/>
    <w:rsid w:val="00727170"/>
    <w:rsid w:val="00727179"/>
    <w:rsid w:val="0072719D"/>
    <w:rsid w:val="00727B0C"/>
    <w:rsid w:val="00727E1C"/>
    <w:rsid w:val="00730479"/>
    <w:rsid w:val="00730752"/>
    <w:rsid w:val="007311B3"/>
    <w:rsid w:val="00731294"/>
    <w:rsid w:val="0073366E"/>
    <w:rsid w:val="00733A0C"/>
    <w:rsid w:val="00733BA2"/>
    <w:rsid w:val="00733F80"/>
    <w:rsid w:val="0073433A"/>
    <w:rsid w:val="00735936"/>
    <w:rsid w:val="00735A22"/>
    <w:rsid w:val="00735B67"/>
    <w:rsid w:val="00735F4E"/>
    <w:rsid w:val="0073616D"/>
    <w:rsid w:val="00736D93"/>
    <w:rsid w:val="00736E32"/>
    <w:rsid w:val="007372F0"/>
    <w:rsid w:val="00737B2A"/>
    <w:rsid w:val="00737D0E"/>
    <w:rsid w:val="0074088E"/>
    <w:rsid w:val="007408A7"/>
    <w:rsid w:val="0074172C"/>
    <w:rsid w:val="007419F2"/>
    <w:rsid w:val="00741FAA"/>
    <w:rsid w:val="007420EA"/>
    <w:rsid w:val="007425BE"/>
    <w:rsid w:val="00743512"/>
    <w:rsid w:val="00743CC9"/>
    <w:rsid w:val="00744C63"/>
    <w:rsid w:val="00745419"/>
    <w:rsid w:val="00745AB3"/>
    <w:rsid w:val="00745ED5"/>
    <w:rsid w:val="00746870"/>
    <w:rsid w:val="00746A0F"/>
    <w:rsid w:val="00746C31"/>
    <w:rsid w:val="00746EB3"/>
    <w:rsid w:val="007477D8"/>
    <w:rsid w:val="00747AEB"/>
    <w:rsid w:val="007502D2"/>
    <w:rsid w:val="007509A3"/>
    <w:rsid w:val="00750D09"/>
    <w:rsid w:val="00751276"/>
    <w:rsid w:val="007524B6"/>
    <w:rsid w:val="0075275A"/>
    <w:rsid w:val="00753109"/>
    <w:rsid w:val="00753223"/>
    <w:rsid w:val="0075361F"/>
    <w:rsid w:val="00753B57"/>
    <w:rsid w:val="00753D63"/>
    <w:rsid w:val="00753E3C"/>
    <w:rsid w:val="00754244"/>
    <w:rsid w:val="007546C7"/>
    <w:rsid w:val="00754F8C"/>
    <w:rsid w:val="007567CE"/>
    <w:rsid w:val="00756E4E"/>
    <w:rsid w:val="007572CA"/>
    <w:rsid w:val="00757518"/>
    <w:rsid w:val="00757994"/>
    <w:rsid w:val="0076015E"/>
    <w:rsid w:val="007604EA"/>
    <w:rsid w:val="00760F71"/>
    <w:rsid w:val="007611B0"/>
    <w:rsid w:val="0076195C"/>
    <w:rsid w:val="00761BF0"/>
    <w:rsid w:val="00761FC3"/>
    <w:rsid w:val="007621AF"/>
    <w:rsid w:val="00762238"/>
    <w:rsid w:val="00762633"/>
    <w:rsid w:val="00764551"/>
    <w:rsid w:val="00764A83"/>
    <w:rsid w:val="00764BCB"/>
    <w:rsid w:val="00764F3E"/>
    <w:rsid w:val="00764FB0"/>
    <w:rsid w:val="00766CD6"/>
    <w:rsid w:val="00766EC8"/>
    <w:rsid w:val="007706C9"/>
    <w:rsid w:val="00770D0C"/>
    <w:rsid w:val="00771343"/>
    <w:rsid w:val="00771581"/>
    <w:rsid w:val="007717A0"/>
    <w:rsid w:val="00771FFF"/>
    <w:rsid w:val="007721A4"/>
    <w:rsid w:val="00772317"/>
    <w:rsid w:val="00772FE9"/>
    <w:rsid w:val="007737A4"/>
    <w:rsid w:val="00773FF2"/>
    <w:rsid w:val="00775D80"/>
    <w:rsid w:val="007763BA"/>
    <w:rsid w:val="007765CE"/>
    <w:rsid w:val="007769B8"/>
    <w:rsid w:val="00776CD4"/>
    <w:rsid w:val="00777971"/>
    <w:rsid w:val="00777F0E"/>
    <w:rsid w:val="007805BF"/>
    <w:rsid w:val="007809ED"/>
    <w:rsid w:val="00780C94"/>
    <w:rsid w:val="0078139C"/>
    <w:rsid w:val="007814A1"/>
    <w:rsid w:val="007816B8"/>
    <w:rsid w:val="00781DA6"/>
    <w:rsid w:val="0078237E"/>
    <w:rsid w:val="00782C5C"/>
    <w:rsid w:val="00783388"/>
    <w:rsid w:val="0078406F"/>
    <w:rsid w:val="00784114"/>
    <w:rsid w:val="00784F10"/>
    <w:rsid w:val="0078529F"/>
    <w:rsid w:val="007854A2"/>
    <w:rsid w:val="0078600B"/>
    <w:rsid w:val="00786B27"/>
    <w:rsid w:val="00786C39"/>
    <w:rsid w:val="00787C47"/>
    <w:rsid w:val="00787EC1"/>
    <w:rsid w:val="007903B0"/>
    <w:rsid w:val="00790A9E"/>
    <w:rsid w:val="00791441"/>
    <w:rsid w:val="00791451"/>
    <w:rsid w:val="007917D9"/>
    <w:rsid w:val="0079187D"/>
    <w:rsid w:val="00791DF1"/>
    <w:rsid w:val="00793E06"/>
    <w:rsid w:val="0079450A"/>
    <w:rsid w:val="00794545"/>
    <w:rsid w:val="0079460C"/>
    <w:rsid w:val="007947A5"/>
    <w:rsid w:val="00794BF1"/>
    <w:rsid w:val="00794C28"/>
    <w:rsid w:val="007954CD"/>
    <w:rsid w:val="00795688"/>
    <w:rsid w:val="0079568E"/>
    <w:rsid w:val="00795D0A"/>
    <w:rsid w:val="00796215"/>
    <w:rsid w:val="007976F3"/>
    <w:rsid w:val="007A01D6"/>
    <w:rsid w:val="007A033B"/>
    <w:rsid w:val="007A0489"/>
    <w:rsid w:val="007A107D"/>
    <w:rsid w:val="007A14A4"/>
    <w:rsid w:val="007A1A16"/>
    <w:rsid w:val="007A1CBB"/>
    <w:rsid w:val="007A2263"/>
    <w:rsid w:val="007A22C0"/>
    <w:rsid w:val="007A249F"/>
    <w:rsid w:val="007A2500"/>
    <w:rsid w:val="007A2D69"/>
    <w:rsid w:val="007A2DE1"/>
    <w:rsid w:val="007A34D9"/>
    <w:rsid w:val="007A39D4"/>
    <w:rsid w:val="007A3E15"/>
    <w:rsid w:val="007A4470"/>
    <w:rsid w:val="007A4815"/>
    <w:rsid w:val="007A5211"/>
    <w:rsid w:val="007A5F82"/>
    <w:rsid w:val="007A5FB6"/>
    <w:rsid w:val="007A6D09"/>
    <w:rsid w:val="007A6F1F"/>
    <w:rsid w:val="007A6FF2"/>
    <w:rsid w:val="007A7A8F"/>
    <w:rsid w:val="007B0325"/>
    <w:rsid w:val="007B0473"/>
    <w:rsid w:val="007B0C15"/>
    <w:rsid w:val="007B0CAE"/>
    <w:rsid w:val="007B0D89"/>
    <w:rsid w:val="007B115B"/>
    <w:rsid w:val="007B1461"/>
    <w:rsid w:val="007B1FC1"/>
    <w:rsid w:val="007B38F4"/>
    <w:rsid w:val="007B3A7E"/>
    <w:rsid w:val="007B411D"/>
    <w:rsid w:val="007B50AD"/>
    <w:rsid w:val="007B5AD0"/>
    <w:rsid w:val="007B6544"/>
    <w:rsid w:val="007B6F5E"/>
    <w:rsid w:val="007B6F73"/>
    <w:rsid w:val="007B748D"/>
    <w:rsid w:val="007B78AD"/>
    <w:rsid w:val="007C1063"/>
    <w:rsid w:val="007C1ED1"/>
    <w:rsid w:val="007C20F0"/>
    <w:rsid w:val="007C23C6"/>
    <w:rsid w:val="007C2575"/>
    <w:rsid w:val="007C2D88"/>
    <w:rsid w:val="007C2E2E"/>
    <w:rsid w:val="007C3C0E"/>
    <w:rsid w:val="007C3E91"/>
    <w:rsid w:val="007C4067"/>
    <w:rsid w:val="007C49F0"/>
    <w:rsid w:val="007C51D6"/>
    <w:rsid w:val="007C54D5"/>
    <w:rsid w:val="007C59A4"/>
    <w:rsid w:val="007C62D4"/>
    <w:rsid w:val="007C6432"/>
    <w:rsid w:val="007D0547"/>
    <w:rsid w:val="007D073E"/>
    <w:rsid w:val="007D079B"/>
    <w:rsid w:val="007D0CBA"/>
    <w:rsid w:val="007D0E9A"/>
    <w:rsid w:val="007D119B"/>
    <w:rsid w:val="007D135D"/>
    <w:rsid w:val="007D17DA"/>
    <w:rsid w:val="007D1CDB"/>
    <w:rsid w:val="007D2886"/>
    <w:rsid w:val="007D289A"/>
    <w:rsid w:val="007D5632"/>
    <w:rsid w:val="007D5A4B"/>
    <w:rsid w:val="007D6960"/>
    <w:rsid w:val="007D77C1"/>
    <w:rsid w:val="007D78DE"/>
    <w:rsid w:val="007D7B29"/>
    <w:rsid w:val="007D7FE9"/>
    <w:rsid w:val="007E04D8"/>
    <w:rsid w:val="007E1835"/>
    <w:rsid w:val="007E1DB8"/>
    <w:rsid w:val="007E260F"/>
    <w:rsid w:val="007E2672"/>
    <w:rsid w:val="007E26A3"/>
    <w:rsid w:val="007E2890"/>
    <w:rsid w:val="007E2A53"/>
    <w:rsid w:val="007E3129"/>
    <w:rsid w:val="007E32CE"/>
    <w:rsid w:val="007E3533"/>
    <w:rsid w:val="007E39A0"/>
    <w:rsid w:val="007E50FB"/>
    <w:rsid w:val="007E5140"/>
    <w:rsid w:val="007E558C"/>
    <w:rsid w:val="007E55E7"/>
    <w:rsid w:val="007E592C"/>
    <w:rsid w:val="007E6169"/>
    <w:rsid w:val="007E674B"/>
    <w:rsid w:val="007E6A4E"/>
    <w:rsid w:val="007E7211"/>
    <w:rsid w:val="007E7415"/>
    <w:rsid w:val="007E7532"/>
    <w:rsid w:val="007E7595"/>
    <w:rsid w:val="007E781F"/>
    <w:rsid w:val="007E7D77"/>
    <w:rsid w:val="007E7F94"/>
    <w:rsid w:val="007F01E9"/>
    <w:rsid w:val="007F047F"/>
    <w:rsid w:val="007F0ECD"/>
    <w:rsid w:val="007F1CC2"/>
    <w:rsid w:val="007F1E64"/>
    <w:rsid w:val="007F1EFC"/>
    <w:rsid w:val="007F2131"/>
    <w:rsid w:val="007F3EC5"/>
    <w:rsid w:val="007F44FA"/>
    <w:rsid w:val="007F4F3A"/>
    <w:rsid w:val="007F5985"/>
    <w:rsid w:val="007F5FD0"/>
    <w:rsid w:val="007F628D"/>
    <w:rsid w:val="007F6D01"/>
    <w:rsid w:val="007F7531"/>
    <w:rsid w:val="00800555"/>
    <w:rsid w:val="00800A19"/>
    <w:rsid w:val="00800F76"/>
    <w:rsid w:val="008011DD"/>
    <w:rsid w:val="008019A7"/>
    <w:rsid w:val="00801A1C"/>
    <w:rsid w:val="00802013"/>
    <w:rsid w:val="0080258F"/>
    <w:rsid w:val="00803613"/>
    <w:rsid w:val="008037F9"/>
    <w:rsid w:val="00803841"/>
    <w:rsid w:val="00805BE5"/>
    <w:rsid w:val="00807C14"/>
    <w:rsid w:val="00807C39"/>
    <w:rsid w:val="00807FE0"/>
    <w:rsid w:val="00810345"/>
    <w:rsid w:val="008110A3"/>
    <w:rsid w:val="008115C1"/>
    <w:rsid w:val="00811E06"/>
    <w:rsid w:val="008120A2"/>
    <w:rsid w:val="00812324"/>
    <w:rsid w:val="00812F44"/>
    <w:rsid w:val="00813F9E"/>
    <w:rsid w:val="00814159"/>
    <w:rsid w:val="008144CB"/>
    <w:rsid w:val="008145AB"/>
    <w:rsid w:val="008145CC"/>
    <w:rsid w:val="00814E34"/>
    <w:rsid w:val="008152BD"/>
    <w:rsid w:val="0081531D"/>
    <w:rsid w:val="008154E4"/>
    <w:rsid w:val="008155B5"/>
    <w:rsid w:val="00815685"/>
    <w:rsid w:val="00815728"/>
    <w:rsid w:val="00815B06"/>
    <w:rsid w:val="00815B25"/>
    <w:rsid w:val="00816373"/>
    <w:rsid w:val="00816CB2"/>
    <w:rsid w:val="00816DDE"/>
    <w:rsid w:val="00817A13"/>
    <w:rsid w:val="00820680"/>
    <w:rsid w:val="0082121D"/>
    <w:rsid w:val="00821726"/>
    <w:rsid w:val="008224F3"/>
    <w:rsid w:val="0082272B"/>
    <w:rsid w:val="00822768"/>
    <w:rsid w:val="00822CEB"/>
    <w:rsid w:val="0082484E"/>
    <w:rsid w:val="00824877"/>
    <w:rsid w:val="008248CB"/>
    <w:rsid w:val="00825374"/>
    <w:rsid w:val="008254FE"/>
    <w:rsid w:val="008255C8"/>
    <w:rsid w:val="0082593A"/>
    <w:rsid w:val="00826722"/>
    <w:rsid w:val="00826D1F"/>
    <w:rsid w:val="00826DD0"/>
    <w:rsid w:val="008271B7"/>
    <w:rsid w:val="00827E28"/>
    <w:rsid w:val="0083005C"/>
    <w:rsid w:val="008301C7"/>
    <w:rsid w:val="008304C1"/>
    <w:rsid w:val="008307C1"/>
    <w:rsid w:val="00830ACC"/>
    <w:rsid w:val="00832BFF"/>
    <w:rsid w:val="00832E46"/>
    <w:rsid w:val="0083322D"/>
    <w:rsid w:val="008334C3"/>
    <w:rsid w:val="00833528"/>
    <w:rsid w:val="00833E47"/>
    <w:rsid w:val="00833F74"/>
    <w:rsid w:val="00835953"/>
    <w:rsid w:val="008366C8"/>
    <w:rsid w:val="00836778"/>
    <w:rsid w:val="00837009"/>
    <w:rsid w:val="008373A8"/>
    <w:rsid w:val="00837451"/>
    <w:rsid w:val="00840425"/>
    <w:rsid w:val="0084073D"/>
    <w:rsid w:val="00840D49"/>
    <w:rsid w:val="00840D9B"/>
    <w:rsid w:val="00840F2F"/>
    <w:rsid w:val="008429BB"/>
    <w:rsid w:val="008437A3"/>
    <w:rsid w:val="00843A5D"/>
    <w:rsid w:val="00844580"/>
    <w:rsid w:val="00845385"/>
    <w:rsid w:val="008453EE"/>
    <w:rsid w:val="00845DBB"/>
    <w:rsid w:val="008471CD"/>
    <w:rsid w:val="008473EC"/>
    <w:rsid w:val="00847CC4"/>
    <w:rsid w:val="008505DC"/>
    <w:rsid w:val="00850F69"/>
    <w:rsid w:val="00851145"/>
    <w:rsid w:val="00851593"/>
    <w:rsid w:val="008515F0"/>
    <w:rsid w:val="00851DAB"/>
    <w:rsid w:val="008523C9"/>
    <w:rsid w:val="008524AC"/>
    <w:rsid w:val="00852779"/>
    <w:rsid w:val="00853286"/>
    <w:rsid w:val="0085332A"/>
    <w:rsid w:val="008535B7"/>
    <w:rsid w:val="00853651"/>
    <w:rsid w:val="008539EF"/>
    <w:rsid w:val="00853A0C"/>
    <w:rsid w:val="00853C54"/>
    <w:rsid w:val="00853D8E"/>
    <w:rsid w:val="008543EC"/>
    <w:rsid w:val="00854524"/>
    <w:rsid w:val="008548C5"/>
    <w:rsid w:val="008551FB"/>
    <w:rsid w:val="0085524C"/>
    <w:rsid w:val="00855A90"/>
    <w:rsid w:val="008562FC"/>
    <w:rsid w:val="00856BCF"/>
    <w:rsid w:val="00856D68"/>
    <w:rsid w:val="00857760"/>
    <w:rsid w:val="008578E9"/>
    <w:rsid w:val="008579D0"/>
    <w:rsid w:val="00857DB2"/>
    <w:rsid w:val="00857EEF"/>
    <w:rsid w:val="0086049C"/>
    <w:rsid w:val="008609AE"/>
    <w:rsid w:val="00860F65"/>
    <w:rsid w:val="0086185B"/>
    <w:rsid w:val="0086197A"/>
    <w:rsid w:val="00861B92"/>
    <w:rsid w:val="008628FC"/>
    <w:rsid w:val="00862C48"/>
    <w:rsid w:val="00863529"/>
    <w:rsid w:val="00863CF7"/>
    <w:rsid w:val="00863E24"/>
    <w:rsid w:val="00864007"/>
    <w:rsid w:val="008646F6"/>
    <w:rsid w:val="008655CF"/>
    <w:rsid w:val="0086648E"/>
    <w:rsid w:val="008664EC"/>
    <w:rsid w:val="00867903"/>
    <w:rsid w:val="00867CAA"/>
    <w:rsid w:val="008701E9"/>
    <w:rsid w:val="00870932"/>
    <w:rsid w:val="00870B53"/>
    <w:rsid w:val="00870D3D"/>
    <w:rsid w:val="00871955"/>
    <w:rsid w:val="00871BFD"/>
    <w:rsid w:val="00871CBB"/>
    <w:rsid w:val="00871F49"/>
    <w:rsid w:val="008722F0"/>
    <w:rsid w:val="00872348"/>
    <w:rsid w:val="0087260D"/>
    <w:rsid w:val="00872D1C"/>
    <w:rsid w:val="00872EF3"/>
    <w:rsid w:val="00873376"/>
    <w:rsid w:val="00873858"/>
    <w:rsid w:val="00873CA0"/>
    <w:rsid w:val="00875A5F"/>
    <w:rsid w:val="008768EE"/>
    <w:rsid w:val="00877EDF"/>
    <w:rsid w:val="00880AA5"/>
    <w:rsid w:val="008823F8"/>
    <w:rsid w:val="00882608"/>
    <w:rsid w:val="00882670"/>
    <w:rsid w:val="00882E92"/>
    <w:rsid w:val="0088335B"/>
    <w:rsid w:val="0088389F"/>
    <w:rsid w:val="008844AA"/>
    <w:rsid w:val="00884725"/>
    <w:rsid w:val="00884A55"/>
    <w:rsid w:val="00884CF6"/>
    <w:rsid w:val="008854F1"/>
    <w:rsid w:val="008858B9"/>
    <w:rsid w:val="00885EA4"/>
    <w:rsid w:val="008860E4"/>
    <w:rsid w:val="00886B9E"/>
    <w:rsid w:val="00886BCC"/>
    <w:rsid w:val="00886F8E"/>
    <w:rsid w:val="00887259"/>
    <w:rsid w:val="008876FA"/>
    <w:rsid w:val="00887B99"/>
    <w:rsid w:val="008903F9"/>
    <w:rsid w:val="00891ABC"/>
    <w:rsid w:val="00891F25"/>
    <w:rsid w:val="008924D9"/>
    <w:rsid w:val="00892933"/>
    <w:rsid w:val="00893347"/>
    <w:rsid w:val="0089371B"/>
    <w:rsid w:val="008938D5"/>
    <w:rsid w:val="00894859"/>
    <w:rsid w:val="00895B0B"/>
    <w:rsid w:val="0089630A"/>
    <w:rsid w:val="008968D0"/>
    <w:rsid w:val="00896A33"/>
    <w:rsid w:val="00896A44"/>
    <w:rsid w:val="00896A69"/>
    <w:rsid w:val="008A0BF3"/>
    <w:rsid w:val="008A17E2"/>
    <w:rsid w:val="008A1B54"/>
    <w:rsid w:val="008A25D1"/>
    <w:rsid w:val="008A3041"/>
    <w:rsid w:val="008A3439"/>
    <w:rsid w:val="008A37ED"/>
    <w:rsid w:val="008A409C"/>
    <w:rsid w:val="008A5332"/>
    <w:rsid w:val="008A5528"/>
    <w:rsid w:val="008A61EC"/>
    <w:rsid w:val="008A620A"/>
    <w:rsid w:val="008A622A"/>
    <w:rsid w:val="008A78E7"/>
    <w:rsid w:val="008B026E"/>
    <w:rsid w:val="008B05FF"/>
    <w:rsid w:val="008B0651"/>
    <w:rsid w:val="008B0AAA"/>
    <w:rsid w:val="008B0B52"/>
    <w:rsid w:val="008B140A"/>
    <w:rsid w:val="008B1AC7"/>
    <w:rsid w:val="008B28DD"/>
    <w:rsid w:val="008B2A4E"/>
    <w:rsid w:val="008B2DDB"/>
    <w:rsid w:val="008B3212"/>
    <w:rsid w:val="008B3273"/>
    <w:rsid w:val="008B38A9"/>
    <w:rsid w:val="008B3C8A"/>
    <w:rsid w:val="008B3CC8"/>
    <w:rsid w:val="008B3D4A"/>
    <w:rsid w:val="008B46DE"/>
    <w:rsid w:val="008B4D02"/>
    <w:rsid w:val="008B4EC9"/>
    <w:rsid w:val="008B50B5"/>
    <w:rsid w:val="008B5104"/>
    <w:rsid w:val="008B55D0"/>
    <w:rsid w:val="008B5CA2"/>
    <w:rsid w:val="008B76D1"/>
    <w:rsid w:val="008B79E1"/>
    <w:rsid w:val="008C0874"/>
    <w:rsid w:val="008C118D"/>
    <w:rsid w:val="008C16C3"/>
    <w:rsid w:val="008C1CF4"/>
    <w:rsid w:val="008C1E9A"/>
    <w:rsid w:val="008C2AF3"/>
    <w:rsid w:val="008C2D5F"/>
    <w:rsid w:val="008C328C"/>
    <w:rsid w:val="008C573D"/>
    <w:rsid w:val="008C653A"/>
    <w:rsid w:val="008C6645"/>
    <w:rsid w:val="008C693E"/>
    <w:rsid w:val="008C75CF"/>
    <w:rsid w:val="008D0116"/>
    <w:rsid w:val="008D10A0"/>
    <w:rsid w:val="008D143F"/>
    <w:rsid w:val="008D16A4"/>
    <w:rsid w:val="008D1C04"/>
    <w:rsid w:val="008D1C98"/>
    <w:rsid w:val="008D1CCE"/>
    <w:rsid w:val="008D2E3C"/>
    <w:rsid w:val="008D30AE"/>
    <w:rsid w:val="008D35F2"/>
    <w:rsid w:val="008D4118"/>
    <w:rsid w:val="008D43E8"/>
    <w:rsid w:val="008D5CF0"/>
    <w:rsid w:val="008D7CAF"/>
    <w:rsid w:val="008E06BD"/>
    <w:rsid w:val="008E0B2E"/>
    <w:rsid w:val="008E0CFB"/>
    <w:rsid w:val="008E1D7A"/>
    <w:rsid w:val="008E1DC0"/>
    <w:rsid w:val="008E21B5"/>
    <w:rsid w:val="008E259A"/>
    <w:rsid w:val="008E3B7C"/>
    <w:rsid w:val="008E3FE1"/>
    <w:rsid w:val="008E4921"/>
    <w:rsid w:val="008E4D14"/>
    <w:rsid w:val="008E50F1"/>
    <w:rsid w:val="008E518D"/>
    <w:rsid w:val="008E6262"/>
    <w:rsid w:val="008E6ABD"/>
    <w:rsid w:val="008E7780"/>
    <w:rsid w:val="008F14F8"/>
    <w:rsid w:val="008F1B18"/>
    <w:rsid w:val="008F325F"/>
    <w:rsid w:val="008F32E3"/>
    <w:rsid w:val="008F3459"/>
    <w:rsid w:val="008F46FE"/>
    <w:rsid w:val="008F48F0"/>
    <w:rsid w:val="008F56BB"/>
    <w:rsid w:val="008F58A7"/>
    <w:rsid w:val="008F6280"/>
    <w:rsid w:val="008F65BB"/>
    <w:rsid w:val="008F6D2A"/>
    <w:rsid w:val="009000CB"/>
    <w:rsid w:val="00900FDE"/>
    <w:rsid w:val="009010AE"/>
    <w:rsid w:val="009016C0"/>
    <w:rsid w:val="00902D44"/>
    <w:rsid w:val="009038C7"/>
    <w:rsid w:val="009049EF"/>
    <w:rsid w:val="00904DB9"/>
    <w:rsid w:val="00905731"/>
    <w:rsid w:val="009063D2"/>
    <w:rsid w:val="00906A94"/>
    <w:rsid w:val="00906C10"/>
    <w:rsid w:val="00906F60"/>
    <w:rsid w:val="009077D2"/>
    <w:rsid w:val="0090796C"/>
    <w:rsid w:val="009101E8"/>
    <w:rsid w:val="0091026C"/>
    <w:rsid w:val="00912A27"/>
    <w:rsid w:val="00912DFF"/>
    <w:rsid w:val="00913137"/>
    <w:rsid w:val="00913947"/>
    <w:rsid w:val="00913AFB"/>
    <w:rsid w:val="009144BB"/>
    <w:rsid w:val="009145E2"/>
    <w:rsid w:val="00914663"/>
    <w:rsid w:val="009148D8"/>
    <w:rsid w:val="00914DA4"/>
    <w:rsid w:val="00915B4A"/>
    <w:rsid w:val="00916F1C"/>
    <w:rsid w:val="0091708B"/>
    <w:rsid w:val="00917CAD"/>
    <w:rsid w:val="00917D69"/>
    <w:rsid w:val="00917D6E"/>
    <w:rsid w:val="0092015D"/>
    <w:rsid w:val="00920E19"/>
    <w:rsid w:val="00920FDD"/>
    <w:rsid w:val="0092172F"/>
    <w:rsid w:val="00921DE6"/>
    <w:rsid w:val="00921E11"/>
    <w:rsid w:val="00922291"/>
    <w:rsid w:val="00922BE5"/>
    <w:rsid w:val="00922CFF"/>
    <w:rsid w:val="00922D6B"/>
    <w:rsid w:val="009237DB"/>
    <w:rsid w:val="00923961"/>
    <w:rsid w:val="00923AD1"/>
    <w:rsid w:val="00923D3E"/>
    <w:rsid w:val="0092445B"/>
    <w:rsid w:val="00924A92"/>
    <w:rsid w:val="00925867"/>
    <w:rsid w:val="00926389"/>
    <w:rsid w:val="00926946"/>
    <w:rsid w:val="009273EB"/>
    <w:rsid w:val="00930010"/>
    <w:rsid w:val="00930F5A"/>
    <w:rsid w:val="009312CD"/>
    <w:rsid w:val="00932395"/>
    <w:rsid w:val="00932534"/>
    <w:rsid w:val="009335D8"/>
    <w:rsid w:val="00933F97"/>
    <w:rsid w:val="00934EE8"/>
    <w:rsid w:val="00935244"/>
    <w:rsid w:val="00935379"/>
    <w:rsid w:val="00936336"/>
    <w:rsid w:val="009379AA"/>
    <w:rsid w:val="00937F40"/>
    <w:rsid w:val="00940000"/>
    <w:rsid w:val="00940499"/>
    <w:rsid w:val="00940D39"/>
    <w:rsid w:val="0094103F"/>
    <w:rsid w:val="009410EF"/>
    <w:rsid w:val="00941D3F"/>
    <w:rsid w:val="0094247D"/>
    <w:rsid w:val="00942D0F"/>
    <w:rsid w:val="0094308A"/>
    <w:rsid w:val="00943230"/>
    <w:rsid w:val="009438AB"/>
    <w:rsid w:val="009444E3"/>
    <w:rsid w:val="00944810"/>
    <w:rsid w:val="00944B67"/>
    <w:rsid w:val="00945086"/>
    <w:rsid w:val="00945529"/>
    <w:rsid w:val="0094595E"/>
    <w:rsid w:val="00945D2C"/>
    <w:rsid w:val="0094616A"/>
    <w:rsid w:val="00946DC4"/>
    <w:rsid w:val="00947320"/>
    <w:rsid w:val="00947C7D"/>
    <w:rsid w:val="00947E8C"/>
    <w:rsid w:val="009502D0"/>
    <w:rsid w:val="00950E64"/>
    <w:rsid w:val="0095171C"/>
    <w:rsid w:val="00951E91"/>
    <w:rsid w:val="009524C2"/>
    <w:rsid w:val="00952BD8"/>
    <w:rsid w:val="009537C8"/>
    <w:rsid w:val="0095391D"/>
    <w:rsid w:val="00953A21"/>
    <w:rsid w:val="00953E21"/>
    <w:rsid w:val="00954CE6"/>
    <w:rsid w:val="00955271"/>
    <w:rsid w:val="00955853"/>
    <w:rsid w:val="00955F41"/>
    <w:rsid w:val="00956652"/>
    <w:rsid w:val="00956D69"/>
    <w:rsid w:val="0095705E"/>
    <w:rsid w:val="009571D6"/>
    <w:rsid w:val="00960ED3"/>
    <w:rsid w:val="00960F34"/>
    <w:rsid w:val="00961C6F"/>
    <w:rsid w:val="00961D52"/>
    <w:rsid w:val="0096256B"/>
    <w:rsid w:val="00962977"/>
    <w:rsid w:val="00962BAC"/>
    <w:rsid w:val="00963C91"/>
    <w:rsid w:val="00964359"/>
    <w:rsid w:val="00964468"/>
    <w:rsid w:val="00964AEC"/>
    <w:rsid w:val="0096506F"/>
    <w:rsid w:val="00965762"/>
    <w:rsid w:val="00965A95"/>
    <w:rsid w:val="00965FE9"/>
    <w:rsid w:val="00966627"/>
    <w:rsid w:val="009705A7"/>
    <w:rsid w:val="00971317"/>
    <w:rsid w:val="00971631"/>
    <w:rsid w:val="00971B65"/>
    <w:rsid w:val="00971D24"/>
    <w:rsid w:val="009726D6"/>
    <w:rsid w:val="00972A93"/>
    <w:rsid w:val="0097304E"/>
    <w:rsid w:val="009730C5"/>
    <w:rsid w:val="00973428"/>
    <w:rsid w:val="009737F7"/>
    <w:rsid w:val="00973A43"/>
    <w:rsid w:val="00973AC0"/>
    <w:rsid w:val="00973B87"/>
    <w:rsid w:val="009741CE"/>
    <w:rsid w:val="0097437A"/>
    <w:rsid w:val="00974EB9"/>
    <w:rsid w:val="00975518"/>
    <w:rsid w:val="00976C4D"/>
    <w:rsid w:val="00976FB9"/>
    <w:rsid w:val="00976FF9"/>
    <w:rsid w:val="00977CA4"/>
    <w:rsid w:val="00980608"/>
    <w:rsid w:val="00980A14"/>
    <w:rsid w:val="00980CF2"/>
    <w:rsid w:val="0098165A"/>
    <w:rsid w:val="00981E42"/>
    <w:rsid w:val="009820F0"/>
    <w:rsid w:val="009826C6"/>
    <w:rsid w:val="00982DA4"/>
    <w:rsid w:val="00983A1E"/>
    <w:rsid w:val="0098465B"/>
    <w:rsid w:val="0098472C"/>
    <w:rsid w:val="00986853"/>
    <w:rsid w:val="009868E8"/>
    <w:rsid w:val="00986F98"/>
    <w:rsid w:val="00987363"/>
    <w:rsid w:val="0098780C"/>
    <w:rsid w:val="0098792D"/>
    <w:rsid w:val="00990074"/>
    <w:rsid w:val="00990783"/>
    <w:rsid w:val="0099126A"/>
    <w:rsid w:val="009919C9"/>
    <w:rsid w:val="00993535"/>
    <w:rsid w:val="00993665"/>
    <w:rsid w:val="00993A91"/>
    <w:rsid w:val="00993C4D"/>
    <w:rsid w:val="00993DA6"/>
    <w:rsid w:val="00993F34"/>
    <w:rsid w:val="009945E7"/>
    <w:rsid w:val="009949D4"/>
    <w:rsid w:val="00994D5A"/>
    <w:rsid w:val="00996061"/>
    <w:rsid w:val="00996A89"/>
    <w:rsid w:val="00997975"/>
    <w:rsid w:val="00997B7D"/>
    <w:rsid w:val="009A0015"/>
    <w:rsid w:val="009A0A65"/>
    <w:rsid w:val="009A0CE0"/>
    <w:rsid w:val="009A0DBA"/>
    <w:rsid w:val="009A0E88"/>
    <w:rsid w:val="009A0EA0"/>
    <w:rsid w:val="009A0F51"/>
    <w:rsid w:val="009A1130"/>
    <w:rsid w:val="009A11A5"/>
    <w:rsid w:val="009A1462"/>
    <w:rsid w:val="009A151C"/>
    <w:rsid w:val="009A1F45"/>
    <w:rsid w:val="009A2339"/>
    <w:rsid w:val="009A2537"/>
    <w:rsid w:val="009A2717"/>
    <w:rsid w:val="009A2C8A"/>
    <w:rsid w:val="009A4C3E"/>
    <w:rsid w:val="009A4F98"/>
    <w:rsid w:val="009A5704"/>
    <w:rsid w:val="009A5B5B"/>
    <w:rsid w:val="009A5BA5"/>
    <w:rsid w:val="009A5FF3"/>
    <w:rsid w:val="009A6528"/>
    <w:rsid w:val="009A6584"/>
    <w:rsid w:val="009A6A32"/>
    <w:rsid w:val="009A74D6"/>
    <w:rsid w:val="009A776A"/>
    <w:rsid w:val="009A7A52"/>
    <w:rsid w:val="009A7A78"/>
    <w:rsid w:val="009A7CF4"/>
    <w:rsid w:val="009B0029"/>
    <w:rsid w:val="009B005B"/>
    <w:rsid w:val="009B0467"/>
    <w:rsid w:val="009B0511"/>
    <w:rsid w:val="009B0BEE"/>
    <w:rsid w:val="009B0F6A"/>
    <w:rsid w:val="009B1728"/>
    <w:rsid w:val="009B1D51"/>
    <w:rsid w:val="009B2527"/>
    <w:rsid w:val="009B28FE"/>
    <w:rsid w:val="009B2C7A"/>
    <w:rsid w:val="009B2D39"/>
    <w:rsid w:val="009B386E"/>
    <w:rsid w:val="009B3B6F"/>
    <w:rsid w:val="009B3EFA"/>
    <w:rsid w:val="009B4234"/>
    <w:rsid w:val="009B44F8"/>
    <w:rsid w:val="009B4FC8"/>
    <w:rsid w:val="009B60B9"/>
    <w:rsid w:val="009B6ACD"/>
    <w:rsid w:val="009B6FC8"/>
    <w:rsid w:val="009B7533"/>
    <w:rsid w:val="009B7AD2"/>
    <w:rsid w:val="009B7BE5"/>
    <w:rsid w:val="009C02CA"/>
    <w:rsid w:val="009C0D6C"/>
    <w:rsid w:val="009C1820"/>
    <w:rsid w:val="009C2F0B"/>
    <w:rsid w:val="009C32C6"/>
    <w:rsid w:val="009C3415"/>
    <w:rsid w:val="009C3799"/>
    <w:rsid w:val="009C4377"/>
    <w:rsid w:val="009C4747"/>
    <w:rsid w:val="009C5312"/>
    <w:rsid w:val="009C5571"/>
    <w:rsid w:val="009C6C52"/>
    <w:rsid w:val="009C776B"/>
    <w:rsid w:val="009C7C29"/>
    <w:rsid w:val="009D1321"/>
    <w:rsid w:val="009D1D88"/>
    <w:rsid w:val="009D2443"/>
    <w:rsid w:val="009D26C0"/>
    <w:rsid w:val="009D2DE5"/>
    <w:rsid w:val="009D3074"/>
    <w:rsid w:val="009D3A09"/>
    <w:rsid w:val="009D47A0"/>
    <w:rsid w:val="009D4873"/>
    <w:rsid w:val="009D4AA3"/>
    <w:rsid w:val="009D4FF6"/>
    <w:rsid w:val="009D5266"/>
    <w:rsid w:val="009D5AB3"/>
    <w:rsid w:val="009D5E92"/>
    <w:rsid w:val="009D6FE0"/>
    <w:rsid w:val="009E0424"/>
    <w:rsid w:val="009E0627"/>
    <w:rsid w:val="009E06EE"/>
    <w:rsid w:val="009E0C02"/>
    <w:rsid w:val="009E110E"/>
    <w:rsid w:val="009E26EE"/>
    <w:rsid w:val="009E2B44"/>
    <w:rsid w:val="009E3117"/>
    <w:rsid w:val="009E31B9"/>
    <w:rsid w:val="009E3738"/>
    <w:rsid w:val="009E3ADD"/>
    <w:rsid w:val="009E44AE"/>
    <w:rsid w:val="009E4A14"/>
    <w:rsid w:val="009E5095"/>
    <w:rsid w:val="009E5275"/>
    <w:rsid w:val="009E54FD"/>
    <w:rsid w:val="009E5FEB"/>
    <w:rsid w:val="009E601B"/>
    <w:rsid w:val="009E6270"/>
    <w:rsid w:val="009E68BB"/>
    <w:rsid w:val="009E7310"/>
    <w:rsid w:val="009E734B"/>
    <w:rsid w:val="009E753B"/>
    <w:rsid w:val="009F0F14"/>
    <w:rsid w:val="009F2290"/>
    <w:rsid w:val="009F2862"/>
    <w:rsid w:val="009F2A0C"/>
    <w:rsid w:val="009F3CEA"/>
    <w:rsid w:val="009F3ECA"/>
    <w:rsid w:val="009F4786"/>
    <w:rsid w:val="009F5AB6"/>
    <w:rsid w:val="009F6737"/>
    <w:rsid w:val="009F6E1C"/>
    <w:rsid w:val="009F73A5"/>
    <w:rsid w:val="009F75D6"/>
    <w:rsid w:val="009F7951"/>
    <w:rsid w:val="00A0000C"/>
    <w:rsid w:val="00A0002E"/>
    <w:rsid w:val="00A00144"/>
    <w:rsid w:val="00A0046C"/>
    <w:rsid w:val="00A0056C"/>
    <w:rsid w:val="00A00A32"/>
    <w:rsid w:val="00A00E8C"/>
    <w:rsid w:val="00A010BE"/>
    <w:rsid w:val="00A01862"/>
    <w:rsid w:val="00A019BE"/>
    <w:rsid w:val="00A01AFC"/>
    <w:rsid w:val="00A02639"/>
    <w:rsid w:val="00A0341F"/>
    <w:rsid w:val="00A0347B"/>
    <w:rsid w:val="00A03589"/>
    <w:rsid w:val="00A03A4C"/>
    <w:rsid w:val="00A03B76"/>
    <w:rsid w:val="00A060AD"/>
    <w:rsid w:val="00A06D89"/>
    <w:rsid w:val="00A06F90"/>
    <w:rsid w:val="00A073A5"/>
    <w:rsid w:val="00A0740F"/>
    <w:rsid w:val="00A0785D"/>
    <w:rsid w:val="00A07BFD"/>
    <w:rsid w:val="00A10B69"/>
    <w:rsid w:val="00A10D3A"/>
    <w:rsid w:val="00A11A29"/>
    <w:rsid w:val="00A11B34"/>
    <w:rsid w:val="00A12283"/>
    <w:rsid w:val="00A12520"/>
    <w:rsid w:val="00A13DB2"/>
    <w:rsid w:val="00A147EB"/>
    <w:rsid w:val="00A147ED"/>
    <w:rsid w:val="00A15DB1"/>
    <w:rsid w:val="00A1614A"/>
    <w:rsid w:val="00A163A5"/>
    <w:rsid w:val="00A16D6D"/>
    <w:rsid w:val="00A16E0E"/>
    <w:rsid w:val="00A17E97"/>
    <w:rsid w:val="00A17FDD"/>
    <w:rsid w:val="00A21059"/>
    <w:rsid w:val="00A21402"/>
    <w:rsid w:val="00A220AE"/>
    <w:rsid w:val="00A2271D"/>
    <w:rsid w:val="00A2288E"/>
    <w:rsid w:val="00A22BEB"/>
    <w:rsid w:val="00A22C98"/>
    <w:rsid w:val="00A23CBB"/>
    <w:rsid w:val="00A2414A"/>
    <w:rsid w:val="00A244DC"/>
    <w:rsid w:val="00A24ACB"/>
    <w:rsid w:val="00A24AE7"/>
    <w:rsid w:val="00A25111"/>
    <w:rsid w:val="00A25A15"/>
    <w:rsid w:val="00A261EA"/>
    <w:rsid w:val="00A2685F"/>
    <w:rsid w:val="00A27245"/>
    <w:rsid w:val="00A2789B"/>
    <w:rsid w:val="00A27BF0"/>
    <w:rsid w:val="00A27D57"/>
    <w:rsid w:val="00A31818"/>
    <w:rsid w:val="00A319BC"/>
    <w:rsid w:val="00A31DAC"/>
    <w:rsid w:val="00A32372"/>
    <w:rsid w:val="00A32704"/>
    <w:rsid w:val="00A32814"/>
    <w:rsid w:val="00A32B39"/>
    <w:rsid w:val="00A32B75"/>
    <w:rsid w:val="00A3318E"/>
    <w:rsid w:val="00A336B9"/>
    <w:rsid w:val="00A338DD"/>
    <w:rsid w:val="00A34024"/>
    <w:rsid w:val="00A34572"/>
    <w:rsid w:val="00A34D1C"/>
    <w:rsid w:val="00A34DE2"/>
    <w:rsid w:val="00A34F88"/>
    <w:rsid w:val="00A34FBE"/>
    <w:rsid w:val="00A34FDF"/>
    <w:rsid w:val="00A3566A"/>
    <w:rsid w:val="00A35FD4"/>
    <w:rsid w:val="00A36212"/>
    <w:rsid w:val="00A36A8A"/>
    <w:rsid w:val="00A36CC9"/>
    <w:rsid w:val="00A36D4A"/>
    <w:rsid w:val="00A37BFA"/>
    <w:rsid w:val="00A37F27"/>
    <w:rsid w:val="00A37FF7"/>
    <w:rsid w:val="00A403CE"/>
    <w:rsid w:val="00A40A2D"/>
    <w:rsid w:val="00A40F37"/>
    <w:rsid w:val="00A414C4"/>
    <w:rsid w:val="00A41585"/>
    <w:rsid w:val="00A4172F"/>
    <w:rsid w:val="00A41A57"/>
    <w:rsid w:val="00A41A59"/>
    <w:rsid w:val="00A422C5"/>
    <w:rsid w:val="00A42BE0"/>
    <w:rsid w:val="00A43791"/>
    <w:rsid w:val="00A43873"/>
    <w:rsid w:val="00A44187"/>
    <w:rsid w:val="00A4454A"/>
    <w:rsid w:val="00A45252"/>
    <w:rsid w:val="00A4599E"/>
    <w:rsid w:val="00A45C4C"/>
    <w:rsid w:val="00A46055"/>
    <w:rsid w:val="00A4671C"/>
    <w:rsid w:val="00A46ADB"/>
    <w:rsid w:val="00A46B41"/>
    <w:rsid w:val="00A46DAC"/>
    <w:rsid w:val="00A46F32"/>
    <w:rsid w:val="00A46F60"/>
    <w:rsid w:val="00A47087"/>
    <w:rsid w:val="00A4713D"/>
    <w:rsid w:val="00A47214"/>
    <w:rsid w:val="00A47C30"/>
    <w:rsid w:val="00A50319"/>
    <w:rsid w:val="00A507B3"/>
    <w:rsid w:val="00A50BED"/>
    <w:rsid w:val="00A510D5"/>
    <w:rsid w:val="00A5125F"/>
    <w:rsid w:val="00A51822"/>
    <w:rsid w:val="00A519D5"/>
    <w:rsid w:val="00A52405"/>
    <w:rsid w:val="00A524DD"/>
    <w:rsid w:val="00A53226"/>
    <w:rsid w:val="00A540CA"/>
    <w:rsid w:val="00A5415E"/>
    <w:rsid w:val="00A5418E"/>
    <w:rsid w:val="00A54346"/>
    <w:rsid w:val="00A547EF"/>
    <w:rsid w:val="00A548E3"/>
    <w:rsid w:val="00A5491E"/>
    <w:rsid w:val="00A54950"/>
    <w:rsid w:val="00A555BD"/>
    <w:rsid w:val="00A562CC"/>
    <w:rsid w:val="00A568FE"/>
    <w:rsid w:val="00A57750"/>
    <w:rsid w:val="00A57EB1"/>
    <w:rsid w:val="00A60716"/>
    <w:rsid w:val="00A608C6"/>
    <w:rsid w:val="00A60AAD"/>
    <w:rsid w:val="00A60DC8"/>
    <w:rsid w:val="00A6118B"/>
    <w:rsid w:val="00A61385"/>
    <w:rsid w:val="00A6249E"/>
    <w:rsid w:val="00A62641"/>
    <w:rsid w:val="00A62CAA"/>
    <w:rsid w:val="00A639F8"/>
    <w:rsid w:val="00A64920"/>
    <w:rsid w:val="00A64E52"/>
    <w:rsid w:val="00A64E90"/>
    <w:rsid w:val="00A64F71"/>
    <w:rsid w:val="00A64FBC"/>
    <w:rsid w:val="00A651DB"/>
    <w:rsid w:val="00A65D92"/>
    <w:rsid w:val="00A65E2A"/>
    <w:rsid w:val="00A660A5"/>
    <w:rsid w:val="00A669C6"/>
    <w:rsid w:val="00A67A0E"/>
    <w:rsid w:val="00A67DB4"/>
    <w:rsid w:val="00A70B80"/>
    <w:rsid w:val="00A71B4B"/>
    <w:rsid w:val="00A71C29"/>
    <w:rsid w:val="00A722B6"/>
    <w:rsid w:val="00A72BE6"/>
    <w:rsid w:val="00A73782"/>
    <w:rsid w:val="00A7470F"/>
    <w:rsid w:val="00A75337"/>
    <w:rsid w:val="00A7551E"/>
    <w:rsid w:val="00A76E77"/>
    <w:rsid w:val="00A773AD"/>
    <w:rsid w:val="00A775C5"/>
    <w:rsid w:val="00A80BFC"/>
    <w:rsid w:val="00A8169D"/>
    <w:rsid w:val="00A819E7"/>
    <w:rsid w:val="00A81B2C"/>
    <w:rsid w:val="00A8346C"/>
    <w:rsid w:val="00A845C1"/>
    <w:rsid w:val="00A84668"/>
    <w:rsid w:val="00A8472E"/>
    <w:rsid w:val="00A8486A"/>
    <w:rsid w:val="00A84CBD"/>
    <w:rsid w:val="00A851CB"/>
    <w:rsid w:val="00A8537C"/>
    <w:rsid w:val="00A85F16"/>
    <w:rsid w:val="00A86507"/>
    <w:rsid w:val="00A8671F"/>
    <w:rsid w:val="00A8684A"/>
    <w:rsid w:val="00A87DC9"/>
    <w:rsid w:val="00A901D3"/>
    <w:rsid w:val="00A902DE"/>
    <w:rsid w:val="00A908C2"/>
    <w:rsid w:val="00A9104F"/>
    <w:rsid w:val="00A916D8"/>
    <w:rsid w:val="00A922A1"/>
    <w:rsid w:val="00A92425"/>
    <w:rsid w:val="00A92573"/>
    <w:rsid w:val="00A925A1"/>
    <w:rsid w:val="00A92DE3"/>
    <w:rsid w:val="00A92F58"/>
    <w:rsid w:val="00A93735"/>
    <w:rsid w:val="00A93D6B"/>
    <w:rsid w:val="00A944FD"/>
    <w:rsid w:val="00A946D1"/>
    <w:rsid w:val="00A9506C"/>
    <w:rsid w:val="00A950AD"/>
    <w:rsid w:val="00A9537F"/>
    <w:rsid w:val="00A954FF"/>
    <w:rsid w:val="00A95A4D"/>
    <w:rsid w:val="00A95B36"/>
    <w:rsid w:val="00A95FD5"/>
    <w:rsid w:val="00A963E6"/>
    <w:rsid w:val="00A96635"/>
    <w:rsid w:val="00AA00F0"/>
    <w:rsid w:val="00AA05BA"/>
    <w:rsid w:val="00AA0C30"/>
    <w:rsid w:val="00AA1800"/>
    <w:rsid w:val="00AA25D0"/>
    <w:rsid w:val="00AA2725"/>
    <w:rsid w:val="00AA37BA"/>
    <w:rsid w:val="00AA3B2A"/>
    <w:rsid w:val="00AA4CC8"/>
    <w:rsid w:val="00AA5674"/>
    <w:rsid w:val="00AA6784"/>
    <w:rsid w:val="00AA69A3"/>
    <w:rsid w:val="00AA6A31"/>
    <w:rsid w:val="00AA7A2D"/>
    <w:rsid w:val="00AB02AF"/>
    <w:rsid w:val="00AB04FC"/>
    <w:rsid w:val="00AB0A4C"/>
    <w:rsid w:val="00AB1323"/>
    <w:rsid w:val="00AB185C"/>
    <w:rsid w:val="00AB1A36"/>
    <w:rsid w:val="00AB2634"/>
    <w:rsid w:val="00AB2650"/>
    <w:rsid w:val="00AB30A1"/>
    <w:rsid w:val="00AB322A"/>
    <w:rsid w:val="00AB3323"/>
    <w:rsid w:val="00AB4354"/>
    <w:rsid w:val="00AB4BB7"/>
    <w:rsid w:val="00AB52D6"/>
    <w:rsid w:val="00AB5392"/>
    <w:rsid w:val="00AB558B"/>
    <w:rsid w:val="00AB6B29"/>
    <w:rsid w:val="00AB7FDC"/>
    <w:rsid w:val="00AC0A23"/>
    <w:rsid w:val="00AC0B51"/>
    <w:rsid w:val="00AC3BC4"/>
    <w:rsid w:val="00AC418F"/>
    <w:rsid w:val="00AC4459"/>
    <w:rsid w:val="00AC494B"/>
    <w:rsid w:val="00AC4D11"/>
    <w:rsid w:val="00AC4E8B"/>
    <w:rsid w:val="00AC5882"/>
    <w:rsid w:val="00AC5E49"/>
    <w:rsid w:val="00AC6A08"/>
    <w:rsid w:val="00AC6A31"/>
    <w:rsid w:val="00AC6E60"/>
    <w:rsid w:val="00AC766B"/>
    <w:rsid w:val="00AD0D32"/>
    <w:rsid w:val="00AD22B2"/>
    <w:rsid w:val="00AD2904"/>
    <w:rsid w:val="00AD2BC4"/>
    <w:rsid w:val="00AD2EB5"/>
    <w:rsid w:val="00AD2EEA"/>
    <w:rsid w:val="00AD3F98"/>
    <w:rsid w:val="00AD40FD"/>
    <w:rsid w:val="00AD449F"/>
    <w:rsid w:val="00AD4537"/>
    <w:rsid w:val="00AD4688"/>
    <w:rsid w:val="00AD5135"/>
    <w:rsid w:val="00AD5179"/>
    <w:rsid w:val="00AD5722"/>
    <w:rsid w:val="00AD600D"/>
    <w:rsid w:val="00AD636E"/>
    <w:rsid w:val="00AD64B9"/>
    <w:rsid w:val="00AD6E3D"/>
    <w:rsid w:val="00AD723D"/>
    <w:rsid w:val="00AD73D2"/>
    <w:rsid w:val="00AE10AD"/>
    <w:rsid w:val="00AE1452"/>
    <w:rsid w:val="00AE15FA"/>
    <w:rsid w:val="00AE2DE1"/>
    <w:rsid w:val="00AE2F07"/>
    <w:rsid w:val="00AE3293"/>
    <w:rsid w:val="00AE3448"/>
    <w:rsid w:val="00AE3913"/>
    <w:rsid w:val="00AE3D46"/>
    <w:rsid w:val="00AE449A"/>
    <w:rsid w:val="00AE47E7"/>
    <w:rsid w:val="00AE526E"/>
    <w:rsid w:val="00AE5C91"/>
    <w:rsid w:val="00AE5D24"/>
    <w:rsid w:val="00AE5EAF"/>
    <w:rsid w:val="00AE672B"/>
    <w:rsid w:val="00AE6C03"/>
    <w:rsid w:val="00AE787F"/>
    <w:rsid w:val="00AE7C70"/>
    <w:rsid w:val="00AE7DF5"/>
    <w:rsid w:val="00AE7F28"/>
    <w:rsid w:val="00AF0AE3"/>
    <w:rsid w:val="00AF1A8B"/>
    <w:rsid w:val="00AF1FF9"/>
    <w:rsid w:val="00AF218B"/>
    <w:rsid w:val="00AF2A99"/>
    <w:rsid w:val="00AF2BC7"/>
    <w:rsid w:val="00AF3010"/>
    <w:rsid w:val="00AF49B0"/>
    <w:rsid w:val="00AF4AD5"/>
    <w:rsid w:val="00AF4BED"/>
    <w:rsid w:val="00AF5622"/>
    <w:rsid w:val="00AF5D5B"/>
    <w:rsid w:val="00AF6554"/>
    <w:rsid w:val="00AF6B7A"/>
    <w:rsid w:val="00AF7B68"/>
    <w:rsid w:val="00B0057A"/>
    <w:rsid w:val="00B00715"/>
    <w:rsid w:val="00B007F2"/>
    <w:rsid w:val="00B013DD"/>
    <w:rsid w:val="00B017C7"/>
    <w:rsid w:val="00B01A8A"/>
    <w:rsid w:val="00B01C23"/>
    <w:rsid w:val="00B01F86"/>
    <w:rsid w:val="00B02A0C"/>
    <w:rsid w:val="00B039B1"/>
    <w:rsid w:val="00B03AE8"/>
    <w:rsid w:val="00B04D18"/>
    <w:rsid w:val="00B0583C"/>
    <w:rsid w:val="00B05DBA"/>
    <w:rsid w:val="00B069E5"/>
    <w:rsid w:val="00B106F3"/>
    <w:rsid w:val="00B10C6C"/>
    <w:rsid w:val="00B10FE9"/>
    <w:rsid w:val="00B1120A"/>
    <w:rsid w:val="00B11F60"/>
    <w:rsid w:val="00B1206D"/>
    <w:rsid w:val="00B12086"/>
    <w:rsid w:val="00B14CB0"/>
    <w:rsid w:val="00B14F8C"/>
    <w:rsid w:val="00B1566E"/>
    <w:rsid w:val="00B1581E"/>
    <w:rsid w:val="00B15BB5"/>
    <w:rsid w:val="00B15C3C"/>
    <w:rsid w:val="00B1693E"/>
    <w:rsid w:val="00B16D77"/>
    <w:rsid w:val="00B16DEA"/>
    <w:rsid w:val="00B16E7F"/>
    <w:rsid w:val="00B1785F"/>
    <w:rsid w:val="00B20368"/>
    <w:rsid w:val="00B20670"/>
    <w:rsid w:val="00B207D3"/>
    <w:rsid w:val="00B21558"/>
    <w:rsid w:val="00B21E48"/>
    <w:rsid w:val="00B2208B"/>
    <w:rsid w:val="00B221D9"/>
    <w:rsid w:val="00B229D0"/>
    <w:rsid w:val="00B22A4C"/>
    <w:rsid w:val="00B2365D"/>
    <w:rsid w:val="00B23EF8"/>
    <w:rsid w:val="00B23F1E"/>
    <w:rsid w:val="00B245CB"/>
    <w:rsid w:val="00B265EF"/>
    <w:rsid w:val="00B26843"/>
    <w:rsid w:val="00B279E9"/>
    <w:rsid w:val="00B27D64"/>
    <w:rsid w:val="00B27E30"/>
    <w:rsid w:val="00B3000E"/>
    <w:rsid w:val="00B300D2"/>
    <w:rsid w:val="00B3080F"/>
    <w:rsid w:val="00B30C0E"/>
    <w:rsid w:val="00B31449"/>
    <w:rsid w:val="00B31B6B"/>
    <w:rsid w:val="00B31DF4"/>
    <w:rsid w:val="00B324BB"/>
    <w:rsid w:val="00B3284F"/>
    <w:rsid w:val="00B32D2A"/>
    <w:rsid w:val="00B3319D"/>
    <w:rsid w:val="00B331CB"/>
    <w:rsid w:val="00B332BE"/>
    <w:rsid w:val="00B33562"/>
    <w:rsid w:val="00B33933"/>
    <w:rsid w:val="00B34078"/>
    <w:rsid w:val="00B353C1"/>
    <w:rsid w:val="00B35C08"/>
    <w:rsid w:val="00B36411"/>
    <w:rsid w:val="00B36614"/>
    <w:rsid w:val="00B4017C"/>
    <w:rsid w:val="00B406AA"/>
    <w:rsid w:val="00B40C68"/>
    <w:rsid w:val="00B40FD0"/>
    <w:rsid w:val="00B41054"/>
    <w:rsid w:val="00B410B9"/>
    <w:rsid w:val="00B410FD"/>
    <w:rsid w:val="00B41403"/>
    <w:rsid w:val="00B41BB9"/>
    <w:rsid w:val="00B426DA"/>
    <w:rsid w:val="00B4390D"/>
    <w:rsid w:val="00B441BB"/>
    <w:rsid w:val="00B441F0"/>
    <w:rsid w:val="00B444AB"/>
    <w:rsid w:val="00B45000"/>
    <w:rsid w:val="00B454D9"/>
    <w:rsid w:val="00B45971"/>
    <w:rsid w:val="00B45B0E"/>
    <w:rsid w:val="00B462BC"/>
    <w:rsid w:val="00B463D6"/>
    <w:rsid w:val="00B46D69"/>
    <w:rsid w:val="00B47DA8"/>
    <w:rsid w:val="00B502F4"/>
    <w:rsid w:val="00B50683"/>
    <w:rsid w:val="00B51675"/>
    <w:rsid w:val="00B53A53"/>
    <w:rsid w:val="00B53B5F"/>
    <w:rsid w:val="00B53C1A"/>
    <w:rsid w:val="00B54A93"/>
    <w:rsid w:val="00B54D53"/>
    <w:rsid w:val="00B550B3"/>
    <w:rsid w:val="00B55644"/>
    <w:rsid w:val="00B566DB"/>
    <w:rsid w:val="00B568EF"/>
    <w:rsid w:val="00B569F6"/>
    <w:rsid w:val="00B56C03"/>
    <w:rsid w:val="00B57A25"/>
    <w:rsid w:val="00B608E6"/>
    <w:rsid w:val="00B613E0"/>
    <w:rsid w:val="00B61658"/>
    <w:rsid w:val="00B619A6"/>
    <w:rsid w:val="00B61FB3"/>
    <w:rsid w:val="00B62369"/>
    <w:rsid w:val="00B62383"/>
    <w:rsid w:val="00B62BFE"/>
    <w:rsid w:val="00B637C1"/>
    <w:rsid w:val="00B63EF1"/>
    <w:rsid w:val="00B64CC3"/>
    <w:rsid w:val="00B65184"/>
    <w:rsid w:val="00B65CF2"/>
    <w:rsid w:val="00B66315"/>
    <w:rsid w:val="00B66D68"/>
    <w:rsid w:val="00B67218"/>
    <w:rsid w:val="00B674D3"/>
    <w:rsid w:val="00B67F3B"/>
    <w:rsid w:val="00B712D4"/>
    <w:rsid w:val="00B71B4B"/>
    <w:rsid w:val="00B72105"/>
    <w:rsid w:val="00B72BEC"/>
    <w:rsid w:val="00B7363E"/>
    <w:rsid w:val="00B738A7"/>
    <w:rsid w:val="00B73CF9"/>
    <w:rsid w:val="00B74502"/>
    <w:rsid w:val="00B74E6D"/>
    <w:rsid w:val="00B75468"/>
    <w:rsid w:val="00B755EA"/>
    <w:rsid w:val="00B75615"/>
    <w:rsid w:val="00B76615"/>
    <w:rsid w:val="00B7742B"/>
    <w:rsid w:val="00B77A6E"/>
    <w:rsid w:val="00B77CFC"/>
    <w:rsid w:val="00B77E49"/>
    <w:rsid w:val="00B801E4"/>
    <w:rsid w:val="00B80EA1"/>
    <w:rsid w:val="00B80F40"/>
    <w:rsid w:val="00B812BD"/>
    <w:rsid w:val="00B8132E"/>
    <w:rsid w:val="00B817D2"/>
    <w:rsid w:val="00B819EC"/>
    <w:rsid w:val="00B81A12"/>
    <w:rsid w:val="00B81C3D"/>
    <w:rsid w:val="00B82078"/>
    <w:rsid w:val="00B82404"/>
    <w:rsid w:val="00B8312D"/>
    <w:rsid w:val="00B83414"/>
    <w:rsid w:val="00B83CB8"/>
    <w:rsid w:val="00B83E0C"/>
    <w:rsid w:val="00B83F35"/>
    <w:rsid w:val="00B8419D"/>
    <w:rsid w:val="00B84F0A"/>
    <w:rsid w:val="00B85F48"/>
    <w:rsid w:val="00B86A39"/>
    <w:rsid w:val="00B86AA1"/>
    <w:rsid w:val="00B86CE6"/>
    <w:rsid w:val="00B86DAB"/>
    <w:rsid w:val="00B8718E"/>
    <w:rsid w:val="00B87B12"/>
    <w:rsid w:val="00B90069"/>
    <w:rsid w:val="00B90077"/>
    <w:rsid w:val="00B90275"/>
    <w:rsid w:val="00B902D8"/>
    <w:rsid w:val="00B90AE4"/>
    <w:rsid w:val="00B90D68"/>
    <w:rsid w:val="00B90D6D"/>
    <w:rsid w:val="00B90DF9"/>
    <w:rsid w:val="00B9142B"/>
    <w:rsid w:val="00B91629"/>
    <w:rsid w:val="00B92D2B"/>
    <w:rsid w:val="00B92DEC"/>
    <w:rsid w:val="00B92F22"/>
    <w:rsid w:val="00B94D1F"/>
    <w:rsid w:val="00B95820"/>
    <w:rsid w:val="00B95F29"/>
    <w:rsid w:val="00B95FF3"/>
    <w:rsid w:val="00B96478"/>
    <w:rsid w:val="00B964EA"/>
    <w:rsid w:val="00B966E0"/>
    <w:rsid w:val="00B9788E"/>
    <w:rsid w:val="00B97DD9"/>
    <w:rsid w:val="00BA03D0"/>
    <w:rsid w:val="00BA0F40"/>
    <w:rsid w:val="00BA151F"/>
    <w:rsid w:val="00BA16C9"/>
    <w:rsid w:val="00BA16E3"/>
    <w:rsid w:val="00BA3A53"/>
    <w:rsid w:val="00BA3A76"/>
    <w:rsid w:val="00BA4A6C"/>
    <w:rsid w:val="00BA503C"/>
    <w:rsid w:val="00BA56F2"/>
    <w:rsid w:val="00BA585E"/>
    <w:rsid w:val="00BA63F4"/>
    <w:rsid w:val="00BA6E82"/>
    <w:rsid w:val="00BA79A1"/>
    <w:rsid w:val="00BA7AE8"/>
    <w:rsid w:val="00BA7D0E"/>
    <w:rsid w:val="00BB0080"/>
    <w:rsid w:val="00BB045E"/>
    <w:rsid w:val="00BB0D2E"/>
    <w:rsid w:val="00BB1223"/>
    <w:rsid w:val="00BB14B6"/>
    <w:rsid w:val="00BB1B58"/>
    <w:rsid w:val="00BB1ECE"/>
    <w:rsid w:val="00BB3942"/>
    <w:rsid w:val="00BB427D"/>
    <w:rsid w:val="00BB4359"/>
    <w:rsid w:val="00BB4969"/>
    <w:rsid w:val="00BB5289"/>
    <w:rsid w:val="00BB539F"/>
    <w:rsid w:val="00BB5D6A"/>
    <w:rsid w:val="00BB6184"/>
    <w:rsid w:val="00BB6C49"/>
    <w:rsid w:val="00BB6C9A"/>
    <w:rsid w:val="00BB6CBB"/>
    <w:rsid w:val="00BB6E1E"/>
    <w:rsid w:val="00BB70A7"/>
    <w:rsid w:val="00BB7736"/>
    <w:rsid w:val="00BC0318"/>
    <w:rsid w:val="00BC047A"/>
    <w:rsid w:val="00BC0600"/>
    <w:rsid w:val="00BC0F69"/>
    <w:rsid w:val="00BC1362"/>
    <w:rsid w:val="00BC1AA6"/>
    <w:rsid w:val="00BC1CD5"/>
    <w:rsid w:val="00BC216B"/>
    <w:rsid w:val="00BC2970"/>
    <w:rsid w:val="00BC2BC3"/>
    <w:rsid w:val="00BC36E4"/>
    <w:rsid w:val="00BC4C26"/>
    <w:rsid w:val="00BC5BF0"/>
    <w:rsid w:val="00BC5E5D"/>
    <w:rsid w:val="00BC7405"/>
    <w:rsid w:val="00BC7406"/>
    <w:rsid w:val="00BD0E47"/>
    <w:rsid w:val="00BD1531"/>
    <w:rsid w:val="00BD1660"/>
    <w:rsid w:val="00BD25E8"/>
    <w:rsid w:val="00BD3066"/>
    <w:rsid w:val="00BD38BE"/>
    <w:rsid w:val="00BD3DAA"/>
    <w:rsid w:val="00BD3F32"/>
    <w:rsid w:val="00BD4762"/>
    <w:rsid w:val="00BD4EC0"/>
    <w:rsid w:val="00BD564A"/>
    <w:rsid w:val="00BD5B1A"/>
    <w:rsid w:val="00BD6080"/>
    <w:rsid w:val="00BD62F2"/>
    <w:rsid w:val="00BD6703"/>
    <w:rsid w:val="00BD69B7"/>
    <w:rsid w:val="00BD6DD6"/>
    <w:rsid w:val="00BD7818"/>
    <w:rsid w:val="00BD7842"/>
    <w:rsid w:val="00BE0794"/>
    <w:rsid w:val="00BE07AF"/>
    <w:rsid w:val="00BE10CA"/>
    <w:rsid w:val="00BE111D"/>
    <w:rsid w:val="00BE194A"/>
    <w:rsid w:val="00BE1D2E"/>
    <w:rsid w:val="00BE1E3D"/>
    <w:rsid w:val="00BE21F2"/>
    <w:rsid w:val="00BE2581"/>
    <w:rsid w:val="00BE2A58"/>
    <w:rsid w:val="00BE2FEE"/>
    <w:rsid w:val="00BE37AF"/>
    <w:rsid w:val="00BE3859"/>
    <w:rsid w:val="00BE48A1"/>
    <w:rsid w:val="00BE4CA8"/>
    <w:rsid w:val="00BE5357"/>
    <w:rsid w:val="00BE5499"/>
    <w:rsid w:val="00BE55D7"/>
    <w:rsid w:val="00BE5A10"/>
    <w:rsid w:val="00BE6873"/>
    <w:rsid w:val="00BE6A4D"/>
    <w:rsid w:val="00BE72EF"/>
    <w:rsid w:val="00BE7388"/>
    <w:rsid w:val="00BE73EC"/>
    <w:rsid w:val="00BE7523"/>
    <w:rsid w:val="00BE7526"/>
    <w:rsid w:val="00BE793A"/>
    <w:rsid w:val="00BF0B93"/>
    <w:rsid w:val="00BF0DC6"/>
    <w:rsid w:val="00BF11D7"/>
    <w:rsid w:val="00BF1C98"/>
    <w:rsid w:val="00BF2011"/>
    <w:rsid w:val="00BF2105"/>
    <w:rsid w:val="00BF2167"/>
    <w:rsid w:val="00BF2543"/>
    <w:rsid w:val="00BF27B4"/>
    <w:rsid w:val="00BF3182"/>
    <w:rsid w:val="00BF325E"/>
    <w:rsid w:val="00BF3288"/>
    <w:rsid w:val="00BF358C"/>
    <w:rsid w:val="00BF370A"/>
    <w:rsid w:val="00BF38C3"/>
    <w:rsid w:val="00BF3D87"/>
    <w:rsid w:val="00BF47F9"/>
    <w:rsid w:val="00BF50CF"/>
    <w:rsid w:val="00BF56E7"/>
    <w:rsid w:val="00BF5BD4"/>
    <w:rsid w:val="00BF625C"/>
    <w:rsid w:val="00BF699D"/>
    <w:rsid w:val="00BF6AB0"/>
    <w:rsid w:val="00BF6B26"/>
    <w:rsid w:val="00BF776C"/>
    <w:rsid w:val="00BF78E2"/>
    <w:rsid w:val="00BF7EAD"/>
    <w:rsid w:val="00C0028D"/>
    <w:rsid w:val="00C00570"/>
    <w:rsid w:val="00C01A6B"/>
    <w:rsid w:val="00C01DC9"/>
    <w:rsid w:val="00C02EA5"/>
    <w:rsid w:val="00C03301"/>
    <w:rsid w:val="00C033F9"/>
    <w:rsid w:val="00C03EE3"/>
    <w:rsid w:val="00C047E0"/>
    <w:rsid w:val="00C04EEB"/>
    <w:rsid w:val="00C04F0B"/>
    <w:rsid w:val="00C0508D"/>
    <w:rsid w:val="00C0530E"/>
    <w:rsid w:val="00C05AC1"/>
    <w:rsid w:val="00C0644F"/>
    <w:rsid w:val="00C06E70"/>
    <w:rsid w:val="00C07167"/>
    <w:rsid w:val="00C0749E"/>
    <w:rsid w:val="00C07EA9"/>
    <w:rsid w:val="00C07EB4"/>
    <w:rsid w:val="00C10419"/>
    <w:rsid w:val="00C10535"/>
    <w:rsid w:val="00C11BA5"/>
    <w:rsid w:val="00C12141"/>
    <w:rsid w:val="00C13457"/>
    <w:rsid w:val="00C13D31"/>
    <w:rsid w:val="00C13D55"/>
    <w:rsid w:val="00C14CCA"/>
    <w:rsid w:val="00C1534B"/>
    <w:rsid w:val="00C1538E"/>
    <w:rsid w:val="00C15706"/>
    <w:rsid w:val="00C15995"/>
    <w:rsid w:val="00C1686B"/>
    <w:rsid w:val="00C16B64"/>
    <w:rsid w:val="00C16BEC"/>
    <w:rsid w:val="00C17138"/>
    <w:rsid w:val="00C174C6"/>
    <w:rsid w:val="00C17A22"/>
    <w:rsid w:val="00C21AA9"/>
    <w:rsid w:val="00C21E91"/>
    <w:rsid w:val="00C223D6"/>
    <w:rsid w:val="00C225E5"/>
    <w:rsid w:val="00C2263D"/>
    <w:rsid w:val="00C226F2"/>
    <w:rsid w:val="00C2302D"/>
    <w:rsid w:val="00C23C75"/>
    <w:rsid w:val="00C23EFE"/>
    <w:rsid w:val="00C2435D"/>
    <w:rsid w:val="00C2451F"/>
    <w:rsid w:val="00C246BB"/>
    <w:rsid w:val="00C24C27"/>
    <w:rsid w:val="00C2535F"/>
    <w:rsid w:val="00C25885"/>
    <w:rsid w:val="00C263F0"/>
    <w:rsid w:val="00C26CDA"/>
    <w:rsid w:val="00C27856"/>
    <w:rsid w:val="00C27C62"/>
    <w:rsid w:val="00C27FC1"/>
    <w:rsid w:val="00C30434"/>
    <w:rsid w:val="00C30619"/>
    <w:rsid w:val="00C30700"/>
    <w:rsid w:val="00C30A33"/>
    <w:rsid w:val="00C30FE6"/>
    <w:rsid w:val="00C330BC"/>
    <w:rsid w:val="00C33811"/>
    <w:rsid w:val="00C34327"/>
    <w:rsid w:val="00C35D8C"/>
    <w:rsid w:val="00C36D2B"/>
    <w:rsid w:val="00C36EA8"/>
    <w:rsid w:val="00C37006"/>
    <w:rsid w:val="00C370DE"/>
    <w:rsid w:val="00C37437"/>
    <w:rsid w:val="00C407A3"/>
    <w:rsid w:val="00C41265"/>
    <w:rsid w:val="00C41F4B"/>
    <w:rsid w:val="00C42351"/>
    <w:rsid w:val="00C424C1"/>
    <w:rsid w:val="00C427EB"/>
    <w:rsid w:val="00C42DAB"/>
    <w:rsid w:val="00C44610"/>
    <w:rsid w:val="00C45FBB"/>
    <w:rsid w:val="00C46145"/>
    <w:rsid w:val="00C46540"/>
    <w:rsid w:val="00C47CF6"/>
    <w:rsid w:val="00C51ADE"/>
    <w:rsid w:val="00C51C4A"/>
    <w:rsid w:val="00C5228D"/>
    <w:rsid w:val="00C5343C"/>
    <w:rsid w:val="00C53C5B"/>
    <w:rsid w:val="00C53F64"/>
    <w:rsid w:val="00C546C8"/>
    <w:rsid w:val="00C54C05"/>
    <w:rsid w:val="00C550F9"/>
    <w:rsid w:val="00C552A0"/>
    <w:rsid w:val="00C554F1"/>
    <w:rsid w:val="00C5636B"/>
    <w:rsid w:val="00C57600"/>
    <w:rsid w:val="00C57FBF"/>
    <w:rsid w:val="00C613E6"/>
    <w:rsid w:val="00C6154B"/>
    <w:rsid w:val="00C61D46"/>
    <w:rsid w:val="00C623AF"/>
    <w:rsid w:val="00C6247D"/>
    <w:rsid w:val="00C6294C"/>
    <w:rsid w:val="00C63302"/>
    <w:rsid w:val="00C63BA1"/>
    <w:rsid w:val="00C641EE"/>
    <w:rsid w:val="00C64666"/>
    <w:rsid w:val="00C646FB"/>
    <w:rsid w:val="00C64D8A"/>
    <w:rsid w:val="00C65484"/>
    <w:rsid w:val="00C65544"/>
    <w:rsid w:val="00C6615B"/>
    <w:rsid w:val="00C67EE9"/>
    <w:rsid w:val="00C7005C"/>
    <w:rsid w:val="00C70284"/>
    <w:rsid w:val="00C706BE"/>
    <w:rsid w:val="00C7091D"/>
    <w:rsid w:val="00C70D54"/>
    <w:rsid w:val="00C712F3"/>
    <w:rsid w:val="00C712F8"/>
    <w:rsid w:val="00C71752"/>
    <w:rsid w:val="00C73716"/>
    <w:rsid w:val="00C74B51"/>
    <w:rsid w:val="00C7524A"/>
    <w:rsid w:val="00C75845"/>
    <w:rsid w:val="00C75A31"/>
    <w:rsid w:val="00C761B8"/>
    <w:rsid w:val="00C763FD"/>
    <w:rsid w:val="00C76E09"/>
    <w:rsid w:val="00C8036B"/>
    <w:rsid w:val="00C80895"/>
    <w:rsid w:val="00C80F45"/>
    <w:rsid w:val="00C81385"/>
    <w:rsid w:val="00C82FAF"/>
    <w:rsid w:val="00C83625"/>
    <w:rsid w:val="00C837D0"/>
    <w:rsid w:val="00C845E5"/>
    <w:rsid w:val="00C84C8C"/>
    <w:rsid w:val="00C855F9"/>
    <w:rsid w:val="00C85DCD"/>
    <w:rsid w:val="00C8626E"/>
    <w:rsid w:val="00C86AF5"/>
    <w:rsid w:val="00C86B25"/>
    <w:rsid w:val="00C86D9D"/>
    <w:rsid w:val="00C87824"/>
    <w:rsid w:val="00C87DAD"/>
    <w:rsid w:val="00C90B6E"/>
    <w:rsid w:val="00C90EEB"/>
    <w:rsid w:val="00C91BD9"/>
    <w:rsid w:val="00C92813"/>
    <w:rsid w:val="00C9321F"/>
    <w:rsid w:val="00C940A6"/>
    <w:rsid w:val="00C947E0"/>
    <w:rsid w:val="00C95291"/>
    <w:rsid w:val="00C95297"/>
    <w:rsid w:val="00C95452"/>
    <w:rsid w:val="00C95646"/>
    <w:rsid w:val="00C95C20"/>
    <w:rsid w:val="00C96147"/>
    <w:rsid w:val="00C967E9"/>
    <w:rsid w:val="00C96D0E"/>
    <w:rsid w:val="00C96DD6"/>
    <w:rsid w:val="00C972DB"/>
    <w:rsid w:val="00C97FA9"/>
    <w:rsid w:val="00CA0870"/>
    <w:rsid w:val="00CA0E0B"/>
    <w:rsid w:val="00CA1298"/>
    <w:rsid w:val="00CA1BE0"/>
    <w:rsid w:val="00CA25E4"/>
    <w:rsid w:val="00CA27C7"/>
    <w:rsid w:val="00CA29FD"/>
    <w:rsid w:val="00CA3662"/>
    <w:rsid w:val="00CA4656"/>
    <w:rsid w:val="00CA4B47"/>
    <w:rsid w:val="00CA5B0A"/>
    <w:rsid w:val="00CA643A"/>
    <w:rsid w:val="00CA66FB"/>
    <w:rsid w:val="00CA72DA"/>
    <w:rsid w:val="00CA7490"/>
    <w:rsid w:val="00CA77D1"/>
    <w:rsid w:val="00CA79BF"/>
    <w:rsid w:val="00CA7EFD"/>
    <w:rsid w:val="00CB0116"/>
    <w:rsid w:val="00CB0583"/>
    <w:rsid w:val="00CB05B8"/>
    <w:rsid w:val="00CB0B63"/>
    <w:rsid w:val="00CB16D9"/>
    <w:rsid w:val="00CB1747"/>
    <w:rsid w:val="00CB2287"/>
    <w:rsid w:val="00CB2435"/>
    <w:rsid w:val="00CB24A0"/>
    <w:rsid w:val="00CB2D1A"/>
    <w:rsid w:val="00CB3156"/>
    <w:rsid w:val="00CB3653"/>
    <w:rsid w:val="00CB3910"/>
    <w:rsid w:val="00CB4667"/>
    <w:rsid w:val="00CB4BE4"/>
    <w:rsid w:val="00CB5477"/>
    <w:rsid w:val="00CB5582"/>
    <w:rsid w:val="00CB5D81"/>
    <w:rsid w:val="00CB5F76"/>
    <w:rsid w:val="00CB6E91"/>
    <w:rsid w:val="00CB732C"/>
    <w:rsid w:val="00CC0DF6"/>
    <w:rsid w:val="00CC0E50"/>
    <w:rsid w:val="00CC0E98"/>
    <w:rsid w:val="00CC16C1"/>
    <w:rsid w:val="00CC1977"/>
    <w:rsid w:val="00CC1D34"/>
    <w:rsid w:val="00CC228D"/>
    <w:rsid w:val="00CC231C"/>
    <w:rsid w:val="00CC25B7"/>
    <w:rsid w:val="00CC267F"/>
    <w:rsid w:val="00CC2F02"/>
    <w:rsid w:val="00CC39E1"/>
    <w:rsid w:val="00CC4275"/>
    <w:rsid w:val="00CC42E9"/>
    <w:rsid w:val="00CC546A"/>
    <w:rsid w:val="00CC5A91"/>
    <w:rsid w:val="00CC5CE6"/>
    <w:rsid w:val="00CC62D2"/>
    <w:rsid w:val="00CC6B10"/>
    <w:rsid w:val="00CC75EE"/>
    <w:rsid w:val="00CC7A32"/>
    <w:rsid w:val="00CD0196"/>
    <w:rsid w:val="00CD10E2"/>
    <w:rsid w:val="00CD127E"/>
    <w:rsid w:val="00CD1CBE"/>
    <w:rsid w:val="00CD26C6"/>
    <w:rsid w:val="00CD30A3"/>
    <w:rsid w:val="00CD3CF9"/>
    <w:rsid w:val="00CD3D70"/>
    <w:rsid w:val="00CD3F92"/>
    <w:rsid w:val="00CD3FF5"/>
    <w:rsid w:val="00CD4250"/>
    <w:rsid w:val="00CD4D67"/>
    <w:rsid w:val="00CD4EBF"/>
    <w:rsid w:val="00CD5172"/>
    <w:rsid w:val="00CD5720"/>
    <w:rsid w:val="00CD5807"/>
    <w:rsid w:val="00CD62BB"/>
    <w:rsid w:val="00CD67FF"/>
    <w:rsid w:val="00CD709B"/>
    <w:rsid w:val="00CD74DB"/>
    <w:rsid w:val="00CD7662"/>
    <w:rsid w:val="00CD78D7"/>
    <w:rsid w:val="00CD7E42"/>
    <w:rsid w:val="00CE1817"/>
    <w:rsid w:val="00CE1912"/>
    <w:rsid w:val="00CE353F"/>
    <w:rsid w:val="00CE37D6"/>
    <w:rsid w:val="00CE3A5C"/>
    <w:rsid w:val="00CE46D9"/>
    <w:rsid w:val="00CE4838"/>
    <w:rsid w:val="00CE4CF9"/>
    <w:rsid w:val="00CE4E66"/>
    <w:rsid w:val="00CE4FA8"/>
    <w:rsid w:val="00CE4FF1"/>
    <w:rsid w:val="00CE52CC"/>
    <w:rsid w:val="00CE54A4"/>
    <w:rsid w:val="00CE5C46"/>
    <w:rsid w:val="00CE5FDF"/>
    <w:rsid w:val="00CE633F"/>
    <w:rsid w:val="00CE6389"/>
    <w:rsid w:val="00CE640A"/>
    <w:rsid w:val="00CE7021"/>
    <w:rsid w:val="00CE7566"/>
    <w:rsid w:val="00CE7DE1"/>
    <w:rsid w:val="00CF024F"/>
    <w:rsid w:val="00CF06AE"/>
    <w:rsid w:val="00CF0C99"/>
    <w:rsid w:val="00CF0CC0"/>
    <w:rsid w:val="00CF1016"/>
    <w:rsid w:val="00CF1320"/>
    <w:rsid w:val="00CF171A"/>
    <w:rsid w:val="00CF1D7B"/>
    <w:rsid w:val="00CF20B2"/>
    <w:rsid w:val="00CF2816"/>
    <w:rsid w:val="00CF2A6E"/>
    <w:rsid w:val="00CF3D09"/>
    <w:rsid w:val="00CF3D61"/>
    <w:rsid w:val="00CF48E3"/>
    <w:rsid w:val="00CF4C20"/>
    <w:rsid w:val="00CF4F3B"/>
    <w:rsid w:val="00CF5308"/>
    <w:rsid w:val="00CF5353"/>
    <w:rsid w:val="00CF6828"/>
    <w:rsid w:val="00CF699B"/>
    <w:rsid w:val="00CF7677"/>
    <w:rsid w:val="00CF7F38"/>
    <w:rsid w:val="00D0037B"/>
    <w:rsid w:val="00D00602"/>
    <w:rsid w:val="00D00DDB"/>
    <w:rsid w:val="00D0214C"/>
    <w:rsid w:val="00D027F8"/>
    <w:rsid w:val="00D02AC0"/>
    <w:rsid w:val="00D02FA5"/>
    <w:rsid w:val="00D0390B"/>
    <w:rsid w:val="00D03C2A"/>
    <w:rsid w:val="00D03DA6"/>
    <w:rsid w:val="00D03F2A"/>
    <w:rsid w:val="00D04F61"/>
    <w:rsid w:val="00D0505F"/>
    <w:rsid w:val="00D056FE"/>
    <w:rsid w:val="00D06293"/>
    <w:rsid w:val="00D063EC"/>
    <w:rsid w:val="00D068B4"/>
    <w:rsid w:val="00D06CDD"/>
    <w:rsid w:val="00D06D6A"/>
    <w:rsid w:val="00D1096F"/>
    <w:rsid w:val="00D10CB6"/>
    <w:rsid w:val="00D10E4C"/>
    <w:rsid w:val="00D110A5"/>
    <w:rsid w:val="00D11255"/>
    <w:rsid w:val="00D1196E"/>
    <w:rsid w:val="00D11D9F"/>
    <w:rsid w:val="00D12E26"/>
    <w:rsid w:val="00D134FA"/>
    <w:rsid w:val="00D13784"/>
    <w:rsid w:val="00D142CB"/>
    <w:rsid w:val="00D14391"/>
    <w:rsid w:val="00D14693"/>
    <w:rsid w:val="00D14917"/>
    <w:rsid w:val="00D14923"/>
    <w:rsid w:val="00D149CE"/>
    <w:rsid w:val="00D14A85"/>
    <w:rsid w:val="00D1584C"/>
    <w:rsid w:val="00D15F4F"/>
    <w:rsid w:val="00D16602"/>
    <w:rsid w:val="00D1668A"/>
    <w:rsid w:val="00D16745"/>
    <w:rsid w:val="00D17FD9"/>
    <w:rsid w:val="00D17FE0"/>
    <w:rsid w:val="00D207F0"/>
    <w:rsid w:val="00D2202A"/>
    <w:rsid w:val="00D22CCB"/>
    <w:rsid w:val="00D23288"/>
    <w:rsid w:val="00D23305"/>
    <w:rsid w:val="00D23780"/>
    <w:rsid w:val="00D239C8"/>
    <w:rsid w:val="00D23AEB"/>
    <w:rsid w:val="00D23B61"/>
    <w:rsid w:val="00D23CD8"/>
    <w:rsid w:val="00D24421"/>
    <w:rsid w:val="00D246A4"/>
    <w:rsid w:val="00D24FB5"/>
    <w:rsid w:val="00D251C4"/>
    <w:rsid w:val="00D253B1"/>
    <w:rsid w:val="00D26085"/>
    <w:rsid w:val="00D263F0"/>
    <w:rsid w:val="00D27BD3"/>
    <w:rsid w:val="00D27CCD"/>
    <w:rsid w:val="00D301EF"/>
    <w:rsid w:val="00D304D9"/>
    <w:rsid w:val="00D30CE5"/>
    <w:rsid w:val="00D30D67"/>
    <w:rsid w:val="00D30E8D"/>
    <w:rsid w:val="00D3138D"/>
    <w:rsid w:val="00D3170A"/>
    <w:rsid w:val="00D3210D"/>
    <w:rsid w:val="00D32AA3"/>
    <w:rsid w:val="00D32DEF"/>
    <w:rsid w:val="00D33C99"/>
    <w:rsid w:val="00D33CE5"/>
    <w:rsid w:val="00D33EEB"/>
    <w:rsid w:val="00D34630"/>
    <w:rsid w:val="00D34728"/>
    <w:rsid w:val="00D34E06"/>
    <w:rsid w:val="00D37225"/>
    <w:rsid w:val="00D37518"/>
    <w:rsid w:val="00D37971"/>
    <w:rsid w:val="00D379D2"/>
    <w:rsid w:val="00D37AA4"/>
    <w:rsid w:val="00D37AFB"/>
    <w:rsid w:val="00D408B2"/>
    <w:rsid w:val="00D41265"/>
    <w:rsid w:val="00D412A6"/>
    <w:rsid w:val="00D41864"/>
    <w:rsid w:val="00D4342D"/>
    <w:rsid w:val="00D44446"/>
    <w:rsid w:val="00D4574D"/>
    <w:rsid w:val="00D45B3D"/>
    <w:rsid w:val="00D4623E"/>
    <w:rsid w:val="00D46A9B"/>
    <w:rsid w:val="00D47436"/>
    <w:rsid w:val="00D47521"/>
    <w:rsid w:val="00D47F0F"/>
    <w:rsid w:val="00D501FD"/>
    <w:rsid w:val="00D503C1"/>
    <w:rsid w:val="00D50CE9"/>
    <w:rsid w:val="00D51241"/>
    <w:rsid w:val="00D5155C"/>
    <w:rsid w:val="00D5172E"/>
    <w:rsid w:val="00D51C23"/>
    <w:rsid w:val="00D51F54"/>
    <w:rsid w:val="00D52186"/>
    <w:rsid w:val="00D522E4"/>
    <w:rsid w:val="00D531F0"/>
    <w:rsid w:val="00D532E6"/>
    <w:rsid w:val="00D535A8"/>
    <w:rsid w:val="00D535EB"/>
    <w:rsid w:val="00D53A18"/>
    <w:rsid w:val="00D54445"/>
    <w:rsid w:val="00D54FEE"/>
    <w:rsid w:val="00D55F27"/>
    <w:rsid w:val="00D56E87"/>
    <w:rsid w:val="00D576B0"/>
    <w:rsid w:val="00D576B1"/>
    <w:rsid w:val="00D57A95"/>
    <w:rsid w:val="00D60857"/>
    <w:rsid w:val="00D60B8E"/>
    <w:rsid w:val="00D60D57"/>
    <w:rsid w:val="00D61540"/>
    <w:rsid w:val="00D618CA"/>
    <w:rsid w:val="00D619D6"/>
    <w:rsid w:val="00D61D86"/>
    <w:rsid w:val="00D62C5A"/>
    <w:rsid w:val="00D63134"/>
    <w:rsid w:val="00D63382"/>
    <w:rsid w:val="00D637B2"/>
    <w:rsid w:val="00D63F30"/>
    <w:rsid w:val="00D649C8"/>
    <w:rsid w:val="00D64D19"/>
    <w:rsid w:val="00D654E9"/>
    <w:rsid w:val="00D6597D"/>
    <w:rsid w:val="00D659FD"/>
    <w:rsid w:val="00D660E6"/>
    <w:rsid w:val="00D67C95"/>
    <w:rsid w:val="00D70162"/>
    <w:rsid w:val="00D70791"/>
    <w:rsid w:val="00D713AA"/>
    <w:rsid w:val="00D71F2C"/>
    <w:rsid w:val="00D72264"/>
    <w:rsid w:val="00D7242A"/>
    <w:rsid w:val="00D72504"/>
    <w:rsid w:val="00D727E0"/>
    <w:rsid w:val="00D72A1D"/>
    <w:rsid w:val="00D72D0D"/>
    <w:rsid w:val="00D73088"/>
    <w:rsid w:val="00D73883"/>
    <w:rsid w:val="00D73AF4"/>
    <w:rsid w:val="00D753DF"/>
    <w:rsid w:val="00D75BE6"/>
    <w:rsid w:val="00D75DCD"/>
    <w:rsid w:val="00D77186"/>
    <w:rsid w:val="00D7774B"/>
    <w:rsid w:val="00D77871"/>
    <w:rsid w:val="00D77BF4"/>
    <w:rsid w:val="00D80792"/>
    <w:rsid w:val="00D8105C"/>
    <w:rsid w:val="00D827C1"/>
    <w:rsid w:val="00D82860"/>
    <w:rsid w:val="00D82CF7"/>
    <w:rsid w:val="00D82F4F"/>
    <w:rsid w:val="00D84E4A"/>
    <w:rsid w:val="00D84EDE"/>
    <w:rsid w:val="00D86045"/>
    <w:rsid w:val="00D87350"/>
    <w:rsid w:val="00D8782B"/>
    <w:rsid w:val="00D90265"/>
    <w:rsid w:val="00D905DD"/>
    <w:rsid w:val="00D90871"/>
    <w:rsid w:val="00D917A7"/>
    <w:rsid w:val="00D926F6"/>
    <w:rsid w:val="00D92866"/>
    <w:rsid w:val="00D92FA9"/>
    <w:rsid w:val="00D939B5"/>
    <w:rsid w:val="00D94207"/>
    <w:rsid w:val="00D94215"/>
    <w:rsid w:val="00D94709"/>
    <w:rsid w:val="00D947D8"/>
    <w:rsid w:val="00D94FE3"/>
    <w:rsid w:val="00D95B8A"/>
    <w:rsid w:val="00D96208"/>
    <w:rsid w:val="00D962B2"/>
    <w:rsid w:val="00D9635A"/>
    <w:rsid w:val="00D965D5"/>
    <w:rsid w:val="00D96819"/>
    <w:rsid w:val="00D96BDB"/>
    <w:rsid w:val="00D96CD6"/>
    <w:rsid w:val="00D96D29"/>
    <w:rsid w:val="00D96E3C"/>
    <w:rsid w:val="00D97DFB"/>
    <w:rsid w:val="00DA0C7E"/>
    <w:rsid w:val="00DA103A"/>
    <w:rsid w:val="00DA13A1"/>
    <w:rsid w:val="00DA2617"/>
    <w:rsid w:val="00DA3A2B"/>
    <w:rsid w:val="00DA3DDC"/>
    <w:rsid w:val="00DA4FAD"/>
    <w:rsid w:val="00DA5779"/>
    <w:rsid w:val="00DA5E67"/>
    <w:rsid w:val="00DA5FAB"/>
    <w:rsid w:val="00DA616D"/>
    <w:rsid w:val="00DA7109"/>
    <w:rsid w:val="00DA71EE"/>
    <w:rsid w:val="00DA7202"/>
    <w:rsid w:val="00DA720E"/>
    <w:rsid w:val="00DA777D"/>
    <w:rsid w:val="00DA7A63"/>
    <w:rsid w:val="00DB03AA"/>
    <w:rsid w:val="00DB0601"/>
    <w:rsid w:val="00DB1406"/>
    <w:rsid w:val="00DB1891"/>
    <w:rsid w:val="00DB1BB9"/>
    <w:rsid w:val="00DB1DEA"/>
    <w:rsid w:val="00DB22E0"/>
    <w:rsid w:val="00DB286A"/>
    <w:rsid w:val="00DB2A79"/>
    <w:rsid w:val="00DB31B0"/>
    <w:rsid w:val="00DB3200"/>
    <w:rsid w:val="00DB375A"/>
    <w:rsid w:val="00DB396C"/>
    <w:rsid w:val="00DB3D3F"/>
    <w:rsid w:val="00DB426C"/>
    <w:rsid w:val="00DB4808"/>
    <w:rsid w:val="00DB545D"/>
    <w:rsid w:val="00DB5893"/>
    <w:rsid w:val="00DB67E8"/>
    <w:rsid w:val="00DB72D3"/>
    <w:rsid w:val="00DB7899"/>
    <w:rsid w:val="00DB7B14"/>
    <w:rsid w:val="00DC0E41"/>
    <w:rsid w:val="00DC1B9F"/>
    <w:rsid w:val="00DC1CAD"/>
    <w:rsid w:val="00DC237C"/>
    <w:rsid w:val="00DC2909"/>
    <w:rsid w:val="00DC3A51"/>
    <w:rsid w:val="00DC3B34"/>
    <w:rsid w:val="00DC3FA7"/>
    <w:rsid w:val="00DC43A6"/>
    <w:rsid w:val="00DC5597"/>
    <w:rsid w:val="00DC5775"/>
    <w:rsid w:val="00DC5BD8"/>
    <w:rsid w:val="00DC5D21"/>
    <w:rsid w:val="00DC6317"/>
    <w:rsid w:val="00DC647A"/>
    <w:rsid w:val="00DC71C2"/>
    <w:rsid w:val="00DD087D"/>
    <w:rsid w:val="00DD0915"/>
    <w:rsid w:val="00DD0DA7"/>
    <w:rsid w:val="00DD0E6E"/>
    <w:rsid w:val="00DD181B"/>
    <w:rsid w:val="00DD19D9"/>
    <w:rsid w:val="00DD2950"/>
    <w:rsid w:val="00DD32B8"/>
    <w:rsid w:val="00DD3B59"/>
    <w:rsid w:val="00DD3E86"/>
    <w:rsid w:val="00DD5AB8"/>
    <w:rsid w:val="00DD5F3D"/>
    <w:rsid w:val="00DD606E"/>
    <w:rsid w:val="00DD6448"/>
    <w:rsid w:val="00DD7320"/>
    <w:rsid w:val="00DD7333"/>
    <w:rsid w:val="00DD78A0"/>
    <w:rsid w:val="00DE0526"/>
    <w:rsid w:val="00DE0D97"/>
    <w:rsid w:val="00DE0FBA"/>
    <w:rsid w:val="00DE27A5"/>
    <w:rsid w:val="00DE30DA"/>
    <w:rsid w:val="00DE3D2D"/>
    <w:rsid w:val="00DE3E4F"/>
    <w:rsid w:val="00DE46F1"/>
    <w:rsid w:val="00DE4E89"/>
    <w:rsid w:val="00DE55EC"/>
    <w:rsid w:val="00DE57A4"/>
    <w:rsid w:val="00DE69D2"/>
    <w:rsid w:val="00DE6DE0"/>
    <w:rsid w:val="00DE731D"/>
    <w:rsid w:val="00DE7C9D"/>
    <w:rsid w:val="00DE7F07"/>
    <w:rsid w:val="00DF0105"/>
    <w:rsid w:val="00DF063F"/>
    <w:rsid w:val="00DF0E41"/>
    <w:rsid w:val="00DF120B"/>
    <w:rsid w:val="00DF122E"/>
    <w:rsid w:val="00DF136F"/>
    <w:rsid w:val="00DF283F"/>
    <w:rsid w:val="00DF2A7D"/>
    <w:rsid w:val="00DF31CA"/>
    <w:rsid w:val="00DF3873"/>
    <w:rsid w:val="00DF3BD0"/>
    <w:rsid w:val="00DF5028"/>
    <w:rsid w:val="00DF517E"/>
    <w:rsid w:val="00DF5B48"/>
    <w:rsid w:val="00DF5DCD"/>
    <w:rsid w:val="00DF5E6E"/>
    <w:rsid w:val="00DF6DA2"/>
    <w:rsid w:val="00E0061E"/>
    <w:rsid w:val="00E00823"/>
    <w:rsid w:val="00E01691"/>
    <w:rsid w:val="00E01F2B"/>
    <w:rsid w:val="00E02B09"/>
    <w:rsid w:val="00E02EE2"/>
    <w:rsid w:val="00E03188"/>
    <w:rsid w:val="00E04730"/>
    <w:rsid w:val="00E058E0"/>
    <w:rsid w:val="00E05B06"/>
    <w:rsid w:val="00E05C4A"/>
    <w:rsid w:val="00E05FA9"/>
    <w:rsid w:val="00E0772D"/>
    <w:rsid w:val="00E0775E"/>
    <w:rsid w:val="00E07830"/>
    <w:rsid w:val="00E109FF"/>
    <w:rsid w:val="00E11409"/>
    <w:rsid w:val="00E11621"/>
    <w:rsid w:val="00E1216B"/>
    <w:rsid w:val="00E1229C"/>
    <w:rsid w:val="00E124C0"/>
    <w:rsid w:val="00E131CF"/>
    <w:rsid w:val="00E13543"/>
    <w:rsid w:val="00E14E12"/>
    <w:rsid w:val="00E15727"/>
    <w:rsid w:val="00E162CA"/>
    <w:rsid w:val="00E16A3A"/>
    <w:rsid w:val="00E16B0D"/>
    <w:rsid w:val="00E17A16"/>
    <w:rsid w:val="00E17CAB"/>
    <w:rsid w:val="00E200ED"/>
    <w:rsid w:val="00E2055E"/>
    <w:rsid w:val="00E2092D"/>
    <w:rsid w:val="00E22299"/>
    <w:rsid w:val="00E222F8"/>
    <w:rsid w:val="00E231CF"/>
    <w:rsid w:val="00E234D0"/>
    <w:rsid w:val="00E23A03"/>
    <w:rsid w:val="00E23FE5"/>
    <w:rsid w:val="00E24132"/>
    <w:rsid w:val="00E24BA0"/>
    <w:rsid w:val="00E252B5"/>
    <w:rsid w:val="00E26431"/>
    <w:rsid w:val="00E26542"/>
    <w:rsid w:val="00E26B7C"/>
    <w:rsid w:val="00E271BE"/>
    <w:rsid w:val="00E30068"/>
    <w:rsid w:val="00E303BE"/>
    <w:rsid w:val="00E307C0"/>
    <w:rsid w:val="00E30C2D"/>
    <w:rsid w:val="00E30C87"/>
    <w:rsid w:val="00E30D42"/>
    <w:rsid w:val="00E3126F"/>
    <w:rsid w:val="00E316A4"/>
    <w:rsid w:val="00E31A97"/>
    <w:rsid w:val="00E322DD"/>
    <w:rsid w:val="00E327EC"/>
    <w:rsid w:val="00E34C0E"/>
    <w:rsid w:val="00E357E3"/>
    <w:rsid w:val="00E35982"/>
    <w:rsid w:val="00E35AF7"/>
    <w:rsid w:val="00E35AFE"/>
    <w:rsid w:val="00E35C93"/>
    <w:rsid w:val="00E36B44"/>
    <w:rsid w:val="00E36BFC"/>
    <w:rsid w:val="00E36C11"/>
    <w:rsid w:val="00E37437"/>
    <w:rsid w:val="00E379EC"/>
    <w:rsid w:val="00E37E84"/>
    <w:rsid w:val="00E40235"/>
    <w:rsid w:val="00E40800"/>
    <w:rsid w:val="00E41113"/>
    <w:rsid w:val="00E42421"/>
    <w:rsid w:val="00E4260A"/>
    <w:rsid w:val="00E42B9D"/>
    <w:rsid w:val="00E42BCC"/>
    <w:rsid w:val="00E447BA"/>
    <w:rsid w:val="00E453AC"/>
    <w:rsid w:val="00E45975"/>
    <w:rsid w:val="00E45A89"/>
    <w:rsid w:val="00E460B3"/>
    <w:rsid w:val="00E461E3"/>
    <w:rsid w:val="00E4661B"/>
    <w:rsid w:val="00E46BC1"/>
    <w:rsid w:val="00E47C1A"/>
    <w:rsid w:val="00E5039C"/>
    <w:rsid w:val="00E5084A"/>
    <w:rsid w:val="00E50EF5"/>
    <w:rsid w:val="00E51156"/>
    <w:rsid w:val="00E5153F"/>
    <w:rsid w:val="00E524FB"/>
    <w:rsid w:val="00E5255F"/>
    <w:rsid w:val="00E52CC4"/>
    <w:rsid w:val="00E5308C"/>
    <w:rsid w:val="00E532CE"/>
    <w:rsid w:val="00E533FA"/>
    <w:rsid w:val="00E53C7A"/>
    <w:rsid w:val="00E5433A"/>
    <w:rsid w:val="00E5580D"/>
    <w:rsid w:val="00E55B7E"/>
    <w:rsid w:val="00E560B3"/>
    <w:rsid w:val="00E568E3"/>
    <w:rsid w:val="00E56C1E"/>
    <w:rsid w:val="00E57946"/>
    <w:rsid w:val="00E60521"/>
    <w:rsid w:val="00E60B8C"/>
    <w:rsid w:val="00E60BCD"/>
    <w:rsid w:val="00E60BD9"/>
    <w:rsid w:val="00E612A1"/>
    <w:rsid w:val="00E619B3"/>
    <w:rsid w:val="00E63482"/>
    <w:rsid w:val="00E63AD2"/>
    <w:rsid w:val="00E63C0A"/>
    <w:rsid w:val="00E63F18"/>
    <w:rsid w:val="00E6466A"/>
    <w:rsid w:val="00E652A8"/>
    <w:rsid w:val="00E65C80"/>
    <w:rsid w:val="00E6666C"/>
    <w:rsid w:val="00E6670B"/>
    <w:rsid w:val="00E677F6"/>
    <w:rsid w:val="00E67E9B"/>
    <w:rsid w:val="00E67EBE"/>
    <w:rsid w:val="00E70D43"/>
    <w:rsid w:val="00E70D96"/>
    <w:rsid w:val="00E7106A"/>
    <w:rsid w:val="00E71326"/>
    <w:rsid w:val="00E71C4D"/>
    <w:rsid w:val="00E71E21"/>
    <w:rsid w:val="00E73447"/>
    <w:rsid w:val="00E734B4"/>
    <w:rsid w:val="00E738C3"/>
    <w:rsid w:val="00E74004"/>
    <w:rsid w:val="00E7481D"/>
    <w:rsid w:val="00E74A34"/>
    <w:rsid w:val="00E74B71"/>
    <w:rsid w:val="00E74C83"/>
    <w:rsid w:val="00E75251"/>
    <w:rsid w:val="00E755B7"/>
    <w:rsid w:val="00E75F0C"/>
    <w:rsid w:val="00E75FE6"/>
    <w:rsid w:val="00E769D8"/>
    <w:rsid w:val="00E8002C"/>
    <w:rsid w:val="00E805F4"/>
    <w:rsid w:val="00E80D15"/>
    <w:rsid w:val="00E80F06"/>
    <w:rsid w:val="00E80F7F"/>
    <w:rsid w:val="00E81134"/>
    <w:rsid w:val="00E8178C"/>
    <w:rsid w:val="00E81B1E"/>
    <w:rsid w:val="00E81CC0"/>
    <w:rsid w:val="00E8210F"/>
    <w:rsid w:val="00E824BB"/>
    <w:rsid w:val="00E82542"/>
    <w:rsid w:val="00E825DB"/>
    <w:rsid w:val="00E82ED2"/>
    <w:rsid w:val="00E83165"/>
    <w:rsid w:val="00E83689"/>
    <w:rsid w:val="00E836B7"/>
    <w:rsid w:val="00E85413"/>
    <w:rsid w:val="00E85994"/>
    <w:rsid w:val="00E86274"/>
    <w:rsid w:val="00E86838"/>
    <w:rsid w:val="00E86B52"/>
    <w:rsid w:val="00E86E18"/>
    <w:rsid w:val="00E875EF"/>
    <w:rsid w:val="00E87662"/>
    <w:rsid w:val="00E87B8D"/>
    <w:rsid w:val="00E90154"/>
    <w:rsid w:val="00E90998"/>
    <w:rsid w:val="00E90AA7"/>
    <w:rsid w:val="00E91195"/>
    <w:rsid w:val="00E91378"/>
    <w:rsid w:val="00E91886"/>
    <w:rsid w:val="00E92840"/>
    <w:rsid w:val="00E929BF"/>
    <w:rsid w:val="00E92BB7"/>
    <w:rsid w:val="00E9329F"/>
    <w:rsid w:val="00E93C23"/>
    <w:rsid w:val="00E93F3E"/>
    <w:rsid w:val="00E94BC4"/>
    <w:rsid w:val="00E9504F"/>
    <w:rsid w:val="00E95D13"/>
    <w:rsid w:val="00E96B0F"/>
    <w:rsid w:val="00E96C99"/>
    <w:rsid w:val="00E9783B"/>
    <w:rsid w:val="00EA0EE5"/>
    <w:rsid w:val="00EA0F9F"/>
    <w:rsid w:val="00EA1022"/>
    <w:rsid w:val="00EA1570"/>
    <w:rsid w:val="00EA2DEF"/>
    <w:rsid w:val="00EA3C6A"/>
    <w:rsid w:val="00EA3FB3"/>
    <w:rsid w:val="00EA46BF"/>
    <w:rsid w:val="00EA4CC4"/>
    <w:rsid w:val="00EA4E5A"/>
    <w:rsid w:val="00EA63FE"/>
    <w:rsid w:val="00EA68B2"/>
    <w:rsid w:val="00EA6927"/>
    <w:rsid w:val="00EA6A97"/>
    <w:rsid w:val="00EA6C44"/>
    <w:rsid w:val="00EA784A"/>
    <w:rsid w:val="00EA7A46"/>
    <w:rsid w:val="00EA7DA8"/>
    <w:rsid w:val="00EA7F6B"/>
    <w:rsid w:val="00EB083A"/>
    <w:rsid w:val="00EB1168"/>
    <w:rsid w:val="00EB1834"/>
    <w:rsid w:val="00EB1A04"/>
    <w:rsid w:val="00EB2225"/>
    <w:rsid w:val="00EB2BC8"/>
    <w:rsid w:val="00EB2CB9"/>
    <w:rsid w:val="00EB2FDE"/>
    <w:rsid w:val="00EB3040"/>
    <w:rsid w:val="00EB3250"/>
    <w:rsid w:val="00EB393A"/>
    <w:rsid w:val="00EB44B6"/>
    <w:rsid w:val="00EB4648"/>
    <w:rsid w:val="00EB48F3"/>
    <w:rsid w:val="00EB4D45"/>
    <w:rsid w:val="00EB518A"/>
    <w:rsid w:val="00EB5482"/>
    <w:rsid w:val="00EB77DF"/>
    <w:rsid w:val="00EB7ACA"/>
    <w:rsid w:val="00EC0293"/>
    <w:rsid w:val="00EC0F20"/>
    <w:rsid w:val="00EC2216"/>
    <w:rsid w:val="00EC27FF"/>
    <w:rsid w:val="00EC38D2"/>
    <w:rsid w:val="00EC5392"/>
    <w:rsid w:val="00EC54DA"/>
    <w:rsid w:val="00EC57A3"/>
    <w:rsid w:val="00EC6C3C"/>
    <w:rsid w:val="00EC703D"/>
    <w:rsid w:val="00EC78B3"/>
    <w:rsid w:val="00EC7B68"/>
    <w:rsid w:val="00ED105A"/>
    <w:rsid w:val="00ED12BE"/>
    <w:rsid w:val="00ED1664"/>
    <w:rsid w:val="00ED1939"/>
    <w:rsid w:val="00ED253E"/>
    <w:rsid w:val="00ED271A"/>
    <w:rsid w:val="00ED2896"/>
    <w:rsid w:val="00ED28C7"/>
    <w:rsid w:val="00ED299E"/>
    <w:rsid w:val="00ED2B2F"/>
    <w:rsid w:val="00ED2E80"/>
    <w:rsid w:val="00ED35E2"/>
    <w:rsid w:val="00ED36D0"/>
    <w:rsid w:val="00ED3AB0"/>
    <w:rsid w:val="00ED3FEA"/>
    <w:rsid w:val="00ED5023"/>
    <w:rsid w:val="00ED5566"/>
    <w:rsid w:val="00ED5652"/>
    <w:rsid w:val="00ED581F"/>
    <w:rsid w:val="00ED5907"/>
    <w:rsid w:val="00ED6AA5"/>
    <w:rsid w:val="00ED6ABD"/>
    <w:rsid w:val="00ED6F36"/>
    <w:rsid w:val="00ED7E5F"/>
    <w:rsid w:val="00EE08AB"/>
    <w:rsid w:val="00EE0AAB"/>
    <w:rsid w:val="00EE0BD1"/>
    <w:rsid w:val="00EE1038"/>
    <w:rsid w:val="00EE10F6"/>
    <w:rsid w:val="00EE1E58"/>
    <w:rsid w:val="00EE20DB"/>
    <w:rsid w:val="00EE2B4E"/>
    <w:rsid w:val="00EE3B84"/>
    <w:rsid w:val="00EE3C6D"/>
    <w:rsid w:val="00EE421C"/>
    <w:rsid w:val="00EE4A35"/>
    <w:rsid w:val="00EE4BC6"/>
    <w:rsid w:val="00EE4E7E"/>
    <w:rsid w:val="00EE4FFE"/>
    <w:rsid w:val="00EE56C0"/>
    <w:rsid w:val="00EE5D5E"/>
    <w:rsid w:val="00EE6FD7"/>
    <w:rsid w:val="00EE7122"/>
    <w:rsid w:val="00EE73CC"/>
    <w:rsid w:val="00EF0090"/>
    <w:rsid w:val="00EF022C"/>
    <w:rsid w:val="00EF037B"/>
    <w:rsid w:val="00EF03EC"/>
    <w:rsid w:val="00EF0481"/>
    <w:rsid w:val="00EF0C7D"/>
    <w:rsid w:val="00EF34E6"/>
    <w:rsid w:val="00EF3A00"/>
    <w:rsid w:val="00EF4CFE"/>
    <w:rsid w:val="00EF4E7D"/>
    <w:rsid w:val="00EF52D8"/>
    <w:rsid w:val="00EF5C15"/>
    <w:rsid w:val="00EF61C4"/>
    <w:rsid w:val="00EF66FC"/>
    <w:rsid w:val="00EF6A54"/>
    <w:rsid w:val="00EF6D06"/>
    <w:rsid w:val="00EF7B2D"/>
    <w:rsid w:val="00EF7EB9"/>
    <w:rsid w:val="00F00343"/>
    <w:rsid w:val="00F005E8"/>
    <w:rsid w:val="00F00632"/>
    <w:rsid w:val="00F00FA4"/>
    <w:rsid w:val="00F00FEF"/>
    <w:rsid w:val="00F0188C"/>
    <w:rsid w:val="00F0217A"/>
    <w:rsid w:val="00F02F81"/>
    <w:rsid w:val="00F033F2"/>
    <w:rsid w:val="00F03D18"/>
    <w:rsid w:val="00F0514F"/>
    <w:rsid w:val="00F05271"/>
    <w:rsid w:val="00F054EA"/>
    <w:rsid w:val="00F0593F"/>
    <w:rsid w:val="00F05DFA"/>
    <w:rsid w:val="00F06201"/>
    <w:rsid w:val="00F06ACC"/>
    <w:rsid w:val="00F06C38"/>
    <w:rsid w:val="00F073D3"/>
    <w:rsid w:val="00F07E17"/>
    <w:rsid w:val="00F07F95"/>
    <w:rsid w:val="00F101CA"/>
    <w:rsid w:val="00F11512"/>
    <w:rsid w:val="00F11CF2"/>
    <w:rsid w:val="00F12AC0"/>
    <w:rsid w:val="00F12BAA"/>
    <w:rsid w:val="00F13F31"/>
    <w:rsid w:val="00F143BA"/>
    <w:rsid w:val="00F14422"/>
    <w:rsid w:val="00F14796"/>
    <w:rsid w:val="00F1497C"/>
    <w:rsid w:val="00F15058"/>
    <w:rsid w:val="00F15326"/>
    <w:rsid w:val="00F15C3F"/>
    <w:rsid w:val="00F162F0"/>
    <w:rsid w:val="00F1702C"/>
    <w:rsid w:val="00F17887"/>
    <w:rsid w:val="00F17BDA"/>
    <w:rsid w:val="00F2033D"/>
    <w:rsid w:val="00F207E0"/>
    <w:rsid w:val="00F20AF1"/>
    <w:rsid w:val="00F21201"/>
    <w:rsid w:val="00F214A3"/>
    <w:rsid w:val="00F22872"/>
    <w:rsid w:val="00F22D21"/>
    <w:rsid w:val="00F237DB"/>
    <w:rsid w:val="00F239BE"/>
    <w:rsid w:val="00F23AC1"/>
    <w:rsid w:val="00F24127"/>
    <w:rsid w:val="00F24EC9"/>
    <w:rsid w:val="00F26212"/>
    <w:rsid w:val="00F2684C"/>
    <w:rsid w:val="00F268A9"/>
    <w:rsid w:val="00F273BD"/>
    <w:rsid w:val="00F27998"/>
    <w:rsid w:val="00F27B3A"/>
    <w:rsid w:val="00F27C07"/>
    <w:rsid w:val="00F27DD5"/>
    <w:rsid w:val="00F3004C"/>
    <w:rsid w:val="00F30398"/>
    <w:rsid w:val="00F309D9"/>
    <w:rsid w:val="00F30C1F"/>
    <w:rsid w:val="00F3168C"/>
    <w:rsid w:val="00F32157"/>
    <w:rsid w:val="00F3235A"/>
    <w:rsid w:val="00F332C4"/>
    <w:rsid w:val="00F34168"/>
    <w:rsid w:val="00F344E2"/>
    <w:rsid w:val="00F34FF3"/>
    <w:rsid w:val="00F3506C"/>
    <w:rsid w:val="00F35E94"/>
    <w:rsid w:val="00F3604F"/>
    <w:rsid w:val="00F36D38"/>
    <w:rsid w:val="00F3719B"/>
    <w:rsid w:val="00F37B12"/>
    <w:rsid w:val="00F37D7E"/>
    <w:rsid w:val="00F37F6C"/>
    <w:rsid w:val="00F40AAB"/>
    <w:rsid w:val="00F41063"/>
    <w:rsid w:val="00F41DBD"/>
    <w:rsid w:val="00F4227C"/>
    <w:rsid w:val="00F431B3"/>
    <w:rsid w:val="00F43437"/>
    <w:rsid w:val="00F44C4D"/>
    <w:rsid w:val="00F45757"/>
    <w:rsid w:val="00F4580A"/>
    <w:rsid w:val="00F459F6"/>
    <w:rsid w:val="00F460CB"/>
    <w:rsid w:val="00F46A49"/>
    <w:rsid w:val="00F46FEB"/>
    <w:rsid w:val="00F4710E"/>
    <w:rsid w:val="00F4716E"/>
    <w:rsid w:val="00F47B36"/>
    <w:rsid w:val="00F47E41"/>
    <w:rsid w:val="00F501E3"/>
    <w:rsid w:val="00F50351"/>
    <w:rsid w:val="00F505C4"/>
    <w:rsid w:val="00F50B58"/>
    <w:rsid w:val="00F50D57"/>
    <w:rsid w:val="00F51E29"/>
    <w:rsid w:val="00F52B34"/>
    <w:rsid w:val="00F52B45"/>
    <w:rsid w:val="00F52BC7"/>
    <w:rsid w:val="00F52CB6"/>
    <w:rsid w:val="00F52ECE"/>
    <w:rsid w:val="00F530D5"/>
    <w:rsid w:val="00F53505"/>
    <w:rsid w:val="00F541BA"/>
    <w:rsid w:val="00F5464E"/>
    <w:rsid w:val="00F54C0C"/>
    <w:rsid w:val="00F56CE1"/>
    <w:rsid w:val="00F57142"/>
    <w:rsid w:val="00F57502"/>
    <w:rsid w:val="00F579E1"/>
    <w:rsid w:val="00F57A33"/>
    <w:rsid w:val="00F57B9C"/>
    <w:rsid w:val="00F57F5A"/>
    <w:rsid w:val="00F60906"/>
    <w:rsid w:val="00F60E31"/>
    <w:rsid w:val="00F61B4C"/>
    <w:rsid w:val="00F61DD2"/>
    <w:rsid w:val="00F61E56"/>
    <w:rsid w:val="00F62B67"/>
    <w:rsid w:val="00F62EF1"/>
    <w:rsid w:val="00F630A4"/>
    <w:rsid w:val="00F63534"/>
    <w:rsid w:val="00F637C1"/>
    <w:rsid w:val="00F63808"/>
    <w:rsid w:val="00F638DC"/>
    <w:rsid w:val="00F63DFE"/>
    <w:rsid w:val="00F63E82"/>
    <w:rsid w:val="00F64F54"/>
    <w:rsid w:val="00F650C6"/>
    <w:rsid w:val="00F65E4A"/>
    <w:rsid w:val="00F671A0"/>
    <w:rsid w:val="00F672F5"/>
    <w:rsid w:val="00F67C0A"/>
    <w:rsid w:val="00F7067C"/>
    <w:rsid w:val="00F711A3"/>
    <w:rsid w:val="00F71CAE"/>
    <w:rsid w:val="00F71FAD"/>
    <w:rsid w:val="00F72BD0"/>
    <w:rsid w:val="00F73030"/>
    <w:rsid w:val="00F734E9"/>
    <w:rsid w:val="00F739FC"/>
    <w:rsid w:val="00F73CBF"/>
    <w:rsid w:val="00F73DAA"/>
    <w:rsid w:val="00F73F2F"/>
    <w:rsid w:val="00F74E21"/>
    <w:rsid w:val="00F74EAC"/>
    <w:rsid w:val="00F750D0"/>
    <w:rsid w:val="00F7515D"/>
    <w:rsid w:val="00F76620"/>
    <w:rsid w:val="00F76B03"/>
    <w:rsid w:val="00F76D49"/>
    <w:rsid w:val="00F771EB"/>
    <w:rsid w:val="00F77554"/>
    <w:rsid w:val="00F80F77"/>
    <w:rsid w:val="00F8227B"/>
    <w:rsid w:val="00F826F8"/>
    <w:rsid w:val="00F833F8"/>
    <w:rsid w:val="00F842EE"/>
    <w:rsid w:val="00F84F26"/>
    <w:rsid w:val="00F85172"/>
    <w:rsid w:val="00F861A8"/>
    <w:rsid w:val="00F8620D"/>
    <w:rsid w:val="00F86704"/>
    <w:rsid w:val="00F87AD1"/>
    <w:rsid w:val="00F90882"/>
    <w:rsid w:val="00F90960"/>
    <w:rsid w:val="00F90C16"/>
    <w:rsid w:val="00F91987"/>
    <w:rsid w:val="00F91F8E"/>
    <w:rsid w:val="00F922D5"/>
    <w:rsid w:val="00F9269D"/>
    <w:rsid w:val="00F93133"/>
    <w:rsid w:val="00F93359"/>
    <w:rsid w:val="00F93FBC"/>
    <w:rsid w:val="00F94182"/>
    <w:rsid w:val="00F951CF"/>
    <w:rsid w:val="00F970A3"/>
    <w:rsid w:val="00FA086C"/>
    <w:rsid w:val="00FA141F"/>
    <w:rsid w:val="00FA1659"/>
    <w:rsid w:val="00FA21CA"/>
    <w:rsid w:val="00FA2424"/>
    <w:rsid w:val="00FA2B94"/>
    <w:rsid w:val="00FA35DF"/>
    <w:rsid w:val="00FA3A5B"/>
    <w:rsid w:val="00FA42AF"/>
    <w:rsid w:val="00FA45A2"/>
    <w:rsid w:val="00FA5068"/>
    <w:rsid w:val="00FA55C4"/>
    <w:rsid w:val="00FA6148"/>
    <w:rsid w:val="00FA64C9"/>
    <w:rsid w:val="00FA674F"/>
    <w:rsid w:val="00FB062F"/>
    <w:rsid w:val="00FB06EA"/>
    <w:rsid w:val="00FB0710"/>
    <w:rsid w:val="00FB08F0"/>
    <w:rsid w:val="00FB0BAD"/>
    <w:rsid w:val="00FB1125"/>
    <w:rsid w:val="00FB13E1"/>
    <w:rsid w:val="00FB1EC4"/>
    <w:rsid w:val="00FB24D8"/>
    <w:rsid w:val="00FB2578"/>
    <w:rsid w:val="00FB2EF8"/>
    <w:rsid w:val="00FB3760"/>
    <w:rsid w:val="00FB37DD"/>
    <w:rsid w:val="00FB4266"/>
    <w:rsid w:val="00FB4685"/>
    <w:rsid w:val="00FB4790"/>
    <w:rsid w:val="00FB48D1"/>
    <w:rsid w:val="00FB5534"/>
    <w:rsid w:val="00FB56E2"/>
    <w:rsid w:val="00FB6FA1"/>
    <w:rsid w:val="00FB7C03"/>
    <w:rsid w:val="00FB7CEE"/>
    <w:rsid w:val="00FB7FD5"/>
    <w:rsid w:val="00FC0282"/>
    <w:rsid w:val="00FC0BAF"/>
    <w:rsid w:val="00FC0C3A"/>
    <w:rsid w:val="00FC0EDE"/>
    <w:rsid w:val="00FC1355"/>
    <w:rsid w:val="00FC16EC"/>
    <w:rsid w:val="00FC1ED3"/>
    <w:rsid w:val="00FC2635"/>
    <w:rsid w:val="00FC26E8"/>
    <w:rsid w:val="00FC280D"/>
    <w:rsid w:val="00FC3027"/>
    <w:rsid w:val="00FC3280"/>
    <w:rsid w:val="00FC385E"/>
    <w:rsid w:val="00FC3952"/>
    <w:rsid w:val="00FC3D10"/>
    <w:rsid w:val="00FC4045"/>
    <w:rsid w:val="00FC4424"/>
    <w:rsid w:val="00FC448E"/>
    <w:rsid w:val="00FC44DF"/>
    <w:rsid w:val="00FC4708"/>
    <w:rsid w:val="00FC50FD"/>
    <w:rsid w:val="00FC5951"/>
    <w:rsid w:val="00FC5E3A"/>
    <w:rsid w:val="00FC6104"/>
    <w:rsid w:val="00FC6AC6"/>
    <w:rsid w:val="00FC6CF8"/>
    <w:rsid w:val="00FC77B0"/>
    <w:rsid w:val="00FC78DA"/>
    <w:rsid w:val="00FC7A13"/>
    <w:rsid w:val="00FD00F3"/>
    <w:rsid w:val="00FD11C4"/>
    <w:rsid w:val="00FD1213"/>
    <w:rsid w:val="00FD1B0A"/>
    <w:rsid w:val="00FD387D"/>
    <w:rsid w:val="00FD4223"/>
    <w:rsid w:val="00FD4B68"/>
    <w:rsid w:val="00FD4D60"/>
    <w:rsid w:val="00FD4DF9"/>
    <w:rsid w:val="00FD533E"/>
    <w:rsid w:val="00FD57A4"/>
    <w:rsid w:val="00FD5A32"/>
    <w:rsid w:val="00FD5AA9"/>
    <w:rsid w:val="00FD6540"/>
    <w:rsid w:val="00FD67D7"/>
    <w:rsid w:val="00FD6D19"/>
    <w:rsid w:val="00FD6ECC"/>
    <w:rsid w:val="00FD7D7E"/>
    <w:rsid w:val="00FE003E"/>
    <w:rsid w:val="00FE07EA"/>
    <w:rsid w:val="00FE13C6"/>
    <w:rsid w:val="00FE2241"/>
    <w:rsid w:val="00FE2B44"/>
    <w:rsid w:val="00FE329A"/>
    <w:rsid w:val="00FE3320"/>
    <w:rsid w:val="00FE3C1E"/>
    <w:rsid w:val="00FE4649"/>
    <w:rsid w:val="00FE4690"/>
    <w:rsid w:val="00FE4722"/>
    <w:rsid w:val="00FE48E9"/>
    <w:rsid w:val="00FE49D5"/>
    <w:rsid w:val="00FE5574"/>
    <w:rsid w:val="00FE566A"/>
    <w:rsid w:val="00FE64DD"/>
    <w:rsid w:val="00FE6A3A"/>
    <w:rsid w:val="00FE6AF9"/>
    <w:rsid w:val="00FF057B"/>
    <w:rsid w:val="00FF1E20"/>
    <w:rsid w:val="00FF2E67"/>
    <w:rsid w:val="00FF3396"/>
    <w:rsid w:val="00FF3FC9"/>
    <w:rsid w:val="00FF4024"/>
    <w:rsid w:val="00FF4D30"/>
    <w:rsid w:val="00FF50DF"/>
    <w:rsid w:val="00FF5E39"/>
    <w:rsid w:val="00FF6888"/>
    <w:rsid w:val="00FF6D17"/>
    <w:rsid w:val="00FF78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7B17"/>
    <w:rPr>
      <w:sz w:val="24"/>
      <w:szCs w:val="24"/>
    </w:rPr>
  </w:style>
  <w:style w:type="paragraph" w:styleId="Titolo1">
    <w:name w:val="heading 1"/>
    <w:basedOn w:val="Sommario1"/>
    <w:next w:val="Normale"/>
    <w:link w:val="Titolo1Carattere"/>
    <w:autoRedefine/>
    <w:qFormat/>
    <w:rsid w:val="00094BB4"/>
    <w:pPr>
      <w:widowControl w:val="0"/>
      <w:shd w:val="solid" w:color="FFFFFF" w:fill="FFFFFF"/>
      <w:tabs>
        <w:tab w:val="clear" w:pos="7926"/>
        <w:tab w:val="right" w:leader="dot" w:pos="8505"/>
        <w:tab w:val="left" w:pos="8647"/>
        <w:tab w:val="left" w:pos="8789"/>
      </w:tabs>
      <w:autoSpaceDE w:val="0"/>
      <w:autoSpaceDN w:val="0"/>
      <w:adjustRightInd w:val="0"/>
      <w:spacing w:before="0" w:line="300" w:lineRule="exact"/>
      <w:ind w:left="142" w:right="1701" w:hanging="284"/>
      <w:jc w:val="both"/>
      <w:outlineLvl w:val="0"/>
    </w:pPr>
    <w:rPr>
      <w:rFonts w:cs="Times New Roman"/>
      <w:iCs/>
      <w:noProof w:val="0"/>
      <w:sz w:val="20"/>
      <w:szCs w:val="20"/>
    </w:rPr>
  </w:style>
  <w:style w:type="paragraph" w:styleId="Titolo2">
    <w:name w:val="heading 2"/>
    <w:basedOn w:val="Sommario2"/>
    <w:next w:val="Normale"/>
    <w:link w:val="Titolo2Carattere"/>
    <w:qFormat/>
    <w:rsid w:val="00DC647A"/>
    <w:pPr>
      <w:keepNext/>
      <w:widowControl w:val="0"/>
      <w:autoSpaceDE w:val="0"/>
      <w:autoSpaceDN w:val="0"/>
      <w:adjustRightInd w:val="0"/>
      <w:spacing w:line="300" w:lineRule="exact"/>
      <w:ind w:left="0"/>
      <w:outlineLvl w:val="1"/>
    </w:pPr>
    <w:rPr>
      <w:rFonts w:cs="Times New Roman"/>
      <w:b/>
      <w:bCs/>
      <w:noProof w:val="0"/>
      <w:sz w:val="24"/>
      <w:szCs w:val="24"/>
    </w:rPr>
  </w:style>
  <w:style w:type="paragraph" w:styleId="Titolo3">
    <w:name w:val="heading 3"/>
    <w:basedOn w:val="Normale"/>
    <w:next w:val="Normale"/>
    <w:link w:val="Titolo3Carattere"/>
    <w:qFormat/>
    <w:rsid w:val="00DC647A"/>
    <w:pPr>
      <w:widowControl w:val="0"/>
      <w:autoSpaceDE w:val="0"/>
      <w:autoSpaceDN w:val="0"/>
      <w:adjustRightInd w:val="0"/>
      <w:spacing w:line="300" w:lineRule="exact"/>
      <w:outlineLvl w:val="2"/>
    </w:pPr>
    <w:rPr>
      <w:rFonts w:ascii="Trebuchet MS" w:hAnsi="Trebuchet MS"/>
      <w:b/>
      <w:bCs/>
      <w:i/>
      <w:iCs/>
    </w:rPr>
  </w:style>
  <w:style w:type="paragraph" w:styleId="Titolo4">
    <w:name w:val="heading 4"/>
    <w:basedOn w:val="Titolo3"/>
    <w:next w:val="Normale"/>
    <w:link w:val="Titolo4Carattere"/>
    <w:qFormat/>
    <w:rsid w:val="00B90069"/>
    <w:pPr>
      <w:outlineLvl w:val="3"/>
    </w:pPr>
    <w:rPr>
      <w:sz w:val="20"/>
      <w:szCs w:val="20"/>
    </w:rPr>
  </w:style>
  <w:style w:type="paragraph" w:styleId="Titolo5">
    <w:name w:val="heading 5"/>
    <w:aliases w:val="5 sub-bullet,sb,4"/>
    <w:basedOn w:val="Normale"/>
    <w:next w:val="Normale"/>
    <w:link w:val="Titolo5Carattere"/>
    <w:qFormat/>
    <w:rsid w:val="00B221D9"/>
    <w:pPr>
      <w:keepNext/>
      <w:jc w:val="center"/>
      <w:outlineLvl w:val="4"/>
    </w:pPr>
    <w:rPr>
      <w:rFonts w:ascii="Calibri" w:hAnsi="Calibri"/>
      <w:b/>
      <w:bCs/>
      <w:i/>
      <w:iCs/>
      <w:sz w:val="26"/>
      <w:szCs w:val="26"/>
    </w:rPr>
  </w:style>
  <w:style w:type="paragraph" w:styleId="Titolo6">
    <w:name w:val="heading 6"/>
    <w:aliases w:val="sub-dash,sd,5"/>
    <w:basedOn w:val="Normale"/>
    <w:next w:val="Normale"/>
    <w:link w:val="Titolo6Carattere"/>
    <w:qFormat/>
    <w:rsid w:val="00B221D9"/>
    <w:pPr>
      <w:keepNext/>
      <w:jc w:val="both"/>
      <w:outlineLvl w:val="5"/>
    </w:pPr>
    <w:rPr>
      <w:rFonts w:ascii="Calibri" w:hAnsi="Calibri"/>
      <w:b/>
      <w:bCs/>
      <w:sz w:val="20"/>
      <w:szCs w:val="20"/>
    </w:rPr>
  </w:style>
  <w:style w:type="paragraph" w:styleId="Titolo7">
    <w:name w:val="heading 7"/>
    <w:basedOn w:val="Normale"/>
    <w:next w:val="Normale"/>
    <w:link w:val="Titolo7Carattere"/>
    <w:qFormat/>
    <w:rsid w:val="00B221D9"/>
    <w:pPr>
      <w:keepNext/>
      <w:spacing w:before="60" w:after="60"/>
      <w:jc w:val="center"/>
      <w:outlineLvl w:val="6"/>
    </w:pPr>
    <w:rPr>
      <w:rFonts w:ascii="Calibri" w:hAnsi="Calibri"/>
    </w:rPr>
  </w:style>
  <w:style w:type="paragraph" w:styleId="Titolo8">
    <w:name w:val="heading 8"/>
    <w:basedOn w:val="Normale"/>
    <w:next w:val="Normale"/>
    <w:link w:val="Titolo8Carattere"/>
    <w:qFormat/>
    <w:rsid w:val="00B221D9"/>
    <w:pPr>
      <w:keepNext/>
      <w:ind w:left="567" w:hanging="283"/>
      <w:jc w:val="both"/>
      <w:outlineLvl w:val="7"/>
    </w:pPr>
    <w:rPr>
      <w:rFonts w:ascii="Calibri" w:hAnsi="Calibri"/>
      <w:i/>
      <w:iCs/>
    </w:rPr>
  </w:style>
  <w:style w:type="paragraph" w:styleId="Titolo9">
    <w:name w:val="heading 9"/>
    <w:basedOn w:val="Normale"/>
    <w:next w:val="Normale"/>
    <w:link w:val="Titolo9Carattere"/>
    <w:qFormat/>
    <w:rsid w:val="00B221D9"/>
    <w:pPr>
      <w:keepNext/>
      <w:jc w:val="both"/>
      <w:outlineLvl w:val="8"/>
    </w:pPr>
    <w:rPr>
      <w:rFonts w:ascii="Cambria" w:hAnsi="Cambr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094BB4"/>
    <w:rPr>
      <w:rFonts w:ascii="Calibri" w:hAnsi="Calibri" w:cs="Trebuchet MS"/>
      <w:b/>
      <w:bCs/>
      <w:iCs/>
      <w:shd w:val="solid" w:color="FFFFFF" w:fill="FFFFFF"/>
    </w:rPr>
  </w:style>
  <w:style w:type="character" w:customStyle="1" w:styleId="Titolo2Carattere">
    <w:name w:val="Titolo 2 Carattere"/>
    <w:link w:val="Titolo2"/>
    <w:locked/>
    <w:rsid w:val="00DC647A"/>
    <w:rPr>
      <w:rFonts w:ascii="Trebuchet MS" w:eastAsia="MS Mincho" w:hAnsi="Trebuchet MS" w:cs="Trebuchet MS"/>
      <w:b/>
      <w:bCs/>
      <w:sz w:val="24"/>
      <w:szCs w:val="24"/>
    </w:rPr>
  </w:style>
  <w:style w:type="character" w:customStyle="1" w:styleId="Titolo3Carattere">
    <w:name w:val="Titolo 3 Carattere"/>
    <w:link w:val="Titolo3"/>
    <w:locked/>
    <w:rsid w:val="00DC647A"/>
    <w:rPr>
      <w:rFonts w:ascii="Trebuchet MS" w:eastAsia="MS Mincho" w:hAnsi="Trebuchet MS" w:cs="Trebuchet MS"/>
      <w:b/>
      <w:bCs/>
      <w:i/>
      <w:iCs/>
      <w:sz w:val="24"/>
      <w:szCs w:val="24"/>
    </w:rPr>
  </w:style>
  <w:style w:type="character" w:customStyle="1" w:styleId="Titolo4Carattere">
    <w:name w:val="Titolo 4 Carattere"/>
    <w:link w:val="Titolo4"/>
    <w:locked/>
    <w:rsid w:val="00B90069"/>
    <w:rPr>
      <w:rFonts w:ascii="Trebuchet MS" w:hAnsi="Trebuchet MS" w:cs="Trebuchet MS"/>
      <w:b/>
      <w:bCs/>
      <w:i/>
      <w:iCs/>
      <w:sz w:val="20"/>
      <w:szCs w:val="20"/>
    </w:rPr>
  </w:style>
  <w:style w:type="character" w:customStyle="1" w:styleId="Titolo5Carattere">
    <w:name w:val="Titolo 5 Carattere"/>
    <w:aliases w:val="5 sub-bullet Carattere,sb Carattere,4 Carattere"/>
    <w:link w:val="Titolo5"/>
    <w:semiHidden/>
    <w:locked/>
    <w:rsid w:val="006B722F"/>
    <w:rPr>
      <w:rFonts w:ascii="Calibri" w:hAnsi="Calibri" w:cs="Calibri"/>
      <w:b/>
      <w:bCs/>
      <w:i/>
      <w:iCs/>
      <w:sz w:val="26"/>
      <w:szCs w:val="26"/>
    </w:rPr>
  </w:style>
  <w:style w:type="character" w:customStyle="1" w:styleId="Titolo6Carattere">
    <w:name w:val="Titolo 6 Carattere"/>
    <w:aliases w:val="sub-dash Carattere,sd Carattere,5 Carattere"/>
    <w:link w:val="Titolo6"/>
    <w:semiHidden/>
    <w:locked/>
    <w:rsid w:val="006B722F"/>
    <w:rPr>
      <w:rFonts w:ascii="Calibri" w:hAnsi="Calibri" w:cs="Calibri"/>
      <w:b/>
      <w:bCs/>
    </w:rPr>
  </w:style>
  <w:style w:type="character" w:customStyle="1" w:styleId="Titolo7Carattere">
    <w:name w:val="Titolo 7 Carattere"/>
    <w:link w:val="Titolo7"/>
    <w:semiHidden/>
    <w:locked/>
    <w:rsid w:val="006B722F"/>
    <w:rPr>
      <w:rFonts w:ascii="Calibri" w:hAnsi="Calibri" w:cs="Calibri"/>
      <w:sz w:val="24"/>
      <w:szCs w:val="24"/>
    </w:rPr>
  </w:style>
  <w:style w:type="character" w:customStyle="1" w:styleId="Titolo8Carattere">
    <w:name w:val="Titolo 8 Carattere"/>
    <w:link w:val="Titolo8"/>
    <w:semiHidden/>
    <w:locked/>
    <w:rsid w:val="006B722F"/>
    <w:rPr>
      <w:rFonts w:ascii="Calibri" w:hAnsi="Calibri" w:cs="Calibri"/>
      <w:i/>
      <w:iCs/>
      <w:sz w:val="24"/>
      <w:szCs w:val="24"/>
    </w:rPr>
  </w:style>
  <w:style w:type="character" w:customStyle="1" w:styleId="Titolo9Carattere">
    <w:name w:val="Titolo 9 Carattere"/>
    <w:link w:val="Titolo9"/>
    <w:semiHidden/>
    <w:locked/>
    <w:rsid w:val="006B722F"/>
    <w:rPr>
      <w:rFonts w:ascii="Cambria" w:hAnsi="Cambria" w:cs="Cambria"/>
    </w:rPr>
  </w:style>
  <w:style w:type="paragraph" w:customStyle="1" w:styleId="CarattereCarattere1Carattere">
    <w:name w:val="Carattere Carattere1 Carattere"/>
    <w:basedOn w:val="Normale"/>
    <w:rsid w:val="00B221D9"/>
    <w:pPr>
      <w:ind w:left="567"/>
    </w:pPr>
    <w:rPr>
      <w:rFonts w:ascii="Arial" w:hAnsi="Arial" w:cs="Arial"/>
    </w:rPr>
  </w:style>
  <w:style w:type="paragraph" w:styleId="Intestazione">
    <w:name w:val="header"/>
    <w:basedOn w:val="Normale"/>
    <w:link w:val="IntestazioneCarattere"/>
    <w:autoRedefine/>
    <w:rsid w:val="00C01DC9"/>
    <w:pPr>
      <w:tabs>
        <w:tab w:val="center" w:pos="4819"/>
        <w:tab w:val="right" w:pos="9638"/>
      </w:tabs>
    </w:pPr>
    <w:rPr>
      <w:sz w:val="20"/>
      <w:szCs w:val="20"/>
    </w:rPr>
  </w:style>
  <w:style w:type="character" w:customStyle="1" w:styleId="IntestazioneCarattere">
    <w:name w:val="Intestazione Carattere"/>
    <w:link w:val="Intestazione"/>
    <w:semiHidden/>
    <w:locked/>
    <w:rsid w:val="006B722F"/>
    <w:rPr>
      <w:rFonts w:cs="Times New Roman"/>
      <w:sz w:val="20"/>
      <w:szCs w:val="20"/>
    </w:rPr>
  </w:style>
  <w:style w:type="paragraph" w:styleId="Testofumetto">
    <w:name w:val="Balloon Text"/>
    <w:basedOn w:val="Normale"/>
    <w:link w:val="TestofumettoCarattere"/>
    <w:rsid w:val="006924C4"/>
    <w:rPr>
      <w:sz w:val="20"/>
      <w:szCs w:val="2"/>
    </w:rPr>
  </w:style>
  <w:style w:type="character" w:customStyle="1" w:styleId="TestofumettoCarattere">
    <w:name w:val="Testo fumetto Carattere"/>
    <w:link w:val="Testofumetto"/>
    <w:semiHidden/>
    <w:locked/>
    <w:rsid w:val="006924C4"/>
    <w:rPr>
      <w:rFonts w:eastAsia="MS Mincho"/>
      <w:szCs w:val="2"/>
      <w:lang w:val="it-IT" w:eastAsia="it-IT" w:bidi="ar-SA"/>
    </w:rPr>
  </w:style>
  <w:style w:type="character" w:styleId="Numeropagina">
    <w:name w:val="page number"/>
    <w:rsid w:val="004D1456"/>
    <w:rPr>
      <w:rFonts w:ascii="Trebuchet MS" w:hAnsi="Trebuchet MS" w:cs="Trebuchet MS"/>
      <w:b/>
      <w:bCs/>
      <w:sz w:val="16"/>
      <w:szCs w:val="16"/>
    </w:rPr>
  </w:style>
  <w:style w:type="paragraph" w:customStyle="1" w:styleId="Tabella">
    <w:name w:val="Tabella"/>
    <w:basedOn w:val="Normale"/>
    <w:autoRedefine/>
    <w:rsid w:val="00E71E21"/>
    <w:pPr>
      <w:spacing w:line="360" w:lineRule="auto"/>
    </w:pPr>
  </w:style>
  <w:style w:type="paragraph" w:styleId="Pidipagina">
    <w:name w:val="footer"/>
    <w:basedOn w:val="Normale"/>
    <w:link w:val="PidipaginaCarattere"/>
    <w:autoRedefine/>
    <w:rsid w:val="00C263F0"/>
    <w:pPr>
      <w:pBdr>
        <w:top w:val="single" w:sz="4" w:space="1" w:color="auto"/>
      </w:pBdr>
      <w:tabs>
        <w:tab w:val="right" w:pos="9638"/>
      </w:tabs>
      <w:spacing w:line="360" w:lineRule="auto"/>
      <w:ind w:right="736"/>
      <w:jc w:val="both"/>
    </w:pPr>
    <w:rPr>
      <w:rFonts w:ascii="Calibri" w:hAnsi="Calibri"/>
      <w:sz w:val="16"/>
      <w:szCs w:val="16"/>
    </w:rPr>
  </w:style>
  <w:style w:type="character" w:customStyle="1" w:styleId="PidipaginaCarattere">
    <w:name w:val="Piè di pagina Carattere"/>
    <w:link w:val="Pidipagina"/>
    <w:locked/>
    <w:rsid w:val="00C263F0"/>
    <w:rPr>
      <w:rFonts w:ascii="Calibri" w:hAnsi="Calibri"/>
      <w:sz w:val="16"/>
      <w:szCs w:val="16"/>
    </w:rPr>
  </w:style>
  <w:style w:type="character" w:customStyle="1" w:styleId="Grassetto">
    <w:name w:val="Grassetto"/>
    <w:rsid w:val="003633FE"/>
    <w:rPr>
      <w:rFonts w:ascii="Trebuchet MS" w:hAnsi="Trebuchet MS"/>
      <w:b/>
      <w:sz w:val="20"/>
    </w:rPr>
  </w:style>
  <w:style w:type="character" w:customStyle="1" w:styleId="Corsivo">
    <w:name w:val="Corsivo"/>
    <w:rsid w:val="003633FE"/>
    <w:rPr>
      <w:rFonts w:ascii="Trebuchet MS" w:hAnsi="Trebuchet MS"/>
      <w:i/>
      <w:sz w:val="20"/>
    </w:rPr>
  </w:style>
  <w:style w:type="paragraph" w:customStyle="1" w:styleId="Titolocopertina">
    <w:name w:val="Titolo copertina"/>
    <w:basedOn w:val="Normale"/>
    <w:autoRedefin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locked/>
    <w:rsid w:val="00771FFF"/>
    <w:rPr>
      <w:rFonts w:ascii="Trebuchet MS" w:hAnsi="Trebuchet MS"/>
      <w:b/>
      <w:color w:val="0000FF"/>
      <w:lang w:val="it-IT" w:eastAsia="it-IT"/>
    </w:rPr>
  </w:style>
  <w:style w:type="paragraph" w:customStyle="1" w:styleId="Grassettoblu">
    <w:name w:val="Grassetto blu"/>
    <w:basedOn w:val="Normale"/>
    <w:link w:val="GrassettobluCarattere"/>
    <w:autoRedefine/>
    <w:rsid w:val="00306053"/>
    <w:rPr>
      <w:rFonts w:ascii="Trebuchet MS" w:hAnsi="Trebuchet MS"/>
      <w:b/>
      <w:color w:val="0000FF"/>
      <w:sz w:val="20"/>
      <w:szCs w:val="20"/>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autoRedefine/>
    <w:rsid w:val="00BE7388"/>
    <w:pPr>
      <w:tabs>
        <w:tab w:val="left" w:pos="5103"/>
      </w:tabs>
      <w:ind w:left="5103"/>
    </w:pPr>
  </w:style>
  <w:style w:type="paragraph" w:customStyle="1" w:styleId="Normaleblu">
    <w:name w:val="Normale blu"/>
    <w:basedOn w:val="Normale"/>
    <w:link w:val="NormalebluCarattere"/>
    <w:autoRedefine/>
    <w:rsid w:val="00B674D3"/>
    <w:pPr>
      <w:spacing w:line="300" w:lineRule="exact"/>
      <w:jc w:val="both"/>
    </w:pPr>
    <w:rPr>
      <w:rFonts w:ascii="Trebuchet MS" w:hAnsi="Trebuchet MS"/>
      <w:szCs w:val="20"/>
    </w:rPr>
  </w:style>
  <w:style w:type="character" w:customStyle="1" w:styleId="NormalebluCarattere">
    <w:name w:val="Normale blu Carattere"/>
    <w:link w:val="Normaleblu"/>
    <w:locked/>
    <w:rsid w:val="00B674D3"/>
    <w:rPr>
      <w:rFonts w:ascii="Trebuchet MS" w:hAnsi="Trebuchet MS"/>
      <w:sz w:val="24"/>
    </w:rPr>
  </w:style>
  <w:style w:type="paragraph" w:styleId="Numeroelenco">
    <w:name w:val="List Number"/>
    <w:basedOn w:val="Normale"/>
    <w:rsid w:val="002B2FD6"/>
    <w:pPr>
      <w:numPr>
        <w:numId w:val="1"/>
      </w:numPr>
      <w:tabs>
        <w:tab w:val="clear" w:pos="360"/>
        <w:tab w:val="num" w:pos="643"/>
      </w:tabs>
      <w:spacing w:line="520" w:lineRule="exact"/>
      <w:ind w:left="643"/>
    </w:pPr>
  </w:style>
  <w:style w:type="paragraph" w:customStyle="1" w:styleId="Grassettosottolineato">
    <w:name w:val="Grassetto sottolineato"/>
    <w:basedOn w:val="Normale"/>
    <w:autoRedefine/>
    <w:rsid w:val="004D1456"/>
    <w:rPr>
      <w:b/>
      <w:bCs/>
      <w:u w:val="single"/>
    </w:rPr>
  </w:style>
  <w:style w:type="character" w:styleId="Rimandocommento">
    <w:name w:val="annotation reference"/>
    <w:rsid w:val="004D1456"/>
    <w:rPr>
      <w:rFonts w:cs="Times New Roman"/>
      <w:sz w:val="16"/>
      <w:szCs w:val="16"/>
    </w:rPr>
  </w:style>
  <w:style w:type="paragraph" w:styleId="Testocommento">
    <w:name w:val="annotation text"/>
    <w:basedOn w:val="Normale"/>
    <w:link w:val="TestocommentoCarattere"/>
    <w:rsid w:val="00A12520"/>
    <w:rPr>
      <w:sz w:val="20"/>
      <w:szCs w:val="20"/>
    </w:rPr>
  </w:style>
  <w:style w:type="character" w:customStyle="1" w:styleId="TestocommentoCarattere">
    <w:name w:val="Testo commento Carattere"/>
    <w:link w:val="Testocommento"/>
    <w:locked/>
    <w:rsid w:val="006B722F"/>
    <w:rPr>
      <w:rFonts w:cs="Times New Roman"/>
      <w:sz w:val="20"/>
      <w:szCs w:val="20"/>
    </w:rPr>
  </w:style>
  <w:style w:type="paragraph" w:styleId="Soggettocommento">
    <w:name w:val="annotation subject"/>
    <w:basedOn w:val="Normale"/>
    <w:next w:val="Normale"/>
    <w:link w:val="SoggettocommentoCarattere"/>
    <w:semiHidden/>
    <w:rsid w:val="006E1E62"/>
    <w:rPr>
      <w:b/>
      <w:bCs/>
      <w:sz w:val="20"/>
      <w:szCs w:val="20"/>
    </w:rPr>
  </w:style>
  <w:style w:type="character" w:customStyle="1" w:styleId="SoggettocommentoCarattere">
    <w:name w:val="Soggetto commento Carattere"/>
    <w:link w:val="Soggettocommento"/>
    <w:semiHidden/>
    <w:locked/>
    <w:rsid w:val="006B722F"/>
    <w:rPr>
      <w:rFonts w:cs="Times New Roman"/>
      <w:b/>
      <w:bCs/>
      <w:sz w:val="20"/>
      <w:szCs w:val="20"/>
    </w:rPr>
  </w:style>
  <w:style w:type="paragraph" w:styleId="Numeroelenco2">
    <w:name w:val="List Number 2"/>
    <w:basedOn w:val="Normale"/>
    <w:autoRedefine/>
    <w:rsid w:val="00C01DC9"/>
    <w:pPr>
      <w:tabs>
        <w:tab w:val="num" w:pos="643"/>
      </w:tabs>
      <w:ind w:left="641" w:hanging="357"/>
    </w:pPr>
  </w:style>
  <w:style w:type="paragraph" w:styleId="Testonotaapidipagina">
    <w:name w:val="footnote text"/>
    <w:basedOn w:val="Normale"/>
    <w:link w:val="TestonotaapidipaginaCarattere"/>
    <w:semiHidden/>
    <w:rsid w:val="004D1456"/>
    <w:rPr>
      <w:sz w:val="20"/>
      <w:szCs w:val="20"/>
    </w:rPr>
  </w:style>
  <w:style w:type="character" w:customStyle="1" w:styleId="TestonotaapidipaginaCarattere">
    <w:name w:val="Testo nota a piè di pagina Carattere"/>
    <w:link w:val="Testonotaapidipagina"/>
    <w:semiHidden/>
    <w:locked/>
    <w:rsid w:val="006B722F"/>
    <w:rPr>
      <w:rFonts w:cs="Times New Roman"/>
      <w:sz w:val="20"/>
      <w:szCs w:val="20"/>
    </w:rPr>
  </w:style>
  <w:style w:type="character" w:styleId="Rimandonotaapidipagina">
    <w:name w:val="footnote reference"/>
    <w:semiHidden/>
    <w:rsid w:val="004D1456"/>
    <w:rPr>
      <w:rFonts w:cs="Times New Roman"/>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uiPriority w:val="99"/>
    <w:rsid w:val="009B0F6A"/>
    <w:rPr>
      <w:rFonts w:ascii="Trebuchet MS" w:hAnsi="Trebuchet MS" w:cs="Trebuchet MS"/>
      <w:b/>
      <w:bCs/>
      <w:color w:val="0000FF"/>
      <w:sz w:val="20"/>
      <w:szCs w:val="20"/>
      <w:u w:val="single"/>
    </w:rPr>
  </w:style>
  <w:style w:type="table" w:styleId="Grigliatabella">
    <w:name w:val="Table Grid"/>
    <w:basedOn w:val="Tabellanormale"/>
    <w:uiPriority w:val="39"/>
    <w:rsid w:val="00545078"/>
    <w:pPr>
      <w:spacing w:line="500" w:lineRule="exact"/>
    </w:pPr>
    <w:rPr>
      <w:rFonts w:ascii="Trebuchet MS" w:hAnsi="Trebuchet MS" w:cs="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sivoblu">
    <w:name w:val="Corsivo blu"/>
    <w:basedOn w:val="Normale"/>
    <w:link w:val="CorsivobluCarattere"/>
    <w:autoRedefine/>
    <w:rsid w:val="000D2520"/>
    <w:rPr>
      <w:rFonts w:ascii="Trebuchet MS" w:hAnsi="Trebuchet MS"/>
      <w:i/>
      <w:color w:val="0000FF"/>
      <w:sz w:val="20"/>
      <w:szCs w:val="20"/>
    </w:rPr>
  </w:style>
  <w:style w:type="character" w:customStyle="1" w:styleId="CorsivobluCarattere">
    <w:name w:val="Corsivo blu Carattere"/>
    <w:link w:val="Corsivoblu"/>
    <w:locked/>
    <w:rsid w:val="000D2520"/>
    <w:rPr>
      <w:rFonts w:ascii="Trebuchet MS" w:hAnsi="Trebuchet MS"/>
      <w:i/>
      <w:color w:val="0000FF"/>
      <w:lang w:val="it-IT" w:eastAsia="it-IT"/>
    </w:rPr>
  </w:style>
  <w:style w:type="paragraph" w:styleId="Mappadocumento">
    <w:name w:val="Document Map"/>
    <w:basedOn w:val="Normale"/>
    <w:link w:val="MappadocumentoCarattere"/>
    <w:semiHidden/>
    <w:rsid w:val="001237B0"/>
    <w:pPr>
      <w:shd w:val="clear" w:color="auto" w:fill="000080"/>
    </w:pPr>
    <w:rPr>
      <w:sz w:val="2"/>
      <w:szCs w:val="2"/>
    </w:rPr>
  </w:style>
  <w:style w:type="character" w:customStyle="1" w:styleId="MappadocumentoCarattere">
    <w:name w:val="Mappa documento Carattere"/>
    <w:link w:val="Mappadocumento"/>
    <w:semiHidden/>
    <w:locked/>
    <w:rsid w:val="006B722F"/>
    <w:rPr>
      <w:rFonts w:cs="Times New Roman"/>
      <w:sz w:val="2"/>
      <w:szCs w:val="2"/>
    </w:rPr>
  </w:style>
  <w:style w:type="paragraph" w:customStyle="1" w:styleId="testo1">
    <w:name w:val="testo1"/>
    <w:basedOn w:val="Normale"/>
    <w:rsid w:val="00B221D9"/>
    <w:pPr>
      <w:spacing w:after="240"/>
      <w:ind w:left="284"/>
      <w:jc w:val="both"/>
    </w:pPr>
    <w:rPr>
      <w:sz w:val="22"/>
      <w:szCs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jc w:val="both"/>
    </w:pPr>
    <w:rPr>
      <w:sz w:val="22"/>
      <w:szCs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bCs/>
    </w:rPr>
  </w:style>
  <w:style w:type="paragraph" w:customStyle="1" w:styleId="tabellatitolo">
    <w:name w:val="tabellatitolo"/>
    <w:basedOn w:val="Normale"/>
    <w:rsid w:val="00B221D9"/>
    <w:pPr>
      <w:tabs>
        <w:tab w:val="left" w:pos="3119"/>
        <w:tab w:val="left" w:pos="4678"/>
        <w:tab w:val="left" w:pos="4962"/>
      </w:tabs>
      <w:jc w:val="both"/>
    </w:pPr>
    <w:rPr>
      <w:i/>
      <w:iCs/>
      <w:sz w:val="22"/>
      <w:szCs w:val="22"/>
    </w:rPr>
  </w:style>
  <w:style w:type="paragraph" w:styleId="Sommario1">
    <w:name w:val="toc 1"/>
    <w:basedOn w:val="Normale"/>
    <w:next w:val="Normale"/>
    <w:autoRedefine/>
    <w:uiPriority w:val="39"/>
    <w:rsid w:val="00946DC4"/>
    <w:pPr>
      <w:tabs>
        <w:tab w:val="left" w:pos="0"/>
        <w:tab w:val="right" w:leader="dot" w:pos="7926"/>
      </w:tabs>
      <w:spacing w:before="120"/>
      <w:ind w:left="426" w:right="1700" w:hanging="426"/>
    </w:pPr>
    <w:rPr>
      <w:rFonts w:ascii="Calibri" w:hAnsi="Calibri" w:cs="Trebuchet MS"/>
      <w:b/>
      <w:bCs/>
      <w:noProof/>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sz w:val="20"/>
      <w:szCs w:val="20"/>
    </w:rPr>
  </w:style>
  <w:style w:type="paragraph" w:styleId="Rientrocorpodeltesto">
    <w:name w:val="Body Text Indent"/>
    <w:basedOn w:val="Normale"/>
    <w:link w:val="RientrocorpodeltestoCarattere"/>
    <w:rsid w:val="00B221D9"/>
    <w:pPr>
      <w:ind w:left="1276"/>
      <w:jc w:val="both"/>
    </w:pPr>
    <w:rPr>
      <w:sz w:val="20"/>
      <w:szCs w:val="20"/>
    </w:rPr>
  </w:style>
  <w:style w:type="character" w:customStyle="1" w:styleId="RientrocorpodeltestoCarattere">
    <w:name w:val="Rientro corpo del testo Carattere"/>
    <w:link w:val="Rientrocorpodeltesto"/>
    <w:semiHidden/>
    <w:locked/>
    <w:rsid w:val="006B722F"/>
    <w:rPr>
      <w:rFonts w:cs="Times New Roman"/>
      <w:sz w:val="20"/>
      <w:szCs w:val="20"/>
    </w:r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link w:val="Rientrocorpodeltesto2Carattere"/>
    <w:rsid w:val="00B221D9"/>
    <w:pPr>
      <w:ind w:left="709"/>
      <w:jc w:val="both"/>
    </w:pPr>
    <w:rPr>
      <w:sz w:val="20"/>
      <w:szCs w:val="20"/>
    </w:rPr>
  </w:style>
  <w:style w:type="character" w:customStyle="1" w:styleId="Rientrocorpodeltesto2Carattere">
    <w:name w:val="Rientro corpo del testo 2 Carattere"/>
    <w:link w:val="Rientrocorpodeltesto2"/>
    <w:semiHidden/>
    <w:locked/>
    <w:rsid w:val="006B722F"/>
    <w:rPr>
      <w:rFonts w:cs="Times New Roman"/>
      <w:sz w:val="20"/>
      <w:szCs w:val="20"/>
    </w:rPr>
  </w:style>
  <w:style w:type="paragraph" w:styleId="Rientrocorpodeltesto3">
    <w:name w:val="Body Text Indent 3"/>
    <w:basedOn w:val="Normale"/>
    <w:link w:val="Rientrocorpodeltesto3Carattere"/>
    <w:rsid w:val="00B221D9"/>
    <w:pPr>
      <w:ind w:left="705"/>
      <w:jc w:val="both"/>
    </w:pPr>
    <w:rPr>
      <w:sz w:val="16"/>
      <w:szCs w:val="16"/>
    </w:rPr>
  </w:style>
  <w:style w:type="character" w:customStyle="1" w:styleId="Rientrocorpodeltesto3Carattere">
    <w:name w:val="Rientro corpo del testo 3 Carattere"/>
    <w:link w:val="Rientrocorpodeltesto3"/>
    <w:semiHidden/>
    <w:locked/>
    <w:rsid w:val="006B722F"/>
    <w:rPr>
      <w:rFonts w:cs="Times New Roman"/>
      <w:sz w:val="16"/>
      <w:szCs w:val="16"/>
    </w:rPr>
  </w:style>
  <w:style w:type="paragraph" w:styleId="Corpodeltesto3">
    <w:name w:val="Body Text 3"/>
    <w:basedOn w:val="Normale"/>
    <w:link w:val="Corpodeltesto3Carattere"/>
    <w:rsid w:val="00B221D9"/>
    <w:pPr>
      <w:jc w:val="center"/>
    </w:pPr>
    <w:rPr>
      <w:sz w:val="16"/>
      <w:szCs w:val="16"/>
    </w:rPr>
  </w:style>
  <w:style w:type="character" w:customStyle="1" w:styleId="Corpodeltesto3Carattere">
    <w:name w:val="Corpo del testo 3 Carattere"/>
    <w:link w:val="Corpodeltesto3"/>
    <w:semiHidden/>
    <w:locked/>
    <w:rsid w:val="006B722F"/>
    <w:rPr>
      <w:rFonts w:cs="Times New Roman"/>
      <w:sz w:val="16"/>
      <w:szCs w:val="16"/>
    </w:rPr>
  </w:style>
  <w:style w:type="paragraph" w:customStyle="1" w:styleId="usoboll1">
    <w:name w:val="usoboll1"/>
    <w:basedOn w:val="Normale"/>
    <w:link w:val="usoboll1Carattere"/>
    <w:rsid w:val="00B221D9"/>
    <w:pPr>
      <w:widowControl w:val="0"/>
      <w:spacing w:line="482" w:lineRule="atLeast"/>
      <w:jc w:val="both"/>
    </w:pPr>
  </w:style>
  <w:style w:type="paragraph" w:customStyle="1" w:styleId="Corpotesto1">
    <w:name w:val="Corpo testo1"/>
    <w:aliases w:val="bt,Body3,Table Text bold,Table Text,body text,body tesx,Para,BODY TEXT,t,Block text,Text,heading_txt,bodytxy2,EHPT,Body Text2,bt1,bodytext,BT,txt1,T1,Title 1,EDStext,sp,bullet title,sbs,block text,Resume Text,bt4,body text4,b"/>
    <w:basedOn w:val="Normale"/>
    <w:link w:val="CorpotestoCarattere"/>
    <w:rsid w:val="00B221D9"/>
    <w:rPr>
      <w:sz w:val="20"/>
      <w:szCs w:val="20"/>
    </w:rPr>
  </w:style>
  <w:style w:type="character" w:customStyle="1" w:styleId="CorpotestoCarattere">
    <w:name w:val="Corpo testo Carattere"/>
    <w:aliases w:val="bt Carattere,Body3 Carattere,Table Text bold Carattere,Table Text Carattere,body text Carattere,body tesx Carattere,Para Carattere,BODY TEXT Carattere,t Carattere,Block text Carattere,Text Carattere,heading_txt Carattere"/>
    <w:link w:val="Corpotesto1"/>
    <w:semiHidden/>
    <w:locked/>
    <w:rsid w:val="006B722F"/>
    <w:rPr>
      <w:rFonts w:cs="Times New Roman"/>
      <w:sz w:val="20"/>
      <w:szCs w:val="20"/>
    </w:rPr>
  </w:style>
  <w:style w:type="paragraph" w:customStyle="1" w:styleId="Corpodeltesto21">
    <w:name w:val="Corpo del testo 21"/>
    <w:basedOn w:val="Normale"/>
    <w:rsid w:val="00B221D9"/>
    <w:pPr>
      <w:jc w:val="both"/>
    </w:pPr>
  </w:style>
  <w:style w:type="paragraph" w:styleId="Corpodeltesto2">
    <w:name w:val="Body Text 2"/>
    <w:basedOn w:val="Normale"/>
    <w:link w:val="Corpodeltesto2Carattere"/>
    <w:rsid w:val="00B221D9"/>
    <w:pPr>
      <w:numPr>
        <w:ilvl w:val="7"/>
        <w:numId w:val="10"/>
      </w:numPr>
      <w:tabs>
        <w:tab w:val="clear" w:pos="360"/>
      </w:tabs>
      <w:ind w:left="0" w:firstLine="0"/>
      <w:jc w:val="both"/>
    </w:pPr>
    <w:rPr>
      <w:i/>
      <w:iCs/>
    </w:rPr>
  </w:style>
  <w:style w:type="character" w:customStyle="1" w:styleId="Corpodeltesto2Carattere">
    <w:name w:val="Corpo del testo 2 Carattere"/>
    <w:link w:val="Corpodeltesto2"/>
    <w:locked/>
    <w:rsid w:val="006B722F"/>
    <w:rPr>
      <w:i/>
      <w:iCs/>
      <w:sz w:val="24"/>
      <w:szCs w:val="24"/>
    </w:rPr>
  </w:style>
  <w:style w:type="paragraph" w:customStyle="1" w:styleId="bullet1">
    <w:name w:val="bullet_1"/>
    <w:basedOn w:val="Normale"/>
    <w:rsid w:val="00B221D9"/>
    <w:pPr>
      <w:tabs>
        <w:tab w:val="num" w:pos="643"/>
      </w:tabs>
      <w:ind w:left="643" w:hanging="360"/>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widowControl w:val="0"/>
      <w:ind w:left="708" w:hanging="708"/>
    </w:pPr>
    <w:rPr>
      <w:lang w:val="en-US"/>
    </w:rPr>
  </w:style>
  <w:style w:type="paragraph" w:customStyle="1" w:styleId="Subject">
    <w:name w:val="Subject"/>
    <w:basedOn w:val="Normale"/>
    <w:next w:val="Normale"/>
    <w:rsid w:val="00B221D9"/>
    <w:pPr>
      <w:spacing w:after="480"/>
      <w:ind w:left="1191" w:hanging="1191"/>
    </w:pPr>
    <w:rPr>
      <w:b/>
      <w:bCs/>
    </w:rPr>
  </w:style>
  <w:style w:type="paragraph" w:customStyle="1" w:styleId="Heading11ghostg">
    <w:name w:val="Heading 1.1 ghost.g"/>
    <w:basedOn w:val="Normale"/>
    <w:next w:val="testo1"/>
    <w:rsid w:val="00B221D9"/>
    <w:pPr>
      <w:keepNext/>
      <w:keepLines/>
      <w:spacing w:before="240" w:after="240"/>
      <w:ind w:left="426" w:hanging="426"/>
      <w:jc w:val="both"/>
      <w:outlineLvl w:val="0"/>
    </w:pPr>
    <w:rPr>
      <w:b/>
      <w:bCs/>
      <w:caps/>
      <w:sz w:val="22"/>
      <w:szCs w:val="22"/>
      <w:lang w:eastAsia="en-US"/>
    </w:rPr>
  </w:style>
  <w:style w:type="paragraph" w:customStyle="1" w:styleId="articolo1">
    <w:name w:val="articolo 1"/>
    <w:basedOn w:val="Normale"/>
    <w:rsid w:val="00B221D9"/>
    <w:pPr>
      <w:widowControl w:val="0"/>
      <w:spacing w:before="60" w:line="288" w:lineRule="auto"/>
      <w:ind w:left="680"/>
      <w:jc w:val="both"/>
    </w:pPr>
    <w:rPr>
      <w:rFonts w:ascii="Futura Lt BT" w:hAnsi="Futura Lt BT" w:cs="Futura Lt BT"/>
      <w:sz w:val="22"/>
      <w:szCs w:val="22"/>
      <w:lang w:eastAsia="en-US"/>
    </w:rPr>
  </w:style>
  <w:style w:type="paragraph" w:customStyle="1" w:styleId="Normale3">
    <w:name w:val="Normale3"/>
    <w:basedOn w:val="Normale"/>
    <w:rsid w:val="00B221D9"/>
    <w:pPr>
      <w:widowControl w:val="0"/>
      <w:spacing w:before="240" w:line="240" w:lineRule="atLeast"/>
      <w:ind w:left="1985"/>
      <w:jc w:val="both"/>
    </w:pPr>
    <w:rPr>
      <w:rFonts w:ascii="Palatino" w:hAnsi="Palatino" w:cs="Palatino"/>
      <w:lang w:eastAsia="en-US"/>
    </w:rPr>
  </w:style>
  <w:style w:type="paragraph" w:styleId="Puntoelenco">
    <w:name w:val="List Bullet"/>
    <w:basedOn w:val="Normale"/>
    <w:rsid w:val="00B221D9"/>
    <w:pPr>
      <w:numPr>
        <w:numId w:val="2"/>
      </w:numPr>
      <w:tabs>
        <w:tab w:val="left" w:pos="284"/>
        <w:tab w:val="left" w:pos="1134"/>
      </w:tabs>
      <w:spacing w:line="280" w:lineRule="atLeast"/>
      <w:ind w:left="284" w:hanging="284"/>
    </w:pPr>
    <w:rPr>
      <w:sz w:val="22"/>
      <w:szCs w:val="22"/>
      <w:lang w:val="en-US" w:eastAsia="en-US"/>
    </w:rPr>
  </w:style>
  <w:style w:type="paragraph" w:styleId="Puntoelenco2">
    <w:name w:val="List Bullet 2"/>
    <w:basedOn w:val="Normale"/>
    <w:rsid w:val="00B221D9"/>
    <w:pPr>
      <w:numPr>
        <w:numId w:val="3"/>
      </w:numPr>
      <w:tabs>
        <w:tab w:val="clear" w:pos="360"/>
        <w:tab w:val="left" w:pos="567"/>
        <w:tab w:val="left" w:pos="1134"/>
      </w:tabs>
      <w:spacing w:line="280" w:lineRule="atLeast"/>
      <w:ind w:left="851" w:hanging="284"/>
    </w:pPr>
    <w:rPr>
      <w:sz w:val="22"/>
      <w:szCs w:val="22"/>
      <w:lang w:val="en-US" w:eastAsia="en-US"/>
    </w:rPr>
  </w:style>
  <w:style w:type="paragraph" w:styleId="Puntoelenco3">
    <w:name w:val="List Bullet 3"/>
    <w:basedOn w:val="Normale"/>
    <w:rsid w:val="00B221D9"/>
    <w:pPr>
      <w:numPr>
        <w:numId w:val="4"/>
      </w:numPr>
      <w:tabs>
        <w:tab w:val="left" w:pos="851"/>
        <w:tab w:val="left" w:pos="1134"/>
      </w:tabs>
      <w:spacing w:line="280" w:lineRule="atLeast"/>
      <w:ind w:left="1135" w:hanging="284"/>
    </w:pPr>
    <w:rPr>
      <w:sz w:val="22"/>
      <w:szCs w:val="22"/>
      <w:lang w:val="en-US" w:eastAsia="en-US"/>
    </w:rPr>
  </w:style>
  <w:style w:type="paragraph" w:styleId="Puntoelenco4">
    <w:name w:val="List Bullet 4"/>
    <w:basedOn w:val="Normale"/>
    <w:rsid w:val="00B221D9"/>
    <w:pPr>
      <w:numPr>
        <w:numId w:val="5"/>
      </w:numPr>
      <w:tabs>
        <w:tab w:val="left" w:pos="1134"/>
      </w:tabs>
      <w:spacing w:line="280" w:lineRule="atLeast"/>
      <w:ind w:left="1418" w:hanging="284"/>
    </w:pPr>
    <w:rPr>
      <w:sz w:val="22"/>
      <w:szCs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szCs w:val="22"/>
      <w:lang w:val="en-US" w:eastAsia="en-US"/>
    </w:rPr>
  </w:style>
  <w:style w:type="paragraph" w:styleId="Numeroelenco5">
    <w:name w:val="List Number 5"/>
    <w:basedOn w:val="Normale"/>
    <w:rsid w:val="00B221D9"/>
    <w:pPr>
      <w:numPr>
        <w:numId w:val="6"/>
      </w:numPr>
      <w:tabs>
        <w:tab w:val="left" w:pos="1134"/>
        <w:tab w:val="left" w:pos="1418"/>
      </w:tabs>
      <w:spacing w:line="280" w:lineRule="atLeast"/>
      <w:ind w:left="1418" w:hanging="284"/>
    </w:pPr>
    <w:rPr>
      <w:sz w:val="22"/>
      <w:szCs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szCs w:val="22"/>
      <w:lang w:val="en-US" w:eastAsia="en-US"/>
    </w:rPr>
  </w:style>
  <w:style w:type="paragraph" w:styleId="Puntoelenco5">
    <w:name w:val="List Bullet 5"/>
    <w:basedOn w:val="Normale"/>
    <w:rsid w:val="00B221D9"/>
    <w:pPr>
      <w:numPr>
        <w:numId w:val="7"/>
      </w:numPr>
      <w:tabs>
        <w:tab w:val="left" w:pos="1134"/>
        <w:tab w:val="left" w:pos="1418"/>
      </w:tabs>
      <w:spacing w:line="280" w:lineRule="atLeast"/>
      <w:ind w:left="1702" w:hanging="284"/>
    </w:pPr>
    <w:rPr>
      <w:sz w:val="22"/>
      <w:szCs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szCs w:val="22"/>
      <w:lang w:val="en-US" w:eastAsia="en-US"/>
    </w:rPr>
  </w:style>
  <w:style w:type="paragraph" w:customStyle="1" w:styleId="AA2ndlevelbullet">
    <w:name w:val="AA 2nd level bullet"/>
    <w:basedOn w:val="AA1stlevelbullet"/>
    <w:rsid w:val="00B221D9"/>
    <w:pPr>
      <w:numPr>
        <w:numId w:val="12"/>
      </w:numPr>
      <w:tabs>
        <w:tab w:val="clear" w:pos="283"/>
        <w:tab w:val="num" w:pos="1209"/>
      </w:tabs>
      <w:ind w:left="568" w:hanging="360"/>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szCs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jc w:val="both"/>
    </w:pPr>
    <w:rPr>
      <w:lang w:val="en-US"/>
    </w:rPr>
  </w:style>
  <w:style w:type="paragraph" w:customStyle="1" w:styleId="Body">
    <w:name w:val="Body"/>
    <w:aliases w:val="by"/>
    <w:basedOn w:val="Normale"/>
    <w:rsid w:val="00B221D9"/>
    <w:pPr>
      <w:spacing w:after="260" w:line="260" w:lineRule="exact"/>
      <w:jc w:val="both"/>
    </w:pPr>
    <w:rPr>
      <w:rFonts w:ascii="Times" w:hAnsi="Times" w:cs="Times"/>
      <w:sz w:val="22"/>
      <w:szCs w:val="22"/>
    </w:rPr>
  </w:style>
  <w:style w:type="paragraph" w:customStyle="1" w:styleId="BodyText21">
    <w:name w:val="Body Text 21"/>
    <w:basedOn w:val="Normale"/>
    <w:rsid w:val="00B221D9"/>
    <w:pPr>
      <w:widowControl w:val="0"/>
      <w:jc w:val="both"/>
    </w:pPr>
  </w:style>
  <w:style w:type="character" w:styleId="Collegamentovisitato">
    <w:name w:val="FollowedHyperlink"/>
    <w:rsid w:val="00B221D9"/>
    <w:rPr>
      <w:rFonts w:cs="Times New Roman"/>
      <w:color w:val="800080"/>
      <w:u w:val="single"/>
    </w:rPr>
  </w:style>
  <w:style w:type="character" w:customStyle="1" w:styleId="Collegamentoipertestuale1">
    <w:name w:val="Collegamento ipertestuale1"/>
    <w:rsid w:val="00B221D9"/>
    <w:rPr>
      <w:color w:val="0000FF"/>
      <w:u w:val="single"/>
    </w:rPr>
  </w:style>
  <w:style w:type="paragraph" w:styleId="Testodelblocco">
    <w:name w:val="Block Text"/>
    <w:basedOn w:val="Normale"/>
    <w:rsid w:val="00B221D9"/>
    <w:pPr>
      <w:suppressAutoHyphens/>
      <w:spacing w:before="90" w:after="54"/>
      <w:ind w:left="851" w:right="184"/>
      <w:jc w:val="both"/>
    </w:pPr>
    <w:rPr>
      <w:rFonts w:ascii="Arial" w:hAnsi="Arial" w:cs="Arial"/>
      <w:spacing w:val="-2"/>
      <w:sz w:val="18"/>
      <w:szCs w:val="18"/>
    </w:rPr>
  </w:style>
  <w:style w:type="paragraph" w:customStyle="1" w:styleId="Testodelblocco1">
    <w:name w:val="Testo del blocco1"/>
    <w:basedOn w:val="Normale"/>
    <w:rsid w:val="00B221D9"/>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cs="Times New Roman Normale"/>
    </w:rPr>
  </w:style>
  <w:style w:type="paragraph" w:customStyle="1" w:styleId="provvr01">
    <w:name w:val="provv_r01"/>
    <w:basedOn w:val="Normale"/>
    <w:rsid w:val="00B221D9"/>
    <w:pPr>
      <w:spacing w:before="100" w:beforeAutospacing="1" w:after="100" w:afterAutospacing="1"/>
      <w:jc w:val="both"/>
    </w:pPr>
    <w:rPr>
      <w:rFonts w:ascii="Verdana" w:hAnsi="Verdana" w:cs="Verdana"/>
    </w:rPr>
  </w:style>
  <w:style w:type="paragraph" w:customStyle="1" w:styleId="Rub4">
    <w:name w:val="Rub4"/>
    <w:basedOn w:val="Normale"/>
    <w:next w:val="Normale"/>
    <w:rsid w:val="00B221D9"/>
    <w:pPr>
      <w:tabs>
        <w:tab w:val="left" w:pos="709"/>
      </w:tabs>
      <w:jc w:val="both"/>
    </w:pPr>
    <w:rPr>
      <w:i/>
      <w:iCs/>
      <w:sz w:val="20"/>
      <w:szCs w:val="20"/>
    </w:rPr>
  </w:style>
  <w:style w:type="paragraph" w:styleId="PreformattatoHTML">
    <w:name w:val="HTML Preformatted"/>
    <w:basedOn w:val="Normale"/>
    <w:link w:val="PreformattatoHTMLCaratter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semiHidden/>
    <w:locked/>
    <w:rsid w:val="006B722F"/>
    <w:rPr>
      <w:rFonts w:ascii="Courier New" w:hAnsi="Courier New" w:cs="Courier New"/>
      <w:sz w:val="20"/>
      <w:szCs w:val="20"/>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jc w:val="both"/>
    </w:pPr>
    <w:rPr>
      <w:rFonts w:ascii="Verdana" w:hAnsi="Verdana" w:cs="Verdana"/>
      <w:sz w:val="16"/>
      <w:szCs w:val="16"/>
    </w:rPr>
  </w:style>
  <w:style w:type="character" w:customStyle="1" w:styleId="Collegamentoipertestuale11">
    <w:name w:val="Collegamento ipertestuale11"/>
    <w:rsid w:val="00B221D9"/>
    <w:rPr>
      <w:color w:val="0000FF"/>
      <w:u w:val="none"/>
      <w:effect w:val="none"/>
    </w:rPr>
  </w:style>
  <w:style w:type="paragraph" w:customStyle="1" w:styleId="CharCharCharChar">
    <w:name w:val="Char Char Char Char"/>
    <w:basedOn w:val="Normale"/>
    <w:rsid w:val="00B221D9"/>
    <w:pPr>
      <w:ind w:left="567"/>
    </w:pPr>
    <w:rPr>
      <w:rFonts w:ascii="Arial" w:hAnsi="Arial" w:cs="Arial"/>
    </w:rPr>
  </w:style>
  <w:style w:type="paragraph" w:customStyle="1" w:styleId="Default">
    <w:name w:val="Default"/>
    <w:rsid w:val="0003626E"/>
    <w:pPr>
      <w:autoSpaceDE w:val="0"/>
      <w:autoSpaceDN w:val="0"/>
      <w:adjustRightInd w:val="0"/>
    </w:pPr>
    <w:rPr>
      <w:rFonts w:ascii="Arial,Bold" w:hAnsi="Arial,Bold" w:cs="Arial,Bold"/>
    </w:rPr>
  </w:style>
  <w:style w:type="paragraph" w:customStyle="1" w:styleId="BodyText22">
    <w:name w:val="Body Text 22"/>
    <w:basedOn w:val="Normale"/>
    <w:rsid w:val="0003626E"/>
    <w:pPr>
      <w:jc w:val="both"/>
    </w:pPr>
  </w:style>
  <w:style w:type="character" w:customStyle="1" w:styleId="AAAddress">
    <w:name w:val="AA Address"/>
    <w:rsid w:val="0003626E"/>
    <w:rPr>
      <w:rFonts w:ascii="Arial" w:hAnsi="Arial"/>
      <w:color w:val="auto"/>
      <w:spacing w:val="0"/>
      <w:w w:val="100"/>
      <w:position w:val="0"/>
      <w:sz w:val="14"/>
      <w:u w:val="none"/>
      <w:vertAlign w:val="baseline"/>
      <w:lang w:val="en-US"/>
    </w:rPr>
  </w:style>
  <w:style w:type="character" w:customStyle="1" w:styleId="AAReference">
    <w:name w:val="AA Reference"/>
    <w:rsid w:val="0003626E"/>
    <w:rPr>
      <w:rFonts w:ascii="Arial" w:hAnsi="Arial"/>
      <w:color w:val="auto"/>
      <w:spacing w:val="0"/>
      <w:w w:val="100"/>
      <w:position w:val="0"/>
      <w:sz w:val="14"/>
      <w:vertAlign w:val="baseline"/>
      <w:lang w:val="en-US"/>
    </w:rPr>
  </w:style>
  <w:style w:type="paragraph" w:customStyle="1" w:styleId="AAFrameAddress">
    <w:name w:val="AA Frame Address"/>
    <w:basedOn w:val="Titolo1"/>
    <w:rsid w:val="0003626E"/>
    <w:pPr>
      <w:keepNext/>
      <w:keepLines/>
      <w:framePr w:w="2812" w:h="1701" w:hSpace="142" w:vSpace="142" w:wrap="auto" w:vAnchor="page" w:hAnchor="page" w:x="8024" w:y="2723"/>
      <w:numPr>
        <w:numId w:val="8"/>
      </w:numPr>
      <w:shd w:val="clear" w:color="FFFFFF" w:fill="auto"/>
      <w:tabs>
        <w:tab w:val="left" w:pos="1134"/>
      </w:tabs>
      <w:spacing w:before="240" w:after="90" w:line="240" w:lineRule="auto"/>
    </w:pPr>
    <w:rPr>
      <w:rFonts w:ascii="Arial" w:hAnsi="Arial" w:cs="Arial"/>
      <w:caps/>
      <w:noProof/>
      <w:lang w:val="en-US"/>
    </w:rPr>
  </w:style>
  <w:style w:type="paragraph" w:styleId="Primorientrocorpodeltesto">
    <w:name w:val="Body Text First Indent"/>
    <w:basedOn w:val="Corpotesto1"/>
    <w:link w:val="PrimorientrocorpodeltestoCarattere"/>
    <w:rsid w:val="0003626E"/>
    <w:pPr>
      <w:tabs>
        <w:tab w:val="left" w:pos="1134"/>
      </w:tabs>
      <w:spacing w:before="120" w:after="120"/>
      <w:ind w:firstLine="284"/>
      <w:jc w:val="both"/>
    </w:pPr>
  </w:style>
  <w:style w:type="character" w:customStyle="1" w:styleId="PrimorientrocorpodeltestoCarattere">
    <w:name w:val="Primo rientro corpo del testo Carattere"/>
    <w:link w:val="Primorientrocorpodeltesto"/>
    <w:semiHidden/>
    <w:locked/>
    <w:rsid w:val="006B722F"/>
    <w:rPr>
      <w:rFonts w:cs="Times New Roman"/>
      <w:sz w:val="20"/>
      <w:szCs w:val="20"/>
    </w:rPr>
  </w:style>
  <w:style w:type="paragraph" w:styleId="Primorientrocorpodeltesto2">
    <w:name w:val="Body Text First Indent 2"/>
    <w:basedOn w:val="Rientrocorpodeltesto"/>
    <w:link w:val="Primorientrocorpodeltesto2Carattere"/>
    <w:rsid w:val="0003626E"/>
    <w:pPr>
      <w:tabs>
        <w:tab w:val="left" w:pos="1134"/>
      </w:tabs>
      <w:spacing w:before="120" w:after="120"/>
      <w:ind w:left="284" w:firstLine="284"/>
    </w:pPr>
  </w:style>
  <w:style w:type="character" w:customStyle="1" w:styleId="Primorientrocorpodeltesto2Carattere">
    <w:name w:val="Primo rientro corpo del testo 2 Carattere"/>
    <w:link w:val="Primorientrocorpodeltesto2"/>
    <w:semiHidden/>
    <w:locked/>
    <w:rsid w:val="006B722F"/>
    <w:rPr>
      <w:rFonts w:cs="Times New Roman"/>
      <w:sz w:val="20"/>
      <w:szCs w:val="20"/>
    </w:rPr>
  </w:style>
  <w:style w:type="character" w:styleId="Enfasigrassetto">
    <w:name w:val="Strong"/>
    <w:qFormat/>
    <w:rsid w:val="0003626E"/>
    <w:rPr>
      <w:rFonts w:cs="Times New Roman"/>
      <w:b/>
      <w:bCs/>
    </w:rPr>
  </w:style>
  <w:style w:type="paragraph" w:customStyle="1" w:styleId="AAFrameLogo">
    <w:name w:val="AA Frame Logo"/>
    <w:basedOn w:val="Normale"/>
    <w:rsid w:val="0003626E"/>
    <w:pPr>
      <w:framePr w:w="4253" w:h="1418" w:hRule="exact" w:hSpace="142" w:vSpace="142" w:wrap="auto" w:vAnchor="page" w:hAnchor="page" w:x="7457" w:y="568"/>
      <w:tabs>
        <w:tab w:val="left" w:pos="1134"/>
      </w:tabs>
      <w:spacing w:before="120"/>
      <w:jc w:val="both"/>
    </w:pPr>
    <w:rPr>
      <w:lang w:val="en-US"/>
    </w:rPr>
  </w:style>
  <w:style w:type="paragraph" w:styleId="Indirizzomittente">
    <w:name w:val="envelope return"/>
    <w:basedOn w:val="Normale"/>
    <w:rsid w:val="0003626E"/>
    <w:pPr>
      <w:tabs>
        <w:tab w:val="left" w:pos="1134"/>
      </w:tabs>
      <w:spacing w:before="120"/>
      <w:jc w:val="both"/>
    </w:pPr>
    <w:rPr>
      <w:rFonts w:ascii="Arial" w:hAnsi="Arial" w:cs="Arial"/>
      <w:sz w:val="20"/>
      <w:szCs w:val="20"/>
      <w:lang w:val="en-US"/>
    </w:rPr>
  </w:style>
  <w:style w:type="paragraph" w:customStyle="1" w:styleId="tit1">
    <w:name w:val="tit1"/>
    <w:basedOn w:val="Normale"/>
    <w:rsid w:val="0003626E"/>
    <w:pPr>
      <w:keepNext/>
      <w:keepLines/>
      <w:numPr>
        <w:numId w:val="9"/>
      </w:numPr>
      <w:spacing w:before="120" w:line="480" w:lineRule="auto"/>
      <w:jc w:val="both"/>
    </w:pPr>
    <w:rPr>
      <w:b/>
      <w:bCs/>
      <w:sz w:val="22"/>
      <w:szCs w:val="22"/>
      <w:lang w:eastAsia="en-US"/>
    </w:rPr>
  </w:style>
  <w:style w:type="character" w:styleId="Enfasicorsivo">
    <w:name w:val="Emphasis"/>
    <w:qFormat/>
    <w:rsid w:val="0003626E"/>
    <w:rPr>
      <w:rFonts w:cs="Times New Roman"/>
      <w:i/>
      <w:iCs/>
    </w:rPr>
  </w:style>
  <w:style w:type="character" w:customStyle="1" w:styleId="Hyperlink1">
    <w:name w:val="Hyperlink1"/>
    <w:rsid w:val="0003626E"/>
    <w:rPr>
      <w:color w:val="0000FF"/>
      <w:u w:val="single"/>
    </w:rPr>
  </w:style>
  <w:style w:type="paragraph" w:customStyle="1" w:styleId="BlockText1">
    <w:name w:val="Block Text1"/>
    <w:basedOn w:val="Normale"/>
    <w:rsid w:val="0003626E"/>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cs="Times New Roman Normale"/>
    </w:rPr>
  </w:style>
  <w:style w:type="paragraph" w:customStyle="1" w:styleId="art-testo">
    <w:name w:val="art-testo"/>
    <w:basedOn w:val="Default"/>
    <w:next w:val="Default"/>
    <w:rsid w:val="0003626E"/>
    <w:pPr>
      <w:widowControl w:val="0"/>
    </w:pPr>
    <w:rPr>
      <w:rFonts w:ascii="Times New Roman" w:hAnsi="Times New Roman" w:cs="Times New Roman"/>
      <w:sz w:val="24"/>
      <w:szCs w:val="24"/>
    </w:rPr>
  </w:style>
  <w:style w:type="paragraph" w:customStyle="1" w:styleId="Rub2">
    <w:name w:val="Rub2"/>
    <w:basedOn w:val="Normale"/>
    <w:next w:val="Normale"/>
    <w:rsid w:val="0003626E"/>
    <w:pPr>
      <w:tabs>
        <w:tab w:val="left" w:pos="709"/>
        <w:tab w:val="left" w:pos="5670"/>
        <w:tab w:val="left" w:pos="6663"/>
        <w:tab w:val="left" w:pos="7088"/>
      </w:tabs>
      <w:ind w:right="-596"/>
    </w:pPr>
    <w:rPr>
      <w:smallCaps/>
      <w:sz w:val="20"/>
      <w:szCs w:val="20"/>
    </w:rPr>
  </w:style>
  <w:style w:type="character" w:customStyle="1" w:styleId="muro1">
    <w:name w:val="muro1"/>
    <w:rsid w:val="0003626E"/>
    <w:rPr>
      <w:rFonts w:ascii="Tahoma" w:hAnsi="Tahoma"/>
      <w:b/>
      <w:color w:val="auto"/>
      <w:sz w:val="16"/>
      <w:u w:val="none"/>
      <w:effect w:val="none"/>
      <w:shd w:val="clear" w:color="auto" w:fill="FFFFFF"/>
    </w:rPr>
  </w:style>
  <w:style w:type="paragraph" w:customStyle="1" w:styleId="CharCharCarattereCarattere">
    <w:name w:val="Char Char Carattere Carattere"/>
    <w:basedOn w:val="Normale"/>
    <w:rsid w:val="0003626E"/>
    <w:pPr>
      <w:ind w:left="567"/>
    </w:pPr>
    <w:rPr>
      <w:rFonts w:ascii="Arial" w:hAnsi="Arial" w:cs="Arial"/>
    </w:rPr>
  </w:style>
  <w:style w:type="paragraph" w:customStyle="1" w:styleId="Carattere1CarattereCarattereCarattereCarattereCarattereCarattereCarattereCarattereCharChar1CarattereCharCharCarattereCharChar">
    <w:name w:val="Carattere1 Carattere Carattere Carattere Carattere Carattere Carattere Carattere Carattere Char Char1 Carattere Char Char Carattere Char Char"/>
    <w:basedOn w:val="Normale"/>
    <w:rsid w:val="0003626E"/>
    <w:pPr>
      <w:ind w:left="567"/>
    </w:pPr>
    <w:rPr>
      <w:rFonts w:ascii="Arial" w:hAnsi="Arial" w:cs="Arial"/>
    </w:rPr>
  </w:style>
  <w:style w:type="paragraph" w:customStyle="1" w:styleId="Carattere1CarattereCarattereCarattereCarattereCarattereCarattereCarattereCarattereCharChar1Carattere">
    <w:name w:val="Carattere1 Carattere Carattere Carattere Carattere Carattere Carattere Carattere Carattere Char Char1 Carattere"/>
    <w:basedOn w:val="Normale"/>
    <w:rsid w:val="0003626E"/>
    <w:pPr>
      <w:ind w:left="567"/>
    </w:pPr>
    <w:rPr>
      <w:rFonts w:ascii="Arial" w:hAnsi="Arial" w:cs="Arial"/>
    </w:rPr>
  </w:style>
  <w:style w:type="paragraph" w:customStyle="1" w:styleId="CarattereCarattere">
    <w:name w:val="Carattere Carattere"/>
    <w:basedOn w:val="Normale"/>
    <w:rsid w:val="0003626E"/>
    <w:pPr>
      <w:ind w:left="567"/>
    </w:pPr>
    <w:rPr>
      <w:rFonts w:ascii="Arial" w:hAnsi="Arial" w:cs="Arial"/>
    </w:rPr>
  </w:style>
  <w:style w:type="paragraph" w:customStyle="1" w:styleId="BodyText23">
    <w:name w:val="Body Text 23"/>
    <w:basedOn w:val="Normale"/>
    <w:rsid w:val="0003626E"/>
    <w:pPr>
      <w:jc w:val="both"/>
    </w:pPr>
  </w:style>
  <w:style w:type="character" w:customStyle="1" w:styleId="Hyperlink2">
    <w:name w:val="Hyperlink2"/>
    <w:rsid w:val="0003626E"/>
    <w:rPr>
      <w:color w:val="0000FF"/>
      <w:u w:val="single"/>
    </w:rPr>
  </w:style>
  <w:style w:type="paragraph" w:customStyle="1" w:styleId="BlockText2">
    <w:name w:val="Block Text2"/>
    <w:basedOn w:val="Normale"/>
    <w:rsid w:val="0003626E"/>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cs="Times New Roman Normale"/>
    </w:rPr>
  </w:style>
  <w:style w:type="paragraph" w:customStyle="1" w:styleId="CharCharCarattereCarattereCharChar">
    <w:name w:val="Char Char Carattere Carattere Char Char"/>
    <w:basedOn w:val="Normale"/>
    <w:rsid w:val="0003626E"/>
    <w:pPr>
      <w:ind w:left="567"/>
    </w:pPr>
    <w:rPr>
      <w:rFonts w:ascii="Arial" w:hAnsi="Arial" w:cs="Arial"/>
    </w:rPr>
  </w:style>
  <w:style w:type="paragraph" w:customStyle="1" w:styleId="Carattere1CarattereCarattereCarattereCarattereCarattereCarattereCarattereCarattereCharChar1CarattereCharCharCarattereCharCharCarattere">
    <w:name w:val="Carattere1 Carattere Carattere Carattere Carattere Carattere Carattere Carattere Carattere Char Char1 Carattere Char Char Carattere Char Char Carattere"/>
    <w:basedOn w:val="Normale"/>
    <w:rsid w:val="0003626E"/>
    <w:pPr>
      <w:ind w:left="567"/>
    </w:pPr>
    <w:rPr>
      <w:rFonts w:ascii="Arial" w:hAnsi="Arial" w:cs="Arial"/>
    </w:rPr>
  </w:style>
  <w:style w:type="paragraph" w:customStyle="1" w:styleId="CharCharCarattereCarattereCharCharCharCharCharChar">
    <w:name w:val="Char Char Carattere Carattere Char Char Char Char Char Char"/>
    <w:basedOn w:val="Normale"/>
    <w:rsid w:val="0003626E"/>
    <w:pPr>
      <w:ind w:left="567"/>
    </w:pPr>
    <w:rPr>
      <w:rFonts w:ascii="Arial" w:hAnsi="Arial" w:cs="Arial"/>
    </w:rPr>
  </w:style>
  <w:style w:type="paragraph" w:styleId="NormaleWeb">
    <w:name w:val="Normal (Web)"/>
    <w:basedOn w:val="Normale"/>
    <w:rsid w:val="006B5662"/>
    <w:pPr>
      <w:spacing w:before="100" w:beforeAutospacing="1" w:after="100" w:afterAutospacing="1"/>
    </w:pPr>
  </w:style>
  <w:style w:type="paragraph" w:customStyle="1" w:styleId="Grassettoblucorsivo">
    <w:name w:val="Grassetto blu corsivo"/>
    <w:basedOn w:val="Normale"/>
    <w:link w:val="GrassettoblucorsivoCarattere"/>
    <w:autoRedefine/>
    <w:rsid w:val="00A12520"/>
    <w:pPr>
      <w:widowControl w:val="0"/>
      <w:tabs>
        <w:tab w:val="left" w:pos="0"/>
      </w:tabs>
      <w:spacing w:line="300" w:lineRule="exact"/>
    </w:pPr>
    <w:rPr>
      <w:rFonts w:ascii="Trebuchet MS" w:hAnsi="Trebuchet MS"/>
      <w:b/>
      <w:i/>
      <w:color w:val="0000FF"/>
      <w:sz w:val="20"/>
      <w:szCs w:val="20"/>
    </w:rPr>
  </w:style>
  <w:style w:type="character" w:customStyle="1" w:styleId="GrassettoblucorsivoCarattere">
    <w:name w:val="Grassetto blu corsivo Carattere"/>
    <w:link w:val="Grassettoblucorsivo"/>
    <w:locked/>
    <w:rsid w:val="00A12520"/>
    <w:rPr>
      <w:rFonts w:ascii="Trebuchet MS" w:hAnsi="Trebuchet MS"/>
      <w:b/>
      <w:i/>
      <w:color w:val="0000FF"/>
      <w:lang w:val="it-IT" w:eastAsia="it-IT"/>
    </w:rPr>
  </w:style>
  <w:style w:type="paragraph" w:customStyle="1" w:styleId="CarattereCarattereCarattere">
    <w:name w:val="Carattere Carattere Carattere"/>
    <w:basedOn w:val="Normale"/>
    <w:rsid w:val="000D7A39"/>
    <w:pPr>
      <w:ind w:left="567"/>
    </w:pPr>
    <w:rPr>
      <w:rFonts w:ascii="Arial" w:hAnsi="Arial" w:cs="Arial"/>
    </w:rPr>
  </w:style>
  <w:style w:type="paragraph" w:customStyle="1" w:styleId="CarattereCarattere1CarattereCarattereCarattereCarattere">
    <w:name w:val="Carattere Carattere1 Carattere Carattere Carattere Carattere"/>
    <w:basedOn w:val="Normale"/>
    <w:rsid w:val="002650E3"/>
    <w:pPr>
      <w:ind w:left="567"/>
    </w:pPr>
    <w:rPr>
      <w:rFonts w:ascii="Arial" w:hAnsi="Arial" w:cs="Arial"/>
    </w:rPr>
  </w:style>
  <w:style w:type="paragraph" w:customStyle="1" w:styleId="CarattereCarattereCarattere1">
    <w:name w:val="Carattere Carattere Carattere1"/>
    <w:basedOn w:val="Normale"/>
    <w:rsid w:val="001F3318"/>
    <w:pPr>
      <w:ind w:left="567"/>
    </w:pPr>
    <w:rPr>
      <w:rFonts w:ascii="Arial" w:hAnsi="Arial" w:cs="Arial"/>
    </w:rPr>
  </w:style>
  <w:style w:type="paragraph" w:customStyle="1" w:styleId="StileGiustificato">
    <w:name w:val="Stile Giustificato"/>
    <w:basedOn w:val="Normale"/>
    <w:rsid w:val="00CB3156"/>
    <w:pPr>
      <w:widowControl w:val="0"/>
      <w:tabs>
        <w:tab w:val="left" w:pos="0"/>
      </w:tabs>
      <w:spacing w:line="300" w:lineRule="exact"/>
      <w:jc w:val="both"/>
    </w:pPr>
    <w:rPr>
      <w:rFonts w:ascii="Trebuchet MS" w:hAnsi="Trebuchet MS" w:cs="Trebuchet MS"/>
      <w:sz w:val="20"/>
      <w:szCs w:val="20"/>
    </w:rPr>
  </w:style>
  <w:style w:type="paragraph" w:customStyle="1" w:styleId="Revisione1">
    <w:name w:val="Revisione1"/>
    <w:hidden/>
    <w:semiHidden/>
    <w:rsid w:val="001F0A7A"/>
    <w:rPr>
      <w:sz w:val="24"/>
      <w:szCs w:val="24"/>
    </w:rPr>
  </w:style>
  <w:style w:type="paragraph" w:customStyle="1" w:styleId="Corpodeltesto22">
    <w:name w:val="Corpo del testo 22"/>
    <w:basedOn w:val="Normale"/>
    <w:rsid w:val="00C646FB"/>
    <w:pPr>
      <w:jc w:val="both"/>
    </w:pPr>
  </w:style>
  <w:style w:type="paragraph" w:styleId="Sommario2">
    <w:name w:val="toc 2"/>
    <w:basedOn w:val="Normale"/>
    <w:next w:val="Normale"/>
    <w:autoRedefine/>
    <w:uiPriority w:val="39"/>
    <w:locked/>
    <w:rsid w:val="00B80EA1"/>
    <w:pPr>
      <w:tabs>
        <w:tab w:val="left" w:pos="880"/>
        <w:tab w:val="right" w:leader="dot" w:pos="7926"/>
      </w:tabs>
      <w:ind w:left="240"/>
    </w:pPr>
    <w:rPr>
      <w:rFonts w:ascii="Trebuchet MS" w:hAnsi="Trebuchet MS" w:cs="Trebuchet MS"/>
      <w:noProof/>
      <w:sz w:val="20"/>
      <w:szCs w:val="20"/>
    </w:rPr>
  </w:style>
  <w:style w:type="paragraph" w:styleId="Sommario4">
    <w:name w:val="toc 4"/>
    <w:basedOn w:val="Normale"/>
    <w:next w:val="Normale"/>
    <w:autoRedefine/>
    <w:semiHidden/>
    <w:locked/>
    <w:rsid w:val="00DC647A"/>
    <w:pPr>
      <w:ind w:left="720"/>
    </w:pPr>
  </w:style>
  <w:style w:type="paragraph" w:customStyle="1" w:styleId="Titolo1disciplinare">
    <w:name w:val="Titolo 1 disciplinare"/>
    <w:basedOn w:val="Titolo1"/>
    <w:link w:val="Titolo1disciplinareCarattere"/>
    <w:rsid w:val="000634EB"/>
    <w:pPr>
      <w:numPr>
        <w:numId w:val="17"/>
      </w:numPr>
    </w:pPr>
    <w:rPr>
      <w:i/>
      <w:iCs w:val="0"/>
      <w:sz w:val="24"/>
      <w:szCs w:val="24"/>
    </w:rPr>
  </w:style>
  <w:style w:type="paragraph" w:styleId="Sommario3">
    <w:name w:val="toc 3"/>
    <w:basedOn w:val="Normale"/>
    <w:next w:val="Normale"/>
    <w:autoRedefine/>
    <w:uiPriority w:val="39"/>
    <w:locked/>
    <w:rsid w:val="00B324BB"/>
    <w:pPr>
      <w:tabs>
        <w:tab w:val="right" w:leader="dot" w:pos="7938"/>
      </w:tabs>
      <w:ind w:left="480"/>
      <w:jc w:val="both"/>
    </w:pPr>
    <w:rPr>
      <w:rFonts w:ascii="Trebuchet MS" w:hAnsi="Trebuchet MS" w:cs="Trebuchet MS"/>
      <w:i/>
      <w:iCs/>
      <w:sz w:val="20"/>
      <w:szCs w:val="20"/>
    </w:rPr>
  </w:style>
  <w:style w:type="paragraph" w:customStyle="1" w:styleId="treb10">
    <w:name w:val="treb 10"/>
    <w:basedOn w:val="Normale"/>
    <w:rsid w:val="00DA5E67"/>
    <w:pPr>
      <w:widowControl w:val="0"/>
      <w:autoSpaceDE w:val="0"/>
      <w:autoSpaceDN w:val="0"/>
      <w:adjustRightInd w:val="0"/>
      <w:spacing w:after="120" w:line="300" w:lineRule="exact"/>
      <w:jc w:val="both"/>
    </w:pPr>
    <w:rPr>
      <w:rFonts w:ascii="Trebuchet MS" w:hAnsi="Trebuchet MS" w:cs="Trebuchet MS"/>
      <w:color w:val="000000"/>
      <w:sz w:val="20"/>
      <w:szCs w:val="20"/>
    </w:rPr>
  </w:style>
  <w:style w:type="character" w:customStyle="1" w:styleId="Titolo1disciplinareCarattere">
    <w:name w:val="Titolo 1 disciplinare Carattere"/>
    <w:link w:val="Titolo1disciplinare"/>
    <w:locked/>
    <w:rsid w:val="000634EB"/>
    <w:rPr>
      <w:rFonts w:ascii="Calibri" w:hAnsi="Calibri"/>
      <w:b/>
      <w:bCs/>
      <w:i/>
      <w:sz w:val="24"/>
      <w:szCs w:val="24"/>
      <w:shd w:val="solid" w:color="FFFFFF" w:fill="FFFFFF"/>
    </w:rPr>
  </w:style>
  <w:style w:type="paragraph" w:customStyle="1" w:styleId="Corpodeltesto23">
    <w:name w:val="Corpo del testo 23"/>
    <w:basedOn w:val="Normale"/>
    <w:rsid w:val="00CF3D61"/>
    <w:pPr>
      <w:jc w:val="both"/>
    </w:pPr>
  </w:style>
  <w:style w:type="paragraph" w:styleId="Elenco">
    <w:name w:val="List"/>
    <w:basedOn w:val="Normale"/>
    <w:rsid w:val="004B0A6C"/>
    <w:pPr>
      <w:ind w:left="283" w:hanging="283"/>
    </w:pPr>
    <w:rPr>
      <w:sz w:val="20"/>
      <w:szCs w:val="20"/>
    </w:rPr>
  </w:style>
  <w:style w:type="paragraph" w:customStyle="1" w:styleId="Titolo20">
    <w:name w:val="Titolo 2_"/>
    <w:basedOn w:val="Normale"/>
    <w:rsid w:val="00F63E82"/>
    <w:pPr>
      <w:spacing w:line="300" w:lineRule="exact"/>
      <w:jc w:val="both"/>
    </w:pPr>
    <w:rPr>
      <w:rFonts w:ascii="Trebuchet MS" w:hAnsi="Trebuchet MS" w:cs="Trebuchet MS"/>
      <w:b/>
      <w:bCs/>
      <w:sz w:val="20"/>
      <w:szCs w:val="20"/>
    </w:rPr>
  </w:style>
  <w:style w:type="paragraph" w:styleId="Titolo0">
    <w:name w:val="Title"/>
    <w:basedOn w:val="Normale"/>
    <w:next w:val="Normale"/>
    <w:link w:val="TitoloCarattere"/>
    <w:qFormat/>
    <w:locked/>
    <w:rsid w:val="006B3123"/>
    <w:pPr>
      <w:pBdr>
        <w:bottom w:val="single" w:sz="8" w:space="4" w:color="4F81BD"/>
      </w:pBdr>
      <w:spacing w:after="300"/>
    </w:pPr>
    <w:rPr>
      <w:rFonts w:ascii="Cambria" w:hAnsi="Cambria"/>
      <w:color w:val="17365D"/>
      <w:spacing w:val="5"/>
      <w:kern w:val="28"/>
      <w:sz w:val="52"/>
      <w:szCs w:val="52"/>
    </w:rPr>
  </w:style>
  <w:style w:type="character" w:customStyle="1" w:styleId="TitoloCarattere">
    <w:name w:val="Titolo Carattere"/>
    <w:link w:val="Titolo0"/>
    <w:locked/>
    <w:rsid w:val="006B3123"/>
    <w:rPr>
      <w:rFonts w:ascii="Cambria" w:hAnsi="Cambria" w:cs="Times New Roman"/>
      <w:color w:val="17365D"/>
      <w:spacing w:val="5"/>
      <w:kern w:val="28"/>
      <w:sz w:val="52"/>
      <w:szCs w:val="52"/>
    </w:rPr>
  </w:style>
  <w:style w:type="paragraph" w:styleId="Sottotitolo">
    <w:name w:val="Subtitle"/>
    <w:basedOn w:val="Normale"/>
    <w:next w:val="Normale"/>
    <w:link w:val="SottotitoloCarattere"/>
    <w:qFormat/>
    <w:locked/>
    <w:rsid w:val="006B3123"/>
    <w:pPr>
      <w:numPr>
        <w:ilvl w:val="1"/>
      </w:numPr>
    </w:pPr>
    <w:rPr>
      <w:rFonts w:ascii="Cambria" w:hAnsi="Cambria"/>
      <w:i/>
      <w:iCs/>
      <w:color w:val="4F81BD"/>
      <w:spacing w:val="15"/>
    </w:rPr>
  </w:style>
  <w:style w:type="character" w:customStyle="1" w:styleId="SottotitoloCarattere">
    <w:name w:val="Sottotitolo Carattere"/>
    <w:link w:val="Sottotitolo"/>
    <w:locked/>
    <w:rsid w:val="006B3123"/>
    <w:rPr>
      <w:rFonts w:ascii="Cambria" w:hAnsi="Cambria" w:cs="Times New Roman"/>
      <w:i/>
      <w:iCs/>
      <w:color w:val="4F81BD"/>
      <w:spacing w:val="15"/>
      <w:sz w:val="24"/>
      <w:szCs w:val="24"/>
    </w:rPr>
  </w:style>
  <w:style w:type="numbering" w:customStyle="1" w:styleId="StilePuntato10ptNero">
    <w:name w:val="Stile Puntato 10 pt Nero"/>
    <w:rsid w:val="005B6AB1"/>
    <w:pPr>
      <w:numPr>
        <w:numId w:val="15"/>
      </w:numPr>
    </w:pPr>
  </w:style>
  <w:style w:type="paragraph" w:customStyle="1" w:styleId="CarattereCarattere1Carattere1CarattereCarattereCarattereCarattereCarattere">
    <w:name w:val="Carattere Carattere1 Carattere1 Carattere Carattere Carattere Carattere Carattere"/>
    <w:basedOn w:val="Normale"/>
    <w:rsid w:val="003D417E"/>
    <w:pPr>
      <w:ind w:left="567"/>
    </w:pPr>
    <w:rPr>
      <w:rFonts w:ascii="Arial" w:eastAsia="Times New Roman" w:hAnsi="Arial"/>
    </w:rPr>
  </w:style>
  <w:style w:type="paragraph" w:customStyle="1" w:styleId="CarattereCarattereCarattereCarattere">
    <w:name w:val="Carattere Carattere Carattere Carattere"/>
    <w:basedOn w:val="Normale"/>
    <w:rsid w:val="00EF52D8"/>
    <w:pPr>
      <w:ind w:left="567"/>
    </w:pPr>
    <w:rPr>
      <w:rFonts w:ascii="Arial" w:eastAsia="Times New Roman" w:hAnsi="Arial"/>
    </w:rPr>
  </w:style>
  <w:style w:type="paragraph" w:customStyle="1" w:styleId="Sfondoacolori-Colore11">
    <w:name w:val="Sfondo a colori - Colore 11"/>
    <w:hidden/>
    <w:uiPriority w:val="99"/>
    <w:semiHidden/>
    <w:rsid w:val="009A0EA0"/>
    <w:rPr>
      <w:sz w:val="24"/>
      <w:szCs w:val="24"/>
    </w:rPr>
  </w:style>
  <w:style w:type="paragraph" w:styleId="Testonormale">
    <w:name w:val="Plain Text"/>
    <w:basedOn w:val="Normale"/>
    <w:link w:val="TestonormaleCarattere"/>
    <w:uiPriority w:val="99"/>
    <w:semiHidden/>
    <w:unhideWhenUsed/>
    <w:rsid w:val="008B55D0"/>
    <w:rPr>
      <w:rFonts w:ascii="Calibri" w:eastAsia="Calibri" w:hAnsi="Calibri"/>
      <w:sz w:val="22"/>
      <w:szCs w:val="21"/>
      <w:lang w:eastAsia="en-US"/>
    </w:rPr>
  </w:style>
  <w:style w:type="character" w:customStyle="1" w:styleId="TestonormaleCarattere">
    <w:name w:val="Testo normale Carattere"/>
    <w:link w:val="Testonormale"/>
    <w:uiPriority w:val="99"/>
    <w:semiHidden/>
    <w:rsid w:val="008B55D0"/>
    <w:rPr>
      <w:rFonts w:ascii="Calibri" w:eastAsia="Calibri" w:hAnsi="Calibri"/>
      <w:sz w:val="22"/>
      <w:szCs w:val="21"/>
      <w:lang w:eastAsia="en-US"/>
    </w:rPr>
  </w:style>
  <w:style w:type="character" w:customStyle="1" w:styleId="Titolo1disciplinareCarattereCarattere">
    <w:name w:val="Titolo 1 disciplinare Carattere Carattere"/>
    <w:locked/>
    <w:rsid w:val="00EB1834"/>
    <w:rPr>
      <w:rFonts w:ascii="Trebuchet MS" w:hAnsi="Trebuchet MS"/>
      <w:b/>
      <w:bCs/>
      <w:caps/>
      <w:sz w:val="24"/>
      <w:szCs w:val="24"/>
      <w:shd w:val="solid" w:color="FFFFFF" w:fill="FFFFFF"/>
    </w:rPr>
  </w:style>
  <w:style w:type="paragraph" w:customStyle="1" w:styleId="Elencoacolori-Colore11">
    <w:name w:val="Elenco a colori - Colore 11"/>
    <w:basedOn w:val="Normale"/>
    <w:uiPriority w:val="34"/>
    <w:qFormat/>
    <w:rsid w:val="00942D0F"/>
    <w:pPr>
      <w:suppressAutoHyphens/>
      <w:ind w:left="720"/>
      <w:contextualSpacing/>
    </w:pPr>
    <w:rPr>
      <w:rFonts w:eastAsia="Times New Roman"/>
      <w:szCs w:val="20"/>
      <w:lang w:eastAsia="ar-SA"/>
    </w:rPr>
  </w:style>
  <w:style w:type="paragraph" w:customStyle="1" w:styleId="Grigliamedia21">
    <w:name w:val="Griglia media 21"/>
    <w:uiPriority w:val="1"/>
    <w:qFormat/>
    <w:rsid w:val="003F156F"/>
    <w:rPr>
      <w:sz w:val="24"/>
      <w:szCs w:val="24"/>
    </w:rPr>
  </w:style>
  <w:style w:type="paragraph" w:customStyle="1" w:styleId="Corpodeltesto24">
    <w:name w:val="Corpo del testo 24"/>
    <w:basedOn w:val="Normale"/>
    <w:rsid w:val="00FC6AC6"/>
    <w:pPr>
      <w:suppressAutoHyphens/>
      <w:jc w:val="both"/>
    </w:pPr>
    <w:rPr>
      <w:rFonts w:eastAsia="Times New Roman"/>
      <w:szCs w:val="20"/>
      <w:lang w:eastAsia="ar-SA"/>
    </w:rPr>
  </w:style>
  <w:style w:type="paragraph" w:styleId="Revisione">
    <w:name w:val="Revision"/>
    <w:hidden/>
    <w:uiPriority w:val="99"/>
    <w:semiHidden/>
    <w:rsid w:val="0058341E"/>
    <w:rPr>
      <w:sz w:val="24"/>
      <w:szCs w:val="24"/>
    </w:rPr>
  </w:style>
  <w:style w:type="character" w:customStyle="1" w:styleId="usoboll1Carattere">
    <w:name w:val="usoboll1 Carattere"/>
    <w:link w:val="usoboll1"/>
    <w:rsid w:val="003E104F"/>
    <w:rPr>
      <w:sz w:val="24"/>
      <w:szCs w:val="24"/>
    </w:rPr>
  </w:style>
  <w:style w:type="paragraph" w:styleId="Paragrafoelenco">
    <w:name w:val="List Paragraph"/>
    <w:basedOn w:val="Normale"/>
    <w:uiPriority w:val="34"/>
    <w:qFormat/>
    <w:rsid w:val="008224F3"/>
    <w:pPr>
      <w:ind w:left="720"/>
      <w:contextualSpacing/>
    </w:pPr>
  </w:style>
  <w:style w:type="paragraph" w:customStyle="1" w:styleId="StileTitolocopertinaInterlineaesatta15pt">
    <w:name w:val="Stile Titolo copertina + Interlinea esatta 15 pt"/>
    <w:basedOn w:val="Titolocopertina"/>
    <w:rsid w:val="00D96819"/>
    <w:pPr>
      <w:widowControl w:val="0"/>
      <w:spacing w:line="300" w:lineRule="exact"/>
      <w:jc w:val="both"/>
    </w:pPr>
    <w:rPr>
      <w:rFonts w:ascii="Trebuchet MS" w:eastAsia="Times New Roman" w:hAnsi="Trebuchet MS"/>
      <w:szCs w:val="20"/>
    </w:rPr>
  </w:style>
  <w:style w:type="paragraph" w:styleId="Testonotadichiusura">
    <w:name w:val="endnote text"/>
    <w:basedOn w:val="Normale"/>
    <w:link w:val="TestonotadichiusuraCarattere"/>
    <w:uiPriority w:val="99"/>
    <w:semiHidden/>
    <w:unhideWhenUsed/>
    <w:rsid w:val="008C6645"/>
    <w:rPr>
      <w:sz w:val="20"/>
      <w:szCs w:val="20"/>
    </w:rPr>
  </w:style>
  <w:style w:type="character" w:customStyle="1" w:styleId="TestonotadichiusuraCarattere">
    <w:name w:val="Testo nota di chiusura Carattere"/>
    <w:basedOn w:val="Carpredefinitoparagrafo"/>
    <w:link w:val="Testonotadichiusura"/>
    <w:uiPriority w:val="99"/>
    <w:semiHidden/>
    <w:rsid w:val="008C6645"/>
  </w:style>
  <w:style w:type="character" w:styleId="Rimandonotadichiusura">
    <w:name w:val="endnote reference"/>
    <w:uiPriority w:val="99"/>
    <w:semiHidden/>
    <w:unhideWhenUsed/>
    <w:rsid w:val="008C6645"/>
    <w:rPr>
      <w:vertAlign w:val="superscript"/>
    </w:rPr>
  </w:style>
  <w:style w:type="paragraph" w:customStyle="1" w:styleId="Rientrocorpodeltesto21">
    <w:name w:val="Rientro corpo del testo 21"/>
    <w:basedOn w:val="Normale"/>
    <w:rsid w:val="003654BF"/>
    <w:pPr>
      <w:ind w:left="360"/>
      <w:jc w:val="both"/>
    </w:pPr>
    <w:rPr>
      <w:rFonts w:eastAsia="Calibri"/>
    </w:rPr>
  </w:style>
  <w:style w:type="paragraph" w:customStyle="1" w:styleId="Standard">
    <w:name w:val="Standard"/>
    <w:rsid w:val="00D41265"/>
    <w:pPr>
      <w:suppressAutoHyphens/>
      <w:autoSpaceDN w:val="0"/>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26954025">
      <w:bodyDiv w:val="1"/>
      <w:marLeft w:val="0"/>
      <w:marRight w:val="0"/>
      <w:marTop w:val="0"/>
      <w:marBottom w:val="0"/>
      <w:divBdr>
        <w:top w:val="none" w:sz="0" w:space="0" w:color="auto"/>
        <w:left w:val="none" w:sz="0" w:space="0" w:color="auto"/>
        <w:bottom w:val="none" w:sz="0" w:space="0" w:color="auto"/>
        <w:right w:val="none" w:sz="0" w:space="0" w:color="auto"/>
      </w:divBdr>
    </w:div>
    <w:div w:id="31731336">
      <w:bodyDiv w:val="1"/>
      <w:marLeft w:val="0"/>
      <w:marRight w:val="0"/>
      <w:marTop w:val="0"/>
      <w:marBottom w:val="0"/>
      <w:divBdr>
        <w:top w:val="none" w:sz="0" w:space="0" w:color="auto"/>
        <w:left w:val="none" w:sz="0" w:space="0" w:color="auto"/>
        <w:bottom w:val="none" w:sz="0" w:space="0" w:color="auto"/>
        <w:right w:val="none" w:sz="0" w:space="0" w:color="auto"/>
      </w:divBdr>
    </w:div>
    <w:div w:id="37247298">
      <w:bodyDiv w:val="1"/>
      <w:marLeft w:val="0"/>
      <w:marRight w:val="0"/>
      <w:marTop w:val="0"/>
      <w:marBottom w:val="0"/>
      <w:divBdr>
        <w:top w:val="none" w:sz="0" w:space="0" w:color="auto"/>
        <w:left w:val="none" w:sz="0" w:space="0" w:color="auto"/>
        <w:bottom w:val="none" w:sz="0" w:space="0" w:color="auto"/>
        <w:right w:val="none" w:sz="0" w:space="0" w:color="auto"/>
      </w:divBdr>
    </w:div>
    <w:div w:id="77135915">
      <w:bodyDiv w:val="1"/>
      <w:marLeft w:val="0"/>
      <w:marRight w:val="0"/>
      <w:marTop w:val="0"/>
      <w:marBottom w:val="0"/>
      <w:divBdr>
        <w:top w:val="none" w:sz="0" w:space="0" w:color="auto"/>
        <w:left w:val="none" w:sz="0" w:space="0" w:color="auto"/>
        <w:bottom w:val="none" w:sz="0" w:space="0" w:color="auto"/>
        <w:right w:val="none" w:sz="0" w:space="0" w:color="auto"/>
      </w:divBdr>
    </w:div>
    <w:div w:id="78793383">
      <w:bodyDiv w:val="1"/>
      <w:marLeft w:val="0"/>
      <w:marRight w:val="0"/>
      <w:marTop w:val="0"/>
      <w:marBottom w:val="0"/>
      <w:divBdr>
        <w:top w:val="none" w:sz="0" w:space="0" w:color="auto"/>
        <w:left w:val="none" w:sz="0" w:space="0" w:color="auto"/>
        <w:bottom w:val="none" w:sz="0" w:space="0" w:color="auto"/>
        <w:right w:val="none" w:sz="0" w:space="0" w:color="auto"/>
      </w:divBdr>
    </w:div>
    <w:div w:id="148061163">
      <w:bodyDiv w:val="1"/>
      <w:marLeft w:val="0"/>
      <w:marRight w:val="0"/>
      <w:marTop w:val="0"/>
      <w:marBottom w:val="0"/>
      <w:divBdr>
        <w:top w:val="none" w:sz="0" w:space="0" w:color="auto"/>
        <w:left w:val="none" w:sz="0" w:space="0" w:color="auto"/>
        <w:bottom w:val="none" w:sz="0" w:space="0" w:color="auto"/>
        <w:right w:val="none" w:sz="0" w:space="0" w:color="auto"/>
      </w:divBdr>
    </w:div>
    <w:div w:id="205341884">
      <w:bodyDiv w:val="1"/>
      <w:marLeft w:val="0"/>
      <w:marRight w:val="0"/>
      <w:marTop w:val="0"/>
      <w:marBottom w:val="0"/>
      <w:divBdr>
        <w:top w:val="none" w:sz="0" w:space="0" w:color="auto"/>
        <w:left w:val="none" w:sz="0" w:space="0" w:color="auto"/>
        <w:bottom w:val="none" w:sz="0" w:space="0" w:color="auto"/>
        <w:right w:val="none" w:sz="0" w:space="0" w:color="auto"/>
      </w:divBdr>
    </w:div>
    <w:div w:id="208804620">
      <w:bodyDiv w:val="1"/>
      <w:marLeft w:val="0"/>
      <w:marRight w:val="0"/>
      <w:marTop w:val="0"/>
      <w:marBottom w:val="0"/>
      <w:divBdr>
        <w:top w:val="none" w:sz="0" w:space="0" w:color="auto"/>
        <w:left w:val="none" w:sz="0" w:space="0" w:color="auto"/>
        <w:bottom w:val="none" w:sz="0" w:space="0" w:color="auto"/>
        <w:right w:val="none" w:sz="0" w:space="0" w:color="auto"/>
      </w:divBdr>
    </w:div>
    <w:div w:id="235865469">
      <w:bodyDiv w:val="1"/>
      <w:marLeft w:val="0"/>
      <w:marRight w:val="0"/>
      <w:marTop w:val="0"/>
      <w:marBottom w:val="0"/>
      <w:divBdr>
        <w:top w:val="none" w:sz="0" w:space="0" w:color="auto"/>
        <w:left w:val="none" w:sz="0" w:space="0" w:color="auto"/>
        <w:bottom w:val="none" w:sz="0" w:space="0" w:color="auto"/>
        <w:right w:val="none" w:sz="0" w:space="0" w:color="auto"/>
      </w:divBdr>
    </w:div>
    <w:div w:id="269287533">
      <w:bodyDiv w:val="1"/>
      <w:marLeft w:val="0"/>
      <w:marRight w:val="0"/>
      <w:marTop w:val="0"/>
      <w:marBottom w:val="0"/>
      <w:divBdr>
        <w:top w:val="none" w:sz="0" w:space="0" w:color="auto"/>
        <w:left w:val="none" w:sz="0" w:space="0" w:color="auto"/>
        <w:bottom w:val="none" w:sz="0" w:space="0" w:color="auto"/>
        <w:right w:val="none" w:sz="0" w:space="0" w:color="auto"/>
      </w:divBdr>
    </w:div>
    <w:div w:id="353505068">
      <w:bodyDiv w:val="1"/>
      <w:marLeft w:val="0"/>
      <w:marRight w:val="0"/>
      <w:marTop w:val="0"/>
      <w:marBottom w:val="0"/>
      <w:divBdr>
        <w:top w:val="none" w:sz="0" w:space="0" w:color="auto"/>
        <w:left w:val="none" w:sz="0" w:space="0" w:color="auto"/>
        <w:bottom w:val="none" w:sz="0" w:space="0" w:color="auto"/>
        <w:right w:val="none" w:sz="0" w:space="0" w:color="auto"/>
      </w:divBdr>
    </w:div>
    <w:div w:id="374744026">
      <w:bodyDiv w:val="1"/>
      <w:marLeft w:val="0"/>
      <w:marRight w:val="0"/>
      <w:marTop w:val="0"/>
      <w:marBottom w:val="0"/>
      <w:divBdr>
        <w:top w:val="none" w:sz="0" w:space="0" w:color="auto"/>
        <w:left w:val="none" w:sz="0" w:space="0" w:color="auto"/>
        <w:bottom w:val="none" w:sz="0" w:space="0" w:color="auto"/>
        <w:right w:val="none" w:sz="0" w:space="0" w:color="auto"/>
      </w:divBdr>
    </w:div>
    <w:div w:id="381562431">
      <w:bodyDiv w:val="1"/>
      <w:marLeft w:val="0"/>
      <w:marRight w:val="0"/>
      <w:marTop w:val="0"/>
      <w:marBottom w:val="0"/>
      <w:divBdr>
        <w:top w:val="none" w:sz="0" w:space="0" w:color="auto"/>
        <w:left w:val="none" w:sz="0" w:space="0" w:color="auto"/>
        <w:bottom w:val="none" w:sz="0" w:space="0" w:color="auto"/>
        <w:right w:val="none" w:sz="0" w:space="0" w:color="auto"/>
      </w:divBdr>
    </w:div>
    <w:div w:id="389960605">
      <w:bodyDiv w:val="1"/>
      <w:marLeft w:val="0"/>
      <w:marRight w:val="0"/>
      <w:marTop w:val="0"/>
      <w:marBottom w:val="0"/>
      <w:divBdr>
        <w:top w:val="none" w:sz="0" w:space="0" w:color="auto"/>
        <w:left w:val="none" w:sz="0" w:space="0" w:color="auto"/>
        <w:bottom w:val="none" w:sz="0" w:space="0" w:color="auto"/>
        <w:right w:val="none" w:sz="0" w:space="0" w:color="auto"/>
      </w:divBdr>
    </w:div>
    <w:div w:id="447284207">
      <w:bodyDiv w:val="1"/>
      <w:marLeft w:val="0"/>
      <w:marRight w:val="0"/>
      <w:marTop w:val="0"/>
      <w:marBottom w:val="0"/>
      <w:divBdr>
        <w:top w:val="none" w:sz="0" w:space="0" w:color="auto"/>
        <w:left w:val="none" w:sz="0" w:space="0" w:color="auto"/>
        <w:bottom w:val="none" w:sz="0" w:space="0" w:color="auto"/>
        <w:right w:val="none" w:sz="0" w:space="0" w:color="auto"/>
      </w:divBdr>
    </w:div>
    <w:div w:id="486942543">
      <w:bodyDiv w:val="1"/>
      <w:marLeft w:val="0"/>
      <w:marRight w:val="0"/>
      <w:marTop w:val="0"/>
      <w:marBottom w:val="0"/>
      <w:divBdr>
        <w:top w:val="none" w:sz="0" w:space="0" w:color="auto"/>
        <w:left w:val="none" w:sz="0" w:space="0" w:color="auto"/>
        <w:bottom w:val="none" w:sz="0" w:space="0" w:color="auto"/>
        <w:right w:val="none" w:sz="0" w:space="0" w:color="auto"/>
      </w:divBdr>
    </w:div>
    <w:div w:id="541283141">
      <w:bodyDiv w:val="1"/>
      <w:marLeft w:val="0"/>
      <w:marRight w:val="0"/>
      <w:marTop w:val="0"/>
      <w:marBottom w:val="0"/>
      <w:divBdr>
        <w:top w:val="none" w:sz="0" w:space="0" w:color="auto"/>
        <w:left w:val="none" w:sz="0" w:space="0" w:color="auto"/>
        <w:bottom w:val="none" w:sz="0" w:space="0" w:color="auto"/>
        <w:right w:val="none" w:sz="0" w:space="0" w:color="auto"/>
      </w:divBdr>
    </w:div>
    <w:div w:id="641618512">
      <w:bodyDiv w:val="1"/>
      <w:marLeft w:val="0"/>
      <w:marRight w:val="0"/>
      <w:marTop w:val="0"/>
      <w:marBottom w:val="0"/>
      <w:divBdr>
        <w:top w:val="none" w:sz="0" w:space="0" w:color="auto"/>
        <w:left w:val="none" w:sz="0" w:space="0" w:color="auto"/>
        <w:bottom w:val="none" w:sz="0" w:space="0" w:color="auto"/>
        <w:right w:val="none" w:sz="0" w:space="0" w:color="auto"/>
      </w:divBdr>
    </w:div>
    <w:div w:id="721443430">
      <w:bodyDiv w:val="1"/>
      <w:marLeft w:val="0"/>
      <w:marRight w:val="0"/>
      <w:marTop w:val="0"/>
      <w:marBottom w:val="0"/>
      <w:divBdr>
        <w:top w:val="none" w:sz="0" w:space="0" w:color="auto"/>
        <w:left w:val="none" w:sz="0" w:space="0" w:color="auto"/>
        <w:bottom w:val="none" w:sz="0" w:space="0" w:color="auto"/>
        <w:right w:val="none" w:sz="0" w:space="0" w:color="auto"/>
      </w:divBdr>
    </w:div>
    <w:div w:id="986394181">
      <w:bodyDiv w:val="1"/>
      <w:marLeft w:val="0"/>
      <w:marRight w:val="0"/>
      <w:marTop w:val="0"/>
      <w:marBottom w:val="0"/>
      <w:divBdr>
        <w:top w:val="none" w:sz="0" w:space="0" w:color="auto"/>
        <w:left w:val="none" w:sz="0" w:space="0" w:color="auto"/>
        <w:bottom w:val="none" w:sz="0" w:space="0" w:color="auto"/>
        <w:right w:val="none" w:sz="0" w:space="0" w:color="auto"/>
      </w:divBdr>
    </w:div>
    <w:div w:id="1044450945">
      <w:bodyDiv w:val="1"/>
      <w:marLeft w:val="0"/>
      <w:marRight w:val="0"/>
      <w:marTop w:val="0"/>
      <w:marBottom w:val="0"/>
      <w:divBdr>
        <w:top w:val="none" w:sz="0" w:space="0" w:color="auto"/>
        <w:left w:val="none" w:sz="0" w:space="0" w:color="auto"/>
        <w:bottom w:val="none" w:sz="0" w:space="0" w:color="auto"/>
        <w:right w:val="none" w:sz="0" w:space="0" w:color="auto"/>
      </w:divBdr>
    </w:div>
    <w:div w:id="1069159888">
      <w:bodyDiv w:val="1"/>
      <w:marLeft w:val="0"/>
      <w:marRight w:val="0"/>
      <w:marTop w:val="0"/>
      <w:marBottom w:val="0"/>
      <w:divBdr>
        <w:top w:val="none" w:sz="0" w:space="0" w:color="auto"/>
        <w:left w:val="none" w:sz="0" w:space="0" w:color="auto"/>
        <w:bottom w:val="none" w:sz="0" w:space="0" w:color="auto"/>
        <w:right w:val="none" w:sz="0" w:space="0" w:color="auto"/>
      </w:divBdr>
    </w:div>
    <w:div w:id="1072309535">
      <w:bodyDiv w:val="1"/>
      <w:marLeft w:val="0"/>
      <w:marRight w:val="0"/>
      <w:marTop w:val="0"/>
      <w:marBottom w:val="0"/>
      <w:divBdr>
        <w:top w:val="none" w:sz="0" w:space="0" w:color="auto"/>
        <w:left w:val="none" w:sz="0" w:space="0" w:color="auto"/>
        <w:bottom w:val="none" w:sz="0" w:space="0" w:color="auto"/>
        <w:right w:val="none" w:sz="0" w:space="0" w:color="auto"/>
      </w:divBdr>
    </w:div>
    <w:div w:id="1181045042">
      <w:bodyDiv w:val="1"/>
      <w:marLeft w:val="0"/>
      <w:marRight w:val="0"/>
      <w:marTop w:val="0"/>
      <w:marBottom w:val="0"/>
      <w:divBdr>
        <w:top w:val="none" w:sz="0" w:space="0" w:color="auto"/>
        <w:left w:val="none" w:sz="0" w:space="0" w:color="auto"/>
        <w:bottom w:val="none" w:sz="0" w:space="0" w:color="auto"/>
        <w:right w:val="none" w:sz="0" w:space="0" w:color="auto"/>
      </w:divBdr>
    </w:div>
    <w:div w:id="1187987280">
      <w:bodyDiv w:val="1"/>
      <w:marLeft w:val="0"/>
      <w:marRight w:val="0"/>
      <w:marTop w:val="0"/>
      <w:marBottom w:val="0"/>
      <w:divBdr>
        <w:top w:val="none" w:sz="0" w:space="0" w:color="auto"/>
        <w:left w:val="none" w:sz="0" w:space="0" w:color="auto"/>
        <w:bottom w:val="none" w:sz="0" w:space="0" w:color="auto"/>
        <w:right w:val="none" w:sz="0" w:space="0" w:color="auto"/>
      </w:divBdr>
    </w:div>
    <w:div w:id="1201015717">
      <w:bodyDiv w:val="1"/>
      <w:marLeft w:val="0"/>
      <w:marRight w:val="0"/>
      <w:marTop w:val="0"/>
      <w:marBottom w:val="0"/>
      <w:divBdr>
        <w:top w:val="none" w:sz="0" w:space="0" w:color="auto"/>
        <w:left w:val="none" w:sz="0" w:space="0" w:color="auto"/>
        <w:bottom w:val="none" w:sz="0" w:space="0" w:color="auto"/>
        <w:right w:val="none" w:sz="0" w:space="0" w:color="auto"/>
      </w:divBdr>
    </w:div>
    <w:div w:id="1277448936">
      <w:bodyDiv w:val="1"/>
      <w:marLeft w:val="0"/>
      <w:marRight w:val="0"/>
      <w:marTop w:val="0"/>
      <w:marBottom w:val="0"/>
      <w:divBdr>
        <w:top w:val="none" w:sz="0" w:space="0" w:color="auto"/>
        <w:left w:val="none" w:sz="0" w:space="0" w:color="auto"/>
        <w:bottom w:val="none" w:sz="0" w:space="0" w:color="auto"/>
        <w:right w:val="none" w:sz="0" w:space="0" w:color="auto"/>
      </w:divBdr>
    </w:div>
    <w:div w:id="1291859981">
      <w:bodyDiv w:val="1"/>
      <w:marLeft w:val="0"/>
      <w:marRight w:val="0"/>
      <w:marTop w:val="0"/>
      <w:marBottom w:val="0"/>
      <w:divBdr>
        <w:top w:val="none" w:sz="0" w:space="0" w:color="auto"/>
        <w:left w:val="none" w:sz="0" w:space="0" w:color="auto"/>
        <w:bottom w:val="none" w:sz="0" w:space="0" w:color="auto"/>
        <w:right w:val="none" w:sz="0" w:space="0" w:color="auto"/>
      </w:divBdr>
    </w:div>
    <w:div w:id="1293513457">
      <w:bodyDiv w:val="1"/>
      <w:marLeft w:val="0"/>
      <w:marRight w:val="0"/>
      <w:marTop w:val="0"/>
      <w:marBottom w:val="0"/>
      <w:divBdr>
        <w:top w:val="none" w:sz="0" w:space="0" w:color="auto"/>
        <w:left w:val="none" w:sz="0" w:space="0" w:color="auto"/>
        <w:bottom w:val="none" w:sz="0" w:space="0" w:color="auto"/>
        <w:right w:val="none" w:sz="0" w:space="0" w:color="auto"/>
      </w:divBdr>
    </w:div>
    <w:div w:id="1337536304">
      <w:bodyDiv w:val="1"/>
      <w:marLeft w:val="0"/>
      <w:marRight w:val="0"/>
      <w:marTop w:val="0"/>
      <w:marBottom w:val="0"/>
      <w:divBdr>
        <w:top w:val="none" w:sz="0" w:space="0" w:color="auto"/>
        <w:left w:val="none" w:sz="0" w:space="0" w:color="auto"/>
        <w:bottom w:val="none" w:sz="0" w:space="0" w:color="auto"/>
        <w:right w:val="none" w:sz="0" w:space="0" w:color="auto"/>
      </w:divBdr>
    </w:div>
    <w:div w:id="1344016598">
      <w:bodyDiv w:val="1"/>
      <w:marLeft w:val="0"/>
      <w:marRight w:val="0"/>
      <w:marTop w:val="0"/>
      <w:marBottom w:val="0"/>
      <w:divBdr>
        <w:top w:val="none" w:sz="0" w:space="0" w:color="auto"/>
        <w:left w:val="none" w:sz="0" w:space="0" w:color="auto"/>
        <w:bottom w:val="none" w:sz="0" w:space="0" w:color="auto"/>
        <w:right w:val="none" w:sz="0" w:space="0" w:color="auto"/>
      </w:divBdr>
    </w:div>
    <w:div w:id="1377663975">
      <w:bodyDiv w:val="1"/>
      <w:marLeft w:val="0"/>
      <w:marRight w:val="0"/>
      <w:marTop w:val="0"/>
      <w:marBottom w:val="0"/>
      <w:divBdr>
        <w:top w:val="none" w:sz="0" w:space="0" w:color="auto"/>
        <w:left w:val="none" w:sz="0" w:space="0" w:color="auto"/>
        <w:bottom w:val="none" w:sz="0" w:space="0" w:color="auto"/>
        <w:right w:val="none" w:sz="0" w:space="0" w:color="auto"/>
      </w:divBdr>
    </w:div>
    <w:div w:id="1472290908">
      <w:bodyDiv w:val="1"/>
      <w:marLeft w:val="0"/>
      <w:marRight w:val="0"/>
      <w:marTop w:val="0"/>
      <w:marBottom w:val="0"/>
      <w:divBdr>
        <w:top w:val="none" w:sz="0" w:space="0" w:color="auto"/>
        <w:left w:val="none" w:sz="0" w:space="0" w:color="auto"/>
        <w:bottom w:val="none" w:sz="0" w:space="0" w:color="auto"/>
        <w:right w:val="none" w:sz="0" w:space="0" w:color="auto"/>
      </w:divBdr>
    </w:div>
    <w:div w:id="1589074213">
      <w:bodyDiv w:val="1"/>
      <w:marLeft w:val="0"/>
      <w:marRight w:val="0"/>
      <w:marTop w:val="0"/>
      <w:marBottom w:val="0"/>
      <w:divBdr>
        <w:top w:val="none" w:sz="0" w:space="0" w:color="auto"/>
        <w:left w:val="none" w:sz="0" w:space="0" w:color="auto"/>
        <w:bottom w:val="none" w:sz="0" w:space="0" w:color="auto"/>
        <w:right w:val="none" w:sz="0" w:space="0" w:color="auto"/>
      </w:divBdr>
    </w:div>
    <w:div w:id="1620603728">
      <w:bodyDiv w:val="1"/>
      <w:marLeft w:val="0"/>
      <w:marRight w:val="0"/>
      <w:marTop w:val="0"/>
      <w:marBottom w:val="0"/>
      <w:divBdr>
        <w:top w:val="none" w:sz="0" w:space="0" w:color="auto"/>
        <w:left w:val="none" w:sz="0" w:space="0" w:color="auto"/>
        <w:bottom w:val="none" w:sz="0" w:space="0" w:color="auto"/>
        <w:right w:val="none" w:sz="0" w:space="0" w:color="auto"/>
      </w:divBdr>
    </w:div>
    <w:div w:id="1643344349">
      <w:bodyDiv w:val="1"/>
      <w:marLeft w:val="0"/>
      <w:marRight w:val="0"/>
      <w:marTop w:val="0"/>
      <w:marBottom w:val="0"/>
      <w:divBdr>
        <w:top w:val="none" w:sz="0" w:space="0" w:color="auto"/>
        <w:left w:val="none" w:sz="0" w:space="0" w:color="auto"/>
        <w:bottom w:val="none" w:sz="0" w:space="0" w:color="auto"/>
        <w:right w:val="none" w:sz="0" w:space="0" w:color="auto"/>
      </w:divBdr>
    </w:div>
    <w:div w:id="1728719355">
      <w:bodyDiv w:val="1"/>
      <w:marLeft w:val="0"/>
      <w:marRight w:val="0"/>
      <w:marTop w:val="0"/>
      <w:marBottom w:val="0"/>
      <w:divBdr>
        <w:top w:val="none" w:sz="0" w:space="0" w:color="auto"/>
        <w:left w:val="none" w:sz="0" w:space="0" w:color="auto"/>
        <w:bottom w:val="none" w:sz="0" w:space="0" w:color="auto"/>
        <w:right w:val="none" w:sz="0" w:space="0" w:color="auto"/>
      </w:divBdr>
    </w:div>
    <w:div w:id="1773159148">
      <w:bodyDiv w:val="1"/>
      <w:marLeft w:val="0"/>
      <w:marRight w:val="0"/>
      <w:marTop w:val="0"/>
      <w:marBottom w:val="0"/>
      <w:divBdr>
        <w:top w:val="none" w:sz="0" w:space="0" w:color="auto"/>
        <w:left w:val="none" w:sz="0" w:space="0" w:color="auto"/>
        <w:bottom w:val="none" w:sz="0" w:space="0" w:color="auto"/>
        <w:right w:val="none" w:sz="0" w:space="0" w:color="auto"/>
      </w:divBdr>
    </w:div>
    <w:div w:id="1786577999">
      <w:bodyDiv w:val="1"/>
      <w:marLeft w:val="0"/>
      <w:marRight w:val="0"/>
      <w:marTop w:val="0"/>
      <w:marBottom w:val="0"/>
      <w:divBdr>
        <w:top w:val="none" w:sz="0" w:space="0" w:color="auto"/>
        <w:left w:val="none" w:sz="0" w:space="0" w:color="auto"/>
        <w:bottom w:val="none" w:sz="0" w:space="0" w:color="auto"/>
        <w:right w:val="none" w:sz="0" w:space="0" w:color="auto"/>
      </w:divBdr>
    </w:div>
    <w:div w:id="1859615362">
      <w:bodyDiv w:val="1"/>
      <w:marLeft w:val="0"/>
      <w:marRight w:val="0"/>
      <w:marTop w:val="0"/>
      <w:marBottom w:val="0"/>
      <w:divBdr>
        <w:top w:val="none" w:sz="0" w:space="0" w:color="auto"/>
        <w:left w:val="none" w:sz="0" w:space="0" w:color="auto"/>
        <w:bottom w:val="none" w:sz="0" w:space="0" w:color="auto"/>
        <w:right w:val="none" w:sz="0" w:space="0" w:color="auto"/>
      </w:divBdr>
    </w:div>
    <w:div w:id="1880312024">
      <w:bodyDiv w:val="1"/>
      <w:marLeft w:val="0"/>
      <w:marRight w:val="0"/>
      <w:marTop w:val="0"/>
      <w:marBottom w:val="0"/>
      <w:divBdr>
        <w:top w:val="none" w:sz="0" w:space="0" w:color="auto"/>
        <w:left w:val="none" w:sz="0" w:space="0" w:color="auto"/>
        <w:bottom w:val="none" w:sz="0" w:space="0" w:color="auto"/>
        <w:right w:val="none" w:sz="0" w:space="0" w:color="auto"/>
      </w:divBdr>
    </w:div>
    <w:div w:id="1891452228">
      <w:bodyDiv w:val="1"/>
      <w:marLeft w:val="0"/>
      <w:marRight w:val="0"/>
      <w:marTop w:val="0"/>
      <w:marBottom w:val="0"/>
      <w:divBdr>
        <w:top w:val="none" w:sz="0" w:space="0" w:color="auto"/>
        <w:left w:val="none" w:sz="0" w:space="0" w:color="auto"/>
        <w:bottom w:val="none" w:sz="0" w:space="0" w:color="auto"/>
        <w:right w:val="none" w:sz="0" w:space="0" w:color="auto"/>
      </w:divBdr>
    </w:div>
    <w:div w:id="1900360131">
      <w:bodyDiv w:val="1"/>
      <w:marLeft w:val="0"/>
      <w:marRight w:val="0"/>
      <w:marTop w:val="0"/>
      <w:marBottom w:val="0"/>
      <w:divBdr>
        <w:top w:val="none" w:sz="0" w:space="0" w:color="auto"/>
        <w:left w:val="none" w:sz="0" w:space="0" w:color="auto"/>
        <w:bottom w:val="none" w:sz="0" w:space="0" w:color="auto"/>
        <w:right w:val="none" w:sz="0" w:space="0" w:color="auto"/>
      </w:divBdr>
    </w:div>
    <w:div w:id="1940215346">
      <w:bodyDiv w:val="1"/>
      <w:marLeft w:val="0"/>
      <w:marRight w:val="0"/>
      <w:marTop w:val="0"/>
      <w:marBottom w:val="0"/>
      <w:divBdr>
        <w:top w:val="none" w:sz="0" w:space="0" w:color="auto"/>
        <w:left w:val="none" w:sz="0" w:space="0" w:color="auto"/>
        <w:bottom w:val="none" w:sz="0" w:space="0" w:color="auto"/>
        <w:right w:val="none" w:sz="0" w:space="0" w:color="auto"/>
      </w:divBdr>
    </w:div>
    <w:div w:id="1940942908">
      <w:bodyDiv w:val="1"/>
      <w:marLeft w:val="0"/>
      <w:marRight w:val="0"/>
      <w:marTop w:val="0"/>
      <w:marBottom w:val="0"/>
      <w:divBdr>
        <w:top w:val="none" w:sz="0" w:space="0" w:color="auto"/>
        <w:left w:val="none" w:sz="0" w:space="0" w:color="auto"/>
        <w:bottom w:val="none" w:sz="0" w:space="0" w:color="auto"/>
        <w:right w:val="none" w:sz="0" w:space="0" w:color="auto"/>
      </w:divBdr>
    </w:div>
    <w:div w:id="2002191802">
      <w:bodyDiv w:val="1"/>
      <w:marLeft w:val="0"/>
      <w:marRight w:val="0"/>
      <w:marTop w:val="0"/>
      <w:marBottom w:val="0"/>
      <w:divBdr>
        <w:top w:val="none" w:sz="0" w:space="0" w:color="auto"/>
        <w:left w:val="none" w:sz="0" w:space="0" w:color="auto"/>
        <w:bottom w:val="none" w:sz="0" w:space="0" w:color="auto"/>
        <w:right w:val="none" w:sz="0" w:space="0" w:color="auto"/>
      </w:divBdr>
    </w:div>
    <w:div w:id="2025092351">
      <w:bodyDiv w:val="1"/>
      <w:marLeft w:val="0"/>
      <w:marRight w:val="0"/>
      <w:marTop w:val="0"/>
      <w:marBottom w:val="0"/>
      <w:divBdr>
        <w:top w:val="none" w:sz="0" w:space="0" w:color="auto"/>
        <w:left w:val="none" w:sz="0" w:space="0" w:color="auto"/>
        <w:bottom w:val="none" w:sz="0" w:space="0" w:color="auto"/>
        <w:right w:val="none" w:sz="0" w:space="0" w:color="auto"/>
      </w:divBdr>
    </w:div>
    <w:div w:id="2049064354">
      <w:bodyDiv w:val="1"/>
      <w:marLeft w:val="0"/>
      <w:marRight w:val="0"/>
      <w:marTop w:val="0"/>
      <w:marBottom w:val="0"/>
      <w:divBdr>
        <w:top w:val="none" w:sz="0" w:space="0" w:color="auto"/>
        <w:left w:val="none" w:sz="0" w:space="0" w:color="auto"/>
        <w:bottom w:val="none" w:sz="0" w:space="0" w:color="auto"/>
        <w:right w:val="none" w:sz="0" w:space="0" w:color="auto"/>
      </w:divBdr>
    </w:div>
    <w:div w:id="2049526398">
      <w:bodyDiv w:val="1"/>
      <w:marLeft w:val="0"/>
      <w:marRight w:val="0"/>
      <w:marTop w:val="0"/>
      <w:marBottom w:val="0"/>
      <w:divBdr>
        <w:top w:val="none" w:sz="0" w:space="0" w:color="auto"/>
        <w:left w:val="none" w:sz="0" w:space="0" w:color="auto"/>
        <w:bottom w:val="none" w:sz="0" w:space="0" w:color="auto"/>
        <w:right w:val="none" w:sz="0" w:space="0" w:color="auto"/>
      </w:divBdr>
    </w:div>
    <w:div w:id="2111973930">
      <w:bodyDiv w:val="1"/>
      <w:marLeft w:val="0"/>
      <w:marRight w:val="0"/>
      <w:marTop w:val="0"/>
      <w:marBottom w:val="0"/>
      <w:divBdr>
        <w:top w:val="none" w:sz="0" w:space="0" w:color="auto"/>
        <w:left w:val="none" w:sz="0" w:space="0" w:color="auto"/>
        <w:bottom w:val="none" w:sz="0" w:space="0" w:color="auto"/>
        <w:right w:val="none" w:sz="0" w:space="0" w:color="auto"/>
      </w:divBdr>
    </w:div>
    <w:div w:id="2146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p.it" TargetMode="External"/><Relationship Id="rId13" Type="http://schemas.openxmlformats.org/officeDocument/2006/relationships/hyperlink" Target="http://www.ars.sicilia.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quistinretepa.it" TargetMode="External"/><Relationship Id="rId17" Type="http://schemas.openxmlformats.org/officeDocument/2006/relationships/hyperlink" Target="http://www.acquistinretepa.it" TargetMode="External"/><Relationship Id="rId2" Type="http://schemas.openxmlformats.org/officeDocument/2006/relationships/numbering" Target="numbering.xml"/><Relationship Id="rId16" Type="http://schemas.openxmlformats.org/officeDocument/2006/relationships/hyperlink" Target="http://www.acquistinretep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id.gov.it" TargetMode="External"/><Relationship Id="rId5" Type="http://schemas.openxmlformats.org/officeDocument/2006/relationships/webSettings" Target="webSettings.xml"/><Relationship Id="rId15" Type="http://schemas.openxmlformats.org/officeDocument/2006/relationships/hyperlink" Target="http://www.bosettiegatti.eu/info/norme/statali/codicecivile.htm" TargetMode="External"/><Relationship Id="rId10" Type="http://schemas.openxmlformats.org/officeDocument/2006/relationships/hyperlink" Target="http://www.acquistinretep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uistinrete.it" TargetMode="External"/><Relationship Id="rId14" Type="http://schemas.openxmlformats.org/officeDocument/2006/relationships/hyperlink" Target="http://www.acquistinrete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9248-CC54-4EBF-947F-A1BF7312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15053</Words>
  <Characters>92670</Characters>
  <Application>Microsoft Office Word</Application>
  <DocSecurity>0</DocSecurity>
  <Lines>772</Lines>
  <Paragraphs>215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107508</CharactersWithSpaces>
  <SharedDoc>false</SharedDoc>
  <HLinks>
    <vt:vector size="372" baseType="variant">
      <vt:variant>
        <vt:i4>7274608</vt:i4>
      </vt:variant>
      <vt:variant>
        <vt:i4>351</vt:i4>
      </vt:variant>
      <vt:variant>
        <vt:i4>0</vt:i4>
      </vt:variant>
      <vt:variant>
        <vt:i4>5</vt:i4>
      </vt:variant>
      <vt:variant>
        <vt:lpwstr>http://www.acquistinretepa.it/</vt:lpwstr>
      </vt:variant>
      <vt:variant>
        <vt:lpwstr/>
      </vt:variant>
      <vt:variant>
        <vt:i4>7274608</vt:i4>
      </vt:variant>
      <vt:variant>
        <vt:i4>348</vt:i4>
      </vt:variant>
      <vt:variant>
        <vt:i4>0</vt:i4>
      </vt:variant>
      <vt:variant>
        <vt:i4>5</vt:i4>
      </vt:variant>
      <vt:variant>
        <vt:lpwstr>http://www.acquistinretepa.it/</vt:lpwstr>
      </vt:variant>
      <vt:variant>
        <vt:lpwstr/>
      </vt:variant>
      <vt:variant>
        <vt:i4>7274608</vt:i4>
      </vt:variant>
      <vt:variant>
        <vt:i4>345</vt:i4>
      </vt:variant>
      <vt:variant>
        <vt:i4>0</vt:i4>
      </vt:variant>
      <vt:variant>
        <vt:i4>5</vt:i4>
      </vt:variant>
      <vt:variant>
        <vt:lpwstr>http://www.acquistinretepa.it/</vt:lpwstr>
      </vt:variant>
      <vt:variant>
        <vt:lpwstr/>
      </vt:variant>
      <vt:variant>
        <vt:i4>3670050</vt:i4>
      </vt:variant>
      <vt:variant>
        <vt:i4>333</vt:i4>
      </vt:variant>
      <vt:variant>
        <vt:i4>0</vt:i4>
      </vt:variant>
      <vt:variant>
        <vt:i4>5</vt:i4>
      </vt:variant>
      <vt:variant>
        <vt:lpwstr>http://www.bosettiegatti.eu/info/norme/statali/codicecivile.htm</vt:lpwstr>
      </vt:variant>
      <vt:variant>
        <vt:lpwstr>2359</vt:lpwstr>
      </vt:variant>
      <vt:variant>
        <vt:i4>7274608</vt:i4>
      </vt:variant>
      <vt:variant>
        <vt:i4>330</vt:i4>
      </vt:variant>
      <vt:variant>
        <vt:i4>0</vt:i4>
      </vt:variant>
      <vt:variant>
        <vt:i4>5</vt:i4>
      </vt:variant>
      <vt:variant>
        <vt:lpwstr>http://www.acquistinretepa.it/</vt:lpwstr>
      </vt:variant>
      <vt:variant>
        <vt:lpwstr/>
      </vt:variant>
      <vt:variant>
        <vt:i4>7274608</vt:i4>
      </vt:variant>
      <vt:variant>
        <vt:i4>327</vt:i4>
      </vt:variant>
      <vt:variant>
        <vt:i4>0</vt:i4>
      </vt:variant>
      <vt:variant>
        <vt:i4>5</vt:i4>
      </vt:variant>
      <vt:variant>
        <vt:lpwstr>http://www.acquistinretepa.it/</vt:lpwstr>
      </vt:variant>
      <vt:variant>
        <vt:lpwstr/>
      </vt:variant>
      <vt:variant>
        <vt:i4>3670059</vt:i4>
      </vt:variant>
      <vt:variant>
        <vt:i4>324</vt:i4>
      </vt:variant>
      <vt:variant>
        <vt:i4>0</vt:i4>
      </vt:variant>
      <vt:variant>
        <vt:i4>5</vt:i4>
      </vt:variant>
      <vt:variant>
        <vt:lpwstr>http://www.agid.gov.it/</vt:lpwstr>
      </vt:variant>
      <vt:variant>
        <vt:lpwstr/>
      </vt:variant>
      <vt:variant>
        <vt:i4>7274608</vt:i4>
      </vt:variant>
      <vt:variant>
        <vt:i4>321</vt:i4>
      </vt:variant>
      <vt:variant>
        <vt:i4>0</vt:i4>
      </vt:variant>
      <vt:variant>
        <vt:i4>5</vt:i4>
      </vt:variant>
      <vt:variant>
        <vt:lpwstr>http://www.acquistinretepa.it/</vt:lpwstr>
      </vt:variant>
      <vt:variant>
        <vt:lpwstr/>
      </vt:variant>
      <vt:variant>
        <vt:i4>917504</vt:i4>
      </vt:variant>
      <vt:variant>
        <vt:i4>318</vt:i4>
      </vt:variant>
      <vt:variant>
        <vt:i4>0</vt:i4>
      </vt:variant>
      <vt:variant>
        <vt:i4>5</vt:i4>
      </vt:variant>
      <vt:variant>
        <vt:lpwstr>http://www.acquistinrete.it/</vt:lpwstr>
      </vt:variant>
      <vt:variant>
        <vt:lpwstr/>
      </vt:variant>
      <vt:variant>
        <vt:i4>1376341</vt:i4>
      </vt:variant>
      <vt:variant>
        <vt:i4>315</vt:i4>
      </vt:variant>
      <vt:variant>
        <vt:i4>0</vt:i4>
      </vt:variant>
      <vt:variant>
        <vt:i4>5</vt:i4>
      </vt:variant>
      <vt:variant>
        <vt:lpwstr>http://www.consip.it/</vt:lpwstr>
      </vt:variant>
      <vt:variant>
        <vt:lpwstr/>
      </vt:variant>
      <vt:variant>
        <vt:i4>2162700</vt:i4>
      </vt:variant>
      <vt:variant>
        <vt:i4>308</vt:i4>
      </vt:variant>
      <vt:variant>
        <vt:i4>0</vt:i4>
      </vt:variant>
      <vt:variant>
        <vt:i4>5</vt:i4>
      </vt:variant>
      <vt:variant>
        <vt:lpwstr/>
      </vt:variant>
      <vt:variant>
        <vt:lpwstr>_Toc6226825</vt:lpwstr>
      </vt:variant>
      <vt:variant>
        <vt:i4>2162700</vt:i4>
      </vt:variant>
      <vt:variant>
        <vt:i4>302</vt:i4>
      </vt:variant>
      <vt:variant>
        <vt:i4>0</vt:i4>
      </vt:variant>
      <vt:variant>
        <vt:i4>5</vt:i4>
      </vt:variant>
      <vt:variant>
        <vt:lpwstr/>
      </vt:variant>
      <vt:variant>
        <vt:lpwstr>_Toc6226824</vt:lpwstr>
      </vt:variant>
      <vt:variant>
        <vt:i4>2162700</vt:i4>
      </vt:variant>
      <vt:variant>
        <vt:i4>296</vt:i4>
      </vt:variant>
      <vt:variant>
        <vt:i4>0</vt:i4>
      </vt:variant>
      <vt:variant>
        <vt:i4>5</vt:i4>
      </vt:variant>
      <vt:variant>
        <vt:lpwstr/>
      </vt:variant>
      <vt:variant>
        <vt:lpwstr>_Toc6226823</vt:lpwstr>
      </vt:variant>
      <vt:variant>
        <vt:i4>2162700</vt:i4>
      </vt:variant>
      <vt:variant>
        <vt:i4>290</vt:i4>
      </vt:variant>
      <vt:variant>
        <vt:i4>0</vt:i4>
      </vt:variant>
      <vt:variant>
        <vt:i4>5</vt:i4>
      </vt:variant>
      <vt:variant>
        <vt:lpwstr/>
      </vt:variant>
      <vt:variant>
        <vt:lpwstr>_Toc6226822</vt:lpwstr>
      </vt:variant>
      <vt:variant>
        <vt:i4>2162700</vt:i4>
      </vt:variant>
      <vt:variant>
        <vt:i4>284</vt:i4>
      </vt:variant>
      <vt:variant>
        <vt:i4>0</vt:i4>
      </vt:variant>
      <vt:variant>
        <vt:i4>5</vt:i4>
      </vt:variant>
      <vt:variant>
        <vt:lpwstr/>
      </vt:variant>
      <vt:variant>
        <vt:lpwstr>_Toc6226821</vt:lpwstr>
      </vt:variant>
      <vt:variant>
        <vt:i4>2162700</vt:i4>
      </vt:variant>
      <vt:variant>
        <vt:i4>278</vt:i4>
      </vt:variant>
      <vt:variant>
        <vt:i4>0</vt:i4>
      </vt:variant>
      <vt:variant>
        <vt:i4>5</vt:i4>
      </vt:variant>
      <vt:variant>
        <vt:lpwstr/>
      </vt:variant>
      <vt:variant>
        <vt:lpwstr>_Toc6226820</vt:lpwstr>
      </vt:variant>
      <vt:variant>
        <vt:i4>2228236</vt:i4>
      </vt:variant>
      <vt:variant>
        <vt:i4>272</vt:i4>
      </vt:variant>
      <vt:variant>
        <vt:i4>0</vt:i4>
      </vt:variant>
      <vt:variant>
        <vt:i4>5</vt:i4>
      </vt:variant>
      <vt:variant>
        <vt:lpwstr/>
      </vt:variant>
      <vt:variant>
        <vt:lpwstr>_Toc6226819</vt:lpwstr>
      </vt:variant>
      <vt:variant>
        <vt:i4>2228236</vt:i4>
      </vt:variant>
      <vt:variant>
        <vt:i4>266</vt:i4>
      </vt:variant>
      <vt:variant>
        <vt:i4>0</vt:i4>
      </vt:variant>
      <vt:variant>
        <vt:i4>5</vt:i4>
      </vt:variant>
      <vt:variant>
        <vt:lpwstr/>
      </vt:variant>
      <vt:variant>
        <vt:lpwstr>_Toc6226818</vt:lpwstr>
      </vt:variant>
      <vt:variant>
        <vt:i4>2228236</vt:i4>
      </vt:variant>
      <vt:variant>
        <vt:i4>260</vt:i4>
      </vt:variant>
      <vt:variant>
        <vt:i4>0</vt:i4>
      </vt:variant>
      <vt:variant>
        <vt:i4>5</vt:i4>
      </vt:variant>
      <vt:variant>
        <vt:lpwstr/>
      </vt:variant>
      <vt:variant>
        <vt:lpwstr>_Toc6226817</vt:lpwstr>
      </vt:variant>
      <vt:variant>
        <vt:i4>2228236</vt:i4>
      </vt:variant>
      <vt:variant>
        <vt:i4>254</vt:i4>
      </vt:variant>
      <vt:variant>
        <vt:i4>0</vt:i4>
      </vt:variant>
      <vt:variant>
        <vt:i4>5</vt:i4>
      </vt:variant>
      <vt:variant>
        <vt:lpwstr/>
      </vt:variant>
      <vt:variant>
        <vt:lpwstr>_Toc6226816</vt:lpwstr>
      </vt:variant>
      <vt:variant>
        <vt:i4>2228236</vt:i4>
      </vt:variant>
      <vt:variant>
        <vt:i4>248</vt:i4>
      </vt:variant>
      <vt:variant>
        <vt:i4>0</vt:i4>
      </vt:variant>
      <vt:variant>
        <vt:i4>5</vt:i4>
      </vt:variant>
      <vt:variant>
        <vt:lpwstr/>
      </vt:variant>
      <vt:variant>
        <vt:lpwstr>_Toc6226815</vt:lpwstr>
      </vt:variant>
      <vt:variant>
        <vt:i4>2228236</vt:i4>
      </vt:variant>
      <vt:variant>
        <vt:i4>242</vt:i4>
      </vt:variant>
      <vt:variant>
        <vt:i4>0</vt:i4>
      </vt:variant>
      <vt:variant>
        <vt:i4>5</vt:i4>
      </vt:variant>
      <vt:variant>
        <vt:lpwstr/>
      </vt:variant>
      <vt:variant>
        <vt:lpwstr>_Toc6226814</vt:lpwstr>
      </vt:variant>
      <vt:variant>
        <vt:i4>2228236</vt:i4>
      </vt:variant>
      <vt:variant>
        <vt:i4>236</vt:i4>
      </vt:variant>
      <vt:variant>
        <vt:i4>0</vt:i4>
      </vt:variant>
      <vt:variant>
        <vt:i4>5</vt:i4>
      </vt:variant>
      <vt:variant>
        <vt:lpwstr/>
      </vt:variant>
      <vt:variant>
        <vt:lpwstr>_Toc6226813</vt:lpwstr>
      </vt:variant>
      <vt:variant>
        <vt:i4>2228236</vt:i4>
      </vt:variant>
      <vt:variant>
        <vt:i4>230</vt:i4>
      </vt:variant>
      <vt:variant>
        <vt:i4>0</vt:i4>
      </vt:variant>
      <vt:variant>
        <vt:i4>5</vt:i4>
      </vt:variant>
      <vt:variant>
        <vt:lpwstr/>
      </vt:variant>
      <vt:variant>
        <vt:lpwstr>_Toc6226812</vt:lpwstr>
      </vt:variant>
      <vt:variant>
        <vt:i4>2228236</vt:i4>
      </vt:variant>
      <vt:variant>
        <vt:i4>224</vt:i4>
      </vt:variant>
      <vt:variant>
        <vt:i4>0</vt:i4>
      </vt:variant>
      <vt:variant>
        <vt:i4>5</vt:i4>
      </vt:variant>
      <vt:variant>
        <vt:lpwstr/>
      </vt:variant>
      <vt:variant>
        <vt:lpwstr>_Toc6226811</vt:lpwstr>
      </vt:variant>
      <vt:variant>
        <vt:i4>2228236</vt:i4>
      </vt:variant>
      <vt:variant>
        <vt:i4>218</vt:i4>
      </vt:variant>
      <vt:variant>
        <vt:i4>0</vt:i4>
      </vt:variant>
      <vt:variant>
        <vt:i4>5</vt:i4>
      </vt:variant>
      <vt:variant>
        <vt:lpwstr/>
      </vt:variant>
      <vt:variant>
        <vt:lpwstr>_Toc6226810</vt:lpwstr>
      </vt:variant>
      <vt:variant>
        <vt:i4>2293772</vt:i4>
      </vt:variant>
      <vt:variant>
        <vt:i4>212</vt:i4>
      </vt:variant>
      <vt:variant>
        <vt:i4>0</vt:i4>
      </vt:variant>
      <vt:variant>
        <vt:i4>5</vt:i4>
      </vt:variant>
      <vt:variant>
        <vt:lpwstr/>
      </vt:variant>
      <vt:variant>
        <vt:lpwstr>_Toc6226809</vt:lpwstr>
      </vt:variant>
      <vt:variant>
        <vt:i4>2293772</vt:i4>
      </vt:variant>
      <vt:variant>
        <vt:i4>206</vt:i4>
      </vt:variant>
      <vt:variant>
        <vt:i4>0</vt:i4>
      </vt:variant>
      <vt:variant>
        <vt:i4>5</vt:i4>
      </vt:variant>
      <vt:variant>
        <vt:lpwstr/>
      </vt:variant>
      <vt:variant>
        <vt:lpwstr>_Toc6226808</vt:lpwstr>
      </vt:variant>
      <vt:variant>
        <vt:i4>2293772</vt:i4>
      </vt:variant>
      <vt:variant>
        <vt:i4>200</vt:i4>
      </vt:variant>
      <vt:variant>
        <vt:i4>0</vt:i4>
      </vt:variant>
      <vt:variant>
        <vt:i4>5</vt:i4>
      </vt:variant>
      <vt:variant>
        <vt:lpwstr/>
      </vt:variant>
      <vt:variant>
        <vt:lpwstr>_Toc6226807</vt:lpwstr>
      </vt:variant>
      <vt:variant>
        <vt:i4>2293772</vt:i4>
      </vt:variant>
      <vt:variant>
        <vt:i4>194</vt:i4>
      </vt:variant>
      <vt:variant>
        <vt:i4>0</vt:i4>
      </vt:variant>
      <vt:variant>
        <vt:i4>5</vt:i4>
      </vt:variant>
      <vt:variant>
        <vt:lpwstr/>
      </vt:variant>
      <vt:variant>
        <vt:lpwstr>_Toc6226806</vt:lpwstr>
      </vt:variant>
      <vt:variant>
        <vt:i4>2293772</vt:i4>
      </vt:variant>
      <vt:variant>
        <vt:i4>188</vt:i4>
      </vt:variant>
      <vt:variant>
        <vt:i4>0</vt:i4>
      </vt:variant>
      <vt:variant>
        <vt:i4>5</vt:i4>
      </vt:variant>
      <vt:variant>
        <vt:lpwstr/>
      </vt:variant>
      <vt:variant>
        <vt:lpwstr>_Toc6226805</vt:lpwstr>
      </vt:variant>
      <vt:variant>
        <vt:i4>2293772</vt:i4>
      </vt:variant>
      <vt:variant>
        <vt:i4>182</vt:i4>
      </vt:variant>
      <vt:variant>
        <vt:i4>0</vt:i4>
      </vt:variant>
      <vt:variant>
        <vt:i4>5</vt:i4>
      </vt:variant>
      <vt:variant>
        <vt:lpwstr/>
      </vt:variant>
      <vt:variant>
        <vt:lpwstr>_Toc6226804</vt:lpwstr>
      </vt:variant>
      <vt:variant>
        <vt:i4>2293772</vt:i4>
      </vt:variant>
      <vt:variant>
        <vt:i4>176</vt:i4>
      </vt:variant>
      <vt:variant>
        <vt:i4>0</vt:i4>
      </vt:variant>
      <vt:variant>
        <vt:i4>5</vt:i4>
      </vt:variant>
      <vt:variant>
        <vt:lpwstr/>
      </vt:variant>
      <vt:variant>
        <vt:lpwstr>_Toc6226803</vt:lpwstr>
      </vt:variant>
      <vt:variant>
        <vt:i4>2293772</vt:i4>
      </vt:variant>
      <vt:variant>
        <vt:i4>170</vt:i4>
      </vt:variant>
      <vt:variant>
        <vt:i4>0</vt:i4>
      </vt:variant>
      <vt:variant>
        <vt:i4>5</vt:i4>
      </vt:variant>
      <vt:variant>
        <vt:lpwstr/>
      </vt:variant>
      <vt:variant>
        <vt:lpwstr>_Toc6226802</vt:lpwstr>
      </vt:variant>
      <vt:variant>
        <vt:i4>2293772</vt:i4>
      </vt:variant>
      <vt:variant>
        <vt:i4>164</vt:i4>
      </vt:variant>
      <vt:variant>
        <vt:i4>0</vt:i4>
      </vt:variant>
      <vt:variant>
        <vt:i4>5</vt:i4>
      </vt:variant>
      <vt:variant>
        <vt:lpwstr/>
      </vt:variant>
      <vt:variant>
        <vt:lpwstr>_Toc6226801</vt:lpwstr>
      </vt:variant>
      <vt:variant>
        <vt:i4>2293772</vt:i4>
      </vt:variant>
      <vt:variant>
        <vt:i4>158</vt:i4>
      </vt:variant>
      <vt:variant>
        <vt:i4>0</vt:i4>
      </vt:variant>
      <vt:variant>
        <vt:i4>5</vt:i4>
      </vt:variant>
      <vt:variant>
        <vt:lpwstr/>
      </vt:variant>
      <vt:variant>
        <vt:lpwstr>_Toc6226800</vt:lpwstr>
      </vt:variant>
      <vt:variant>
        <vt:i4>2752515</vt:i4>
      </vt:variant>
      <vt:variant>
        <vt:i4>152</vt:i4>
      </vt:variant>
      <vt:variant>
        <vt:i4>0</vt:i4>
      </vt:variant>
      <vt:variant>
        <vt:i4>5</vt:i4>
      </vt:variant>
      <vt:variant>
        <vt:lpwstr/>
      </vt:variant>
      <vt:variant>
        <vt:lpwstr>_Toc6226799</vt:lpwstr>
      </vt:variant>
      <vt:variant>
        <vt:i4>2752515</vt:i4>
      </vt:variant>
      <vt:variant>
        <vt:i4>146</vt:i4>
      </vt:variant>
      <vt:variant>
        <vt:i4>0</vt:i4>
      </vt:variant>
      <vt:variant>
        <vt:i4>5</vt:i4>
      </vt:variant>
      <vt:variant>
        <vt:lpwstr/>
      </vt:variant>
      <vt:variant>
        <vt:lpwstr>_Toc6226798</vt:lpwstr>
      </vt:variant>
      <vt:variant>
        <vt:i4>2752515</vt:i4>
      </vt:variant>
      <vt:variant>
        <vt:i4>140</vt:i4>
      </vt:variant>
      <vt:variant>
        <vt:i4>0</vt:i4>
      </vt:variant>
      <vt:variant>
        <vt:i4>5</vt:i4>
      </vt:variant>
      <vt:variant>
        <vt:lpwstr/>
      </vt:variant>
      <vt:variant>
        <vt:lpwstr>_Toc6226797</vt:lpwstr>
      </vt:variant>
      <vt:variant>
        <vt:i4>2752515</vt:i4>
      </vt:variant>
      <vt:variant>
        <vt:i4>134</vt:i4>
      </vt:variant>
      <vt:variant>
        <vt:i4>0</vt:i4>
      </vt:variant>
      <vt:variant>
        <vt:i4>5</vt:i4>
      </vt:variant>
      <vt:variant>
        <vt:lpwstr/>
      </vt:variant>
      <vt:variant>
        <vt:lpwstr>_Toc6226796</vt:lpwstr>
      </vt:variant>
      <vt:variant>
        <vt:i4>2752515</vt:i4>
      </vt:variant>
      <vt:variant>
        <vt:i4>128</vt:i4>
      </vt:variant>
      <vt:variant>
        <vt:i4>0</vt:i4>
      </vt:variant>
      <vt:variant>
        <vt:i4>5</vt:i4>
      </vt:variant>
      <vt:variant>
        <vt:lpwstr/>
      </vt:variant>
      <vt:variant>
        <vt:lpwstr>_Toc6226795</vt:lpwstr>
      </vt:variant>
      <vt:variant>
        <vt:i4>2752515</vt:i4>
      </vt:variant>
      <vt:variant>
        <vt:i4>122</vt:i4>
      </vt:variant>
      <vt:variant>
        <vt:i4>0</vt:i4>
      </vt:variant>
      <vt:variant>
        <vt:i4>5</vt:i4>
      </vt:variant>
      <vt:variant>
        <vt:lpwstr/>
      </vt:variant>
      <vt:variant>
        <vt:lpwstr>_Toc6226794</vt:lpwstr>
      </vt:variant>
      <vt:variant>
        <vt:i4>2752515</vt:i4>
      </vt:variant>
      <vt:variant>
        <vt:i4>116</vt:i4>
      </vt:variant>
      <vt:variant>
        <vt:i4>0</vt:i4>
      </vt:variant>
      <vt:variant>
        <vt:i4>5</vt:i4>
      </vt:variant>
      <vt:variant>
        <vt:lpwstr/>
      </vt:variant>
      <vt:variant>
        <vt:lpwstr>_Toc6226793</vt:lpwstr>
      </vt:variant>
      <vt:variant>
        <vt:i4>2752515</vt:i4>
      </vt:variant>
      <vt:variant>
        <vt:i4>110</vt:i4>
      </vt:variant>
      <vt:variant>
        <vt:i4>0</vt:i4>
      </vt:variant>
      <vt:variant>
        <vt:i4>5</vt:i4>
      </vt:variant>
      <vt:variant>
        <vt:lpwstr/>
      </vt:variant>
      <vt:variant>
        <vt:lpwstr>_Toc6226792</vt:lpwstr>
      </vt:variant>
      <vt:variant>
        <vt:i4>2752515</vt:i4>
      </vt:variant>
      <vt:variant>
        <vt:i4>104</vt:i4>
      </vt:variant>
      <vt:variant>
        <vt:i4>0</vt:i4>
      </vt:variant>
      <vt:variant>
        <vt:i4>5</vt:i4>
      </vt:variant>
      <vt:variant>
        <vt:lpwstr/>
      </vt:variant>
      <vt:variant>
        <vt:lpwstr>_Toc6226791</vt:lpwstr>
      </vt:variant>
      <vt:variant>
        <vt:i4>2752515</vt:i4>
      </vt:variant>
      <vt:variant>
        <vt:i4>98</vt:i4>
      </vt:variant>
      <vt:variant>
        <vt:i4>0</vt:i4>
      </vt:variant>
      <vt:variant>
        <vt:i4>5</vt:i4>
      </vt:variant>
      <vt:variant>
        <vt:lpwstr/>
      </vt:variant>
      <vt:variant>
        <vt:lpwstr>_Toc6226790</vt:lpwstr>
      </vt:variant>
      <vt:variant>
        <vt:i4>2818051</vt:i4>
      </vt:variant>
      <vt:variant>
        <vt:i4>92</vt:i4>
      </vt:variant>
      <vt:variant>
        <vt:i4>0</vt:i4>
      </vt:variant>
      <vt:variant>
        <vt:i4>5</vt:i4>
      </vt:variant>
      <vt:variant>
        <vt:lpwstr/>
      </vt:variant>
      <vt:variant>
        <vt:lpwstr>_Toc6226789</vt:lpwstr>
      </vt:variant>
      <vt:variant>
        <vt:i4>2818051</vt:i4>
      </vt:variant>
      <vt:variant>
        <vt:i4>86</vt:i4>
      </vt:variant>
      <vt:variant>
        <vt:i4>0</vt:i4>
      </vt:variant>
      <vt:variant>
        <vt:i4>5</vt:i4>
      </vt:variant>
      <vt:variant>
        <vt:lpwstr/>
      </vt:variant>
      <vt:variant>
        <vt:lpwstr>_Toc6226788</vt:lpwstr>
      </vt:variant>
      <vt:variant>
        <vt:i4>2818051</vt:i4>
      </vt:variant>
      <vt:variant>
        <vt:i4>80</vt:i4>
      </vt:variant>
      <vt:variant>
        <vt:i4>0</vt:i4>
      </vt:variant>
      <vt:variant>
        <vt:i4>5</vt:i4>
      </vt:variant>
      <vt:variant>
        <vt:lpwstr/>
      </vt:variant>
      <vt:variant>
        <vt:lpwstr>_Toc6226787</vt:lpwstr>
      </vt:variant>
      <vt:variant>
        <vt:i4>2818051</vt:i4>
      </vt:variant>
      <vt:variant>
        <vt:i4>74</vt:i4>
      </vt:variant>
      <vt:variant>
        <vt:i4>0</vt:i4>
      </vt:variant>
      <vt:variant>
        <vt:i4>5</vt:i4>
      </vt:variant>
      <vt:variant>
        <vt:lpwstr/>
      </vt:variant>
      <vt:variant>
        <vt:lpwstr>_Toc6226786</vt:lpwstr>
      </vt:variant>
      <vt:variant>
        <vt:i4>2818051</vt:i4>
      </vt:variant>
      <vt:variant>
        <vt:i4>68</vt:i4>
      </vt:variant>
      <vt:variant>
        <vt:i4>0</vt:i4>
      </vt:variant>
      <vt:variant>
        <vt:i4>5</vt:i4>
      </vt:variant>
      <vt:variant>
        <vt:lpwstr/>
      </vt:variant>
      <vt:variant>
        <vt:lpwstr>_Toc6226785</vt:lpwstr>
      </vt:variant>
      <vt:variant>
        <vt:i4>2818051</vt:i4>
      </vt:variant>
      <vt:variant>
        <vt:i4>62</vt:i4>
      </vt:variant>
      <vt:variant>
        <vt:i4>0</vt:i4>
      </vt:variant>
      <vt:variant>
        <vt:i4>5</vt:i4>
      </vt:variant>
      <vt:variant>
        <vt:lpwstr/>
      </vt:variant>
      <vt:variant>
        <vt:lpwstr>_Toc6226784</vt:lpwstr>
      </vt:variant>
      <vt:variant>
        <vt:i4>2818051</vt:i4>
      </vt:variant>
      <vt:variant>
        <vt:i4>56</vt:i4>
      </vt:variant>
      <vt:variant>
        <vt:i4>0</vt:i4>
      </vt:variant>
      <vt:variant>
        <vt:i4>5</vt:i4>
      </vt:variant>
      <vt:variant>
        <vt:lpwstr/>
      </vt:variant>
      <vt:variant>
        <vt:lpwstr>_Toc6226783</vt:lpwstr>
      </vt:variant>
      <vt:variant>
        <vt:i4>2818051</vt:i4>
      </vt:variant>
      <vt:variant>
        <vt:i4>50</vt:i4>
      </vt:variant>
      <vt:variant>
        <vt:i4>0</vt:i4>
      </vt:variant>
      <vt:variant>
        <vt:i4>5</vt:i4>
      </vt:variant>
      <vt:variant>
        <vt:lpwstr/>
      </vt:variant>
      <vt:variant>
        <vt:lpwstr>_Toc6226782</vt:lpwstr>
      </vt:variant>
      <vt:variant>
        <vt:i4>2818051</vt:i4>
      </vt:variant>
      <vt:variant>
        <vt:i4>44</vt:i4>
      </vt:variant>
      <vt:variant>
        <vt:i4>0</vt:i4>
      </vt:variant>
      <vt:variant>
        <vt:i4>5</vt:i4>
      </vt:variant>
      <vt:variant>
        <vt:lpwstr/>
      </vt:variant>
      <vt:variant>
        <vt:lpwstr>_Toc6226781</vt:lpwstr>
      </vt:variant>
      <vt:variant>
        <vt:i4>2818051</vt:i4>
      </vt:variant>
      <vt:variant>
        <vt:i4>38</vt:i4>
      </vt:variant>
      <vt:variant>
        <vt:i4>0</vt:i4>
      </vt:variant>
      <vt:variant>
        <vt:i4>5</vt:i4>
      </vt:variant>
      <vt:variant>
        <vt:lpwstr/>
      </vt:variant>
      <vt:variant>
        <vt:lpwstr>_Toc6226780</vt:lpwstr>
      </vt:variant>
      <vt:variant>
        <vt:i4>2359299</vt:i4>
      </vt:variant>
      <vt:variant>
        <vt:i4>32</vt:i4>
      </vt:variant>
      <vt:variant>
        <vt:i4>0</vt:i4>
      </vt:variant>
      <vt:variant>
        <vt:i4>5</vt:i4>
      </vt:variant>
      <vt:variant>
        <vt:lpwstr/>
      </vt:variant>
      <vt:variant>
        <vt:lpwstr>_Toc6226779</vt:lpwstr>
      </vt:variant>
      <vt:variant>
        <vt:i4>2359299</vt:i4>
      </vt:variant>
      <vt:variant>
        <vt:i4>26</vt:i4>
      </vt:variant>
      <vt:variant>
        <vt:i4>0</vt:i4>
      </vt:variant>
      <vt:variant>
        <vt:i4>5</vt:i4>
      </vt:variant>
      <vt:variant>
        <vt:lpwstr/>
      </vt:variant>
      <vt:variant>
        <vt:lpwstr>_Toc6226778</vt:lpwstr>
      </vt:variant>
      <vt:variant>
        <vt:i4>2359299</vt:i4>
      </vt:variant>
      <vt:variant>
        <vt:i4>20</vt:i4>
      </vt:variant>
      <vt:variant>
        <vt:i4>0</vt:i4>
      </vt:variant>
      <vt:variant>
        <vt:i4>5</vt:i4>
      </vt:variant>
      <vt:variant>
        <vt:lpwstr/>
      </vt:variant>
      <vt:variant>
        <vt:lpwstr>_Toc6226777</vt:lpwstr>
      </vt:variant>
      <vt:variant>
        <vt:i4>2359299</vt:i4>
      </vt:variant>
      <vt:variant>
        <vt:i4>14</vt:i4>
      </vt:variant>
      <vt:variant>
        <vt:i4>0</vt:i4>
      </vt:variant>
      <vt:variant>
        <vt:i4>5</vt:i4>
      </vt:variant>
      <vt:variant>
        <vt:lpwstr/>
      </vt:variant>
      <vt:variant>
        <vt:lpwstr>_Toc6226776</vt:lpwstr>
      </vt:variant>
      <vt:variant>
        <vt:i4>2359299</vt:i4>
      </vt:variant>
      <vt:variant>
        <vt:i4>8</vt:i4>
      </vt:variant>
      <vt:variant>
        <vt:i4>0</vt:i4>
      </vt:variant>
      <vt:variant>
        <vt:i4>5</vt:i4>
      </vt:variant>
      <vt:variant>
        <vt:lpwstr/>
      </vt:variant>
      <vt:variant>
        <vt:lpwstr>_Toc6226775</vt:lpwstr>
      </vt:variant>
      <vt:variant>
        <vt:i4>2359299</vt:i4>
      </vt:variant>
      <vt:variant>
        <vt:i4>2</vt:i4>
      </vt:variant>
      <vt:variant>
        <vt:i4>0</vt:i4>
      </vt:variant>
      <vt:variant>
        <vt:i4>5</vt:i4>
      </vt:variant>
      <vt:variant>
        <vt:lpwstr/>
      </vt:variant>
      <vt:variant>
        <vt:lpwstr>_Toc6226774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2020-09-24T06:50:00Z</dcterms:created>
  <dcterms:modified xsi:type="dcterms:W3CDTF">2020-09-24T06:50:00Z</dcterms:modified>
</cp:coreProperties>
</file>